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35F87" w14:textId="77777777" w:rsidR="007A0630" w:rsidRPr="007A0630" w:rsidRDefault="007A0630" w:rsidP="007028A9">
      <w:pPr>
        <w:rPr>
          <w:b/>
          <w:color w:val="1F497D" w:themeColor="text2"/>
          <w:sz w:val="28"/>
        </w:rPr>
      </w:pPr>
      <w:r w:rsidRPr="007A0630">
        <w:rPr>
          <w:b/>
          <w:color w:val="1F497D" w:themeColor="text2"/>
          <w:sz w:val="28"/>
        </w:rPr>
        <w:t xml:space="preserve">Cartographie des habitats </w:t>
      </w:r>
      <w:r>
        <w:rPr>
          <w:b/>
          <w:color w:val="1F497D" w:themeColor="text2"/>
          <w:sz w:val="28"/>
        </w:rPr>
        <w:t xml:space="preserve">naturels </w:t>
      </w:r>
      <w:r w:rsidRPr="007A0630">
        <w:rPr>
          <w:b/>
          <w:color w:val="1F497D" w:themeColor="text2"/>
          <w:sz w:val="28"/>
        </w:rPr>
        <w:t>à l’étang de Salses-Leucate</w:t>
      </w:r>
    </w:p>
    <w:p w14:paraId="2FF4799D" w14:textId="6557C799" w:rsidR="007A0630" w:rsidRDefault="007028A9" w:rsidP="007028A9">
      <w:pPr>
        <w:rPr>
          <w:b/>
        </w:rPr>
      </w:pPr>
      <w:r w:rsidRPr="007028A9">
        <w:rPr>
          <w:b/>
        </w:rPr>
        <w:t xml:space="preserve">La première cartographie par télédétection en zone Méditerranéenne par l’approche </w:t>
      </w:r>
      <w:proofErr w:type="spellStart"/>
      <w:r w:rsidRPr="007028A9">
        <w:rPr>
          <w:b/>
        </w:rPr>
        <w:t>Biocoast</w:t>
      </w:r>
      <w:proofErr w:type="spellEnd"/>
    </w:p>
    <w:p w14:paraId="45808B7E" w14:textId="3752C830" w:rsidR="007A0630" w:rsidRDefault="007A0630" w:rsidP="007028A9">
      <w:r w:rsidRPr="000D4446">
        <w:t>L’</w:t>
      </w:r>
      <w:r w:rsidR="007028A9">
        <w:t xml:space="preserve">étude </w:t>
      </w:r>
      <w:r>
        <w:t xml:space="preserve">a été </w:t>
      </w:r>
      <w:r w:rsidR="007028A9">
        <w:t xml:space="preserve">menée en collaboration entre le CBN Med, le syndicat mixte RIVAGE et la société i-Sea </w:t>
      </w:r>
      <w:r>
        <w:t>afin de</w:t>
      </w:r>
      <w:r w:rsidR="007028A9">
        <w:t xml:space="preserve"> produire la première cartographie des végétations littorales du complexe lagunaire de Salses-Leucate par télédétection satellitaire multi-temporelle à très haute résolution spatiale (Pléiades). Le travail réalisé en amont par le CBN Med (</w:t>
      </w:r>
      <w:commentRangeStart w:id="0"/>
      <w:r w:rsidR="007028A9" w:rsidRPr="000D4446">
        <w:rPr>
          <w:i/>
          <w:highlight w:val="yellow"/>
        </w:rPr>
        <w:t>Cf</w:t>
      </w:r>
      <w:commentRangeEnd w:id="0"/>
      <w:r w:rsidRPr="000D4446">
        <w:rPr>
          <w:rStyle w:val="Marquedecommentaire"/>
          <w:i/>
        </w:rPr>
        <w:commentReference w:id="0"/>
      </w:r>
      <w:r w:rsidR="007028A9" w:rsidRPr="000D4446">
        <w:rPr>
          <w:i/>
          <w:highlight w:val="yellow"/>
        </w:rPr>
        <w:t>. publication 20 septembre 2019)</w:t>
      </w:r>
      <w:r w:rsidR="007028A9">
        <w:t xml:space="preserve"> a permis d’établir une typologie fine définissant les habitats naturels et non naturels du complexe lagunaire de Salse-Leucate (Gritti, C. 2021).</w:t>
      </w:r>
    </w:p>
    <w:p w14:paraId="6F743118" w14:textId="40A65E9D" w:rsidR="007028A9" w:rsidRDefault="007028A9" w:rsidP="007028A9">
      <w:r>
        <w:t xml:space="preserve">Cette typologie a été éprouvée au fur et à mesure des différentes versions de cartographies produites durant le projet, cette stratégie permettant d’écarter certaines unités typologiques ne pouvant être prédites par télédétection. Le caractère itératif du processus de cartographie </w:t>
      </w:r>
      <w:proofErr w:type="spellStart"/>
      <w:r>
        <w:t>Biocoast</w:t>
      </w:r>
      <w:proofErr w:type="spellEnd"/>
      <w:r>
        <w:t xml:space="preserve"> a ainsi été mis en valeur par la participation constructive de chacun. Cette typologie</w:t>
      </w:r>
      <w:r w:rsidR="000F09CA">
        <w:t xml:space="preserve"> permet d’aboutir à une cartographie précise et robuste</w:t>
      </w:r>
      <w:r>
        <w:t xml:space="preserve"> </w:t>
      </w:r>
      <w:r w:rsidR="000F09CA">
        <w:t xml:space="preserve">et </w:t>
      </w:r>
      <w:r>
        <w:t xml:space="preserve">répond au mieux aux besoins de gestion </w:t>
      </w:r>
      <w:r w:rsidR="000F09CA">
        <w:t>et de conservation des milieux naturels, notamment pour les habitats d’intérêt communautaires</w:t>
      </w:r>
      <w:r>
        <w:t>. Un effort très important a été fourni par le CBN Med ainsi que par le syndicat mixte RIVAGE sur le terrain pour produire une base de données de référence solide et pertinente permettant d’envisager le travail de télédétection avec confiance.</w:t>
      </w:r>
    </w:p>
    <w:p w14:paraId="578C5B21" w14:textId="77777777" w:rsidR="007028A9" w:rsidRDefault="007028A9" w:rsidP="007028A9">
      <w:r>
        <w:t xml:space="preserve">La chaîne de traitement d’images </w:t>
      </w:r>
      <w:proofErr w:type="spellStart"/>
      <w:r>
        <w:t>Biocoast</w:t>
      </w:r>
      <w:proofErr w:type="spellEnd"/>
      <w:r>
        <w:t xml:space="preserve"> a pu être appliquée avec succès pour produire la cartographie des végétations du site. Le syndicat RIVAGE a pu bénéficier d’une série temporelle Pléiades exceptionnelle, autant sur la qualité des images acquises que sur la densité temporelle obtenue. Ce facteur est un critère primordial pour ce processus de cartographie, au même niveau que la qualité des données de terrain utilisées pour entrainer les modèles de classification supervisés</w:t>
      </w:r>
      <w:r w:rsidR="007A0630">
        <w:rPr>
          <w:rStyle w:val="Appelnotedebasdep"/>
        </w:rPr>
        <w:footnoteReference w:id="1"/>
      </w:r>
      <w:r>
        <w:t>.</w:t>
      </w:r>
    </w:p>
    <w:p w14:paraId="3E90F31B" w14:textId="209FCEA0" w:rsidR="007028A9" w:rsidRPr="007028A9" w:rsidRDefault="007028A9" w:rsidP="007028A9">
      <w:pPr>
        <w:rPr>
          <w:b/>
        </w:rPr>
      </w:pPr>
      <w:r w:rsidRPr="007028A9">
        <w:rPr>
          <w:b/>
        </w:rPr>
        <w:t>La connaissance du terrain au service de l’amélioration de la chaîne de traitement…</w:t>
      </w:r>
    </w:p>
    <w:p w14:paraId="59CB1EC9" w14:textId="36C7192F" w:rsidR="007028A9" w:rsidRDefault="007028A9" w:rsidP="007028A9">
      <w:r>
        <w:t xml:space="preserve">Les nombreuses discussions entre les partenaires du projet, ont permis de ne pas </w:t>
      </w:r>
      <w:r w:rsidR="00C359E0">
        <w:t xml:space="preserve">appliquer </w:t>
      </w:r>
      <w:r>
        <w:t xml:space="preserve">simplement la chaîne de traitement </w:t>
      </w:r>
      <w:proofErr w:type="spellStart"/>
      <w:r>
        <w:t>Biocoast</w:t>
      </w:r>
      <w:proofErr w:type="spellEnd"/>
      <w:r>
        <w:t xml:space="preserve"> déjà bien éprouvée. En effet, l’investissement du syndicat mixte RIVAGE et du CBN Med a permis à I-Sea d’aller beaucoup plus loin, d’une part dans le raffinement de la méthodologie générale et plus particulièrement dans l’élaboration de post-traitements avancés et innovants. La grande complexité de la typologie du site nous a poussé</w:t>
      </w:r>
      <w:r w:rsidR="00C359E0">
        <w:t>s</w:t>
      </w:r>
      <w:r>
        <w:t xml:space="preserve"> à composer le problème de cartographie en sous-zones, chacune de ces zones a été définie géographiquement par le CBN Med en spécifiant l’ensemble des classes possiblement présentes en leur sein. Cela a permis de développer des modèles de classification plus spécifiques et donc plus performants, améliorant ainsi significativement la qualité des résultats produits. Cette approche de modélisation « par zone » est une avancée méthodologique qui bénéficiera aux prochains travaux de cartographie des milieux naturels.</w:t>
      </w:r>
    </w:p>
    <w:p w14:paraId="6068E5E6" w14:textId="26BF3888" w:rsidR="00C359E0" w:rsidRDefault="007028A9" w:rsidP="007028A9">
      <w:r>
        <w:t xml:space="preserve">Des post-traitements « experts » ont été appliqués, la première étape consistant à </w:t>
      </w:r>
      <w:commentRangeStart w:id="1"/>
      <w:r>
        <w:t xml:space="preserve">simplifier les polygones </w:t>
      </w:r>
      <w:r w:rsidR="00C359E0">
        <w:t xml:space="preserve">d’habitats </w:t>
      </w:r>
      <w:r>
        <w:t>prédits en donnant une information de taille minimale des obje</w:t>
      </w:r>
      <w:commentRangeEnd w:id="1"/>
      <w:r w:rsidR="004B17BE">
        <w:rPr>
          <w:rStyle w:val="Marquedecommentaire"/>
        </w:rPr>
        <w:commentReference w:id="1"/>
      </w:r>
      <w:r>
        <w:t>ts par classe</w:t>
      </w:r>
      <w:r w:rsidR="00C359E0">
        <w:t xml:space="preserve">. </w:t>
      </w:r>
      <w:r w:rsidR="00C359E0">
        <w:lastRenderedPageBreak/>
        <w:t>Cela</w:t>
      </w:r>
      <w:r>
        <w:t xml:space="preserve"> a permis de produire un niveau de cartographie plus cohérent et plus proche de la réalité. Des premiers tests </w:t>
      </w:r>
      <w:r w:rsidR="00C359E0">
        <w:t>validant</w:t>
      </w:r>
      <w:r>
        <w:t xml:space="preserve"> </w:t>
      </w:r>
      <w:r w:rsidR="00C359E0">
        <w:t xml:space="preserve">l’intérêt de </w:t>
      </w:r>
      <w:r>
        <w:t xml:space="preserve">cette approche avaient été réalisés avec le CBN Sud Atlantique ainsi qu’avec le CBN Bailleul. </w:t>
      </w:r>
    </w:p>
    <w:p w14:paraId="60A95196" w14:textId="096CE856" w:rsidR="000D4446" w:rsidRDefault="007028A9" w:rsidP="007028A9">
      <w:r>
        <w:t>Enfin, un niveau supplémentaire de post-traitement a été développé</w:t>
      </w:r>
      <w:commentRangeStart w:id="2"/>
      <w:r>
        <w:t xml:space="preserve">, impliquant des règles de décision expertes a posteriori et permettant de supprimer des erreurs systématiques </w:t>
      </w:r>
      <w:commentRangeEnd w:id="2"/>
      <w:r w:rsidR="00C359E0">
        <w:rPr>
          <w:rStyle w:val="Marquedecommentaire"/>
        </w:rPr>
        <w:commentReference w:id="2"/>
      </w:r>
      <w:r>
        <w:t xml:space="preserve">en prenant en compte la connaissance et le bon sens de terrain. </w:t>
      </w:r>
      <w:r w:rsidR="000D4446">
        <w:t>Ainsi une zonation du site a été réalisé</w:t>
      </w:r>
      <w:r w:rsidR="00A97EF3">
        <w:t>e</w:t>
      </w:r>
      <w:r w:rsidR="000D4446">
        <w:t xml:space="preserve"> afin d’ajuster le type de classe</w:t>
      </w:r>
      <w:r w:rsidR="00A97EF3">
        <w:t>s</w:t>
      </w:r>
      <w:r w:rsidR="000D4446">
        <w:t xml:space="preserve"> prédites en fonction des caractéristiques de chaque zones (zone humides, présence de surfaces agricoles, secteurs de lidos, etc.). Ci-après, la carte qui permet de visualiser ces zones : </w:t>
      </w:r>
    </w:p>
    <w:p w14:paraId="4B18A802" w14:textId="6613B5B8" w:rsidR="000D4446" w:rsidRDefault="000D4446" w:rsidP="007028A9">
      <w:r w:rsidRPr="000D4446">
        <w:rPr>
          <w:noProof/>
          <w:lang w:eastAsia="fr-FR"/>
        </w:rPr>
        <w:drawing>
          <wp:inline distT="0" distB="0" distL="0" distR="0" wp14:anchorId="6262DE80" wp14:editId="124A9674">
            <wp:extent cx="5760720" cy="4075668"/>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5668"/>
                    </a:xfrm>
                    <a:prstGeom prst="rect">
                      <a:avLst/>
                    </a:prstGeom>
                    <a:noFill/>
                    <a:ln>
                      <a:noFill/>
                    </a:ln>
                  </pic:spPr>
                </pic:pic>
              </a:graphicData>
            </a:graphic>
          </wp:inline>
        </w:drawing>
      </w:r>
    </w:p>
    <w:p w14:paraId="3348A370" w14:textId="5AABC514" w:rsidR="007028A9" w:rsidRDefault="007028A9" w:rsidP="007028A9">
      <w:r>
        <w:t>Cette approche est une avancée notable, elle sera approfondie durant de prochaines études.</w:t>
      </w:r>
    </w:p>
    <w:p w14:paraId="350A2139" w14:textId="77777777" w:rsidR="000D4446" w:rsidRDefault="000D4446" w:rsidP="007028A9"/>
    <w:p w14:paraId="04B2D556" w14:textId="77777777" w:rsidR="007028A9" w:rsidRPr="007028A9" w:rsidRDefault="007028A9" w:rsidP="007028A9">
      <w:pPr>
        <w:rPr>
          <w:b/>
        </w:rPr>
      </w:pPr>
      <w:r w:rsidRPr="007028A9">
        <w:rPr>
          <w:b/>
        </w:rPr>
        <w:t>Un niveau d’investissement important pour une cartographie de qualité…</w:t>
      </w:r>
    </w:p>
    <w:p w14:paraId="5BAEE8F5" w14:textId="5B29F429" w:rsidR="00B45AD4" w:rsidRDefault="007028A9" w:rsidP="007028A9">
      <w:r>
        <w:t>L’union des investissements de chacun a permis de produire des cartographies de qualité</w:t>
      </w:r>
      <w:r w:rsidR="000F09CA">
        <w:t xml:space="preserve">. La méthodologie proposée et les résultats produits fournissent par conséquent des outils précieux pour le suivi et la gestion des habitats naturels du </w:t>
      </w:r>
      <w:commentRangeStart w:id="3"/>
      <w:r w:rsidR="000F09CA">
        <w:t>complexe lagunaire de Salse</w:t>
      </w:r>
      <w:r w:rsidR="00A97EF3">
        <w:t>s</w:t>
      </w:r>
      <w:r w:rsidR="000F09CA">
        <w:t>-Leucate.</w:t>
      </w:r>
      <w:commentRangeEnd w:id="3"/>
      <w:r w:rsidR="000F09CA">
        <w:rPr>
          <w:rStyle w:val="Marquedecommentaire"/>
        </w:rPr>
        <w:commentReference w:id="3"/>
      </w:r>
      <w:r>
        <w:t xml:space="preserve">. </w:t>
      </w:r>
      <w:r w:rsidRPr="00C87B80">
        <w:rPr>
          <w:u w:val="single"/>
        </w:rPr>
        <w:t>La méthodologie développée est générique et pourra être appliquée à nouveau pour produire des mises à jour des cartographies</w:t>
      </w:r>
      <w:r>
        <w:t xml:space="preserve">, cela en garantissant une certaine précision et une importante objectivité notamment pour comparer des surfaces dans le temps. </w:t>
      </w:r>
      <w:r w:rsidR="0068073A">
        <w:t xml:space="preserve">La mise à jour de cette cartographie sera donc par la suite </w:t>
      </w:r>
      <w:r w:rsidR="0068073A">
        <w:lastRenderedPageBreak/>
        <w:t xml:space="preserve">beaucoup moins coûteuse et </w:t>
      </w:r>
      <w:r w:rsidR="00C87B80">
        <w:rPr>
          <w:noProof/>
          <w:lang w:eastAsia="fr-FR"/>
        </w:rPr>
        <w:drawing>
          <wp:anchor distT="0" distB="0" distL="114300" distR="114300" simplePos="0" relativeHeight="251658240" behindDoc="1" locked="0" layoutInCell="1" allowOverlap="1" wp14:anchorId="7AB398DE" wp14:editId="2487226B">
            <wp:simplePos x="0" y="0"/>
            <wp:positionH relativeFrom="column">
              <wp:posOffset>4110355</wp:posOffset>
            </wp:positionH>
            <wp:positionV relativeFrom="paragraph">
              <wp:posOffset>0</wp:posOffset>
            </wp:positionV>
            <wp:extent cx="1846804" cy="2686685"/>
            <wp:effectExtent l="0" t="0" r="1270" b="0"/>
            <wp:wrapTight wrapText="bothSides">
              <wp:wrapPolygon edited="0">
                <wp:start x="0" y="0"/>
                <wp:lineTo x="0" y="21442"/>
                <wp:lineTo x="21392" y="21442"/>
                <wp:lineTo x="2139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6804" cy="2686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8073A">
        <w:t>nécessitera un investissement humain moins important que pour cet état initial. En effet, seule</w:t>
      </w:r>
      <w:r w:rsidR="00A97EF3">
        <w:t>s</w:t>
      </w:r>
      <w:r w:rsidR="0068073A">
        <w:t xml:space="preserve"> les données d’apprentissage devront être mise</w:t>
      </w:r>
      <w:r w:rsidR="00A97EF3">
        <w:t>s</w:t>
      </w:r>
      <w:r w:rsidR="0068073A">
        <w:t xml:space="preserve"> à jour.</w:t>
      </w:r>
    </w:p>
    <w:p w14:paraId="602BD8FE" w14:textId="4A230A41" w:rsidR="00D26749" w:rsidRDefault="00D26749" w:rsidP="007028A9"/>
    <w:p w14:paraId="0D3067E3" w14:textId="7791201D" w:rsidR="00D26749" w:rsidRDefault="00D26749" w:rsidP="0068073A">
      <w:pPr>
        <w:spacing w:before="100" w:beforeAutospacing="1" w:after="100" w:afterAutospacing="1"/>
      </w:pPr>
      <w:r>
        <w:t xml:space="preserve">Contact : Julien Robert, </w:t>
      </w:r>
      <w:r w:rsidRPr="0068073A">
        <w:t>Chargé de mission Natura 2000 / Opérateur PAEC</w:t>
      </w:r>
      <w:r>
        <w:t xml:space="preserve"> du </w:t>
      </w:r>
      <w:r w:rsidRPr="0068073A">
        <w:t>Complexe lagunaire de Salses-Leucate /Château de Salse</w:t>
      </w:r>
      <w:r w:rsidR="00C87B80">
        <w:t>s</w:t>
      </w:r>
      <w:r w:rsidRPr="0068073A">
        <w:t>, Syndicat Mixte RIVAGE Salses-Leucate</w:t>
      </w:r>
      <w:r>
        <w:t xml:space="preserve">, </w:t>
      </w:r>
      <w:hyperlink r:id="rId11" w:history="1">
        <w:r w:rsidR="0068073A" w:rsidRPr="008C4C25">
          <w:rPr>
            <w:rStyle w:val="Lienhypertexte"/>
          </w:rPr>
          <w:t>julien.robert@mairie-leucate.fr</w:t>
        </w:r>
      </w:hyperlink>
      <w:r w:rsidR="0068073A">
        <w:t xml:space="preserve"> / 04.48.13.01.11</w:t>
      </w:r>
    </w:p>
    <w:p w14:paraId="150E1A40" w14:textId="3FC875C2" w:rsidR="000C697E" w:rsidRDefault="000C697E" w:rsidP="0068073A">
      <w:pPr>
        <w:spacing w:before="100" w:beforeAutospacing="1" w:after="100" w:afterAutospacing="1"/>
      </w:pPr>
    </w:p>
    <w:p w14:paraId="5911D839" w14:textId="681928F1" w:rsidR="000C697E" w:rsidRDefault="000C697E" w:rsidP="007028A9"/>
    <w:p w14:paraId="1CA0EDC8" w14:textId="18A12780" w:rsidR="000C697E" w:rsidRDefault="000C697E" w:rsidP="000C697E">
      <w:pPr>
        <w:jc w:val="center"/>
      </w:pPr>
    </w:p>
    <w:p w14:paraId="5F92F8F8" w14:textId="3B797DD7" w:rsidR="000C697E" w:rsidRDefault="00C87B80" w:rsidP="000C697E">
      <w:pPr>
        <w:jc w:val="center"/>
      </w:pPr>
      <w:r w:rsidRPr="000C697E">
        <w:rPr>
          <w:noProof/>
          <w:lang w:eastAsia="fr-FR"/>
        </w:rPr>
        <w:drawing>
          <wp:inline distT="0" distB="0" distL="0" distR="0" wp14:anchorId="3E27B63C" wp14:editId="6BED9C51">
            <wp:extent cx="5760720" cy="3830320"/>
            <wp:effectExtent l="0" t="0" r="0" b="0"/>
            <wp:docPr id="7" name="Image 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ECF279F-F5FD-4B7E-9C1C-498483CF2AC2}"/>
                </a:ext>
              </a:extLst>
            </wp:docPr>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ECF279F-F5FD-4B7E-9C1C-498483CF2AC2}"/>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p>
    <w:p w14:paraId="24663004" w14:textId="77777777" w:rsidR="000C697E" w:rsidRDefault="000C697E" w:rsidP="000C697E">
      <w:pPr>
        <w:jc w:val="center"/>
      </w:pPr>
    </w:p>
    <w:p w14:paraId="7F4CCED5" w14:textId="77777777" w:rsidR="000C697E" w:rsidRDefault="000C697E" w:rsidP="000C697E">
      <w:pPr>
        <w:jc w:val="center"/>
      </w:pPr>
      <w:commentRangeStart w:id="4"/>
      <w:r w:rsidRPr="000C697E">
        <w:rPr>
          <w:noProof/>
          <w:lang w:eastAsia="fr-FR"/>
        </w:rPr>
        <w:lastRenderedPageBreak/>
        <w:drawing>
          <wp:inline distT="0" distB="0" distL="0" distR="0" wp14:anchorId="0AA22DE6" wp14:editId="0AC77CFE">
            <wp:extent cx="5760720" cy="4074028"/>
            <wp:effectExtent l="19050" t="0" r="0" b="0"/>
            <wp:docPr id="3" name="Image 2">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8D3E929-C67E-4E83-AE20-EB8C56786EE1}"/>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8D3E929-C67E-4E83-AE20-EB8C56786EE1}"/>
                        </a:ext>
                      </a:extLst>
                    </pic:cNvPr>
                    <pic:cNvPicPr>
                      <a:picLocks noChangeAspect="1"/>
                    </pic:cNvPicPr>
                  </pic:nvPicPr>
                  <pic:blipFill>
                    <a:blip r:embed="rId13" cstate="print"/>
                    <a:srcRect/>
                    <a:stretch/>
                  </pic:blipFill>
                  <pic:spPr>
                    <a:xfrm>
                      <a:off x="0" y="0"/>
                      <a:ext cx="5760720" cy="4074028"/>
                    </a:xfrm>
                    <a:prstGeom prst="rect">
                      <a:avLst/>
                    </a:prstGeom>
                  </pic:spPr>
                </pic:pic>
              </a:graphicData>
            </a:graphic>
          </wp:inline>
        </w:drawing>
      </w:r>
      <w:commentRangeEnd w:id="4"/>
      <w:r w:rsidR="00C359E0">
        <w:rPr>
          <w:rStyle w:val="Marquedecommentaire"/>
        </w:rPr>
        <w:commentReference w:id="4"/>
      </w:r>
    </w:p>
    <w:p w14:paraId="40A7C939" w14:textId="1D203F8E" w:rsidR="000C697E" w:rsidRDefault="0068073A" w:rsidP="000C697E">
      <w:pPr>
        <w:jc w:val="center"/>
      </w:pPr>
      <w:bookmarkStart w:id="5" w:name="_GoBack"/>
      <w:commentRangeStart w:id="6"/>
      <w:r w:rsidRPr="0068073A">
        <w:rPr>
          <w:noProof/>
          <w:lang w:eastAsia="fr-FR"/>
        </w:rPr>
        <w:drawing>
          <wp:inline distT="0" distB="0" distL="0" distR="0" wp14:anchorId="624D0217" wp14:editId="3C73E870">
            <wp:extent cx="5760720" cy="4070290"/>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0290"/>
                    </a:xfrm>
                    <a:prstGeom prst="rect">
                      <a:avLst/>
                    </a:prstGeom>
                    <a:noFill/>
                    <a:ln>
                      <a:noFill/>
                    </a:ln>
                  </pic:spPr>
                </pic:pic>
              </a:graphicData>
            </a:graphic>
          </wp:inline>
        </w:drawing>
      </w:r>
      <w:bookmarkEnd w:id="5"/>
      <w:commentRangeEnd w:id="6"/>
      <w:r w:rsidR="00C87B80">
        <w:rPr>
          <w:rStyle w:val="Marquedecommentaire"/>
        </w:rPr>
        <w:commentReference w:id="6"/>
      </w:r>
    </w:p>
    <w:p w14:paraId="7FDF75AE" w14:textId="77777777" w:rsidR="000C697E" w:rsidRDefault="000C697E" w:rsidP="000C697E">
      <w:pPr>
        <w:jc w:val="center"/>
      </w:pPr>
      <w:r w:rsidRPr="000C697E">
        <w:rPr>
          <w:noProof/>
          <w:lang w:eastAsia="fr-FR"/>
        </w:rPr>
        <w:lastRenderedPageBreak/>
        <w:drawing>
          <wp:inline distT="0" distB="0" distL="0" distR="0" wp14:anchorId="015A17D8" wp14:editId="78515F74">
            <wp:extent cx="5760720" cy="4074028"/>
            <wp:effectExtent l="19050" t="0" r="0" b="0"/>
            <wp:docPr id="4" name="Image 3">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9D2711D-1B02-467F-91C0-19233BF78A4C}"/>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9D2711D-1B02-467F-91C0-19233BF78A4C}"/>
                        </a:ext>
                      </a:extLst>
                    </pic:cNvPr>
                    <pic:cNvPicPr>
                      <a:picLocks noChangeAspect="1"/>
                    </pic:cNvPicPr>
                  </pic:nvPicPr>
                  <pic:blipFill>
                    <a:blip r:embed="rId15" cstate="print"/>
                    <a:stretch>
                      <a:fillRect/>
                    </a:stretch>
                  </pic:blipFill>
                  <pic:spPr>
                    <a:xfrm>
                      <a:off x="0" y="0"/>
                      <a:ext cx="5760720" cy="4074028"/>
                    </a:xfrm>
                    <a:prstGeom prst="rect">
                      <a:avLst/>
                    </a:prstGeom>
                  </pic:spPr>
                </pic:pic>
              </a:graphicData>
            </a:graphic>
          </wp:inline>
        </w:drawing>
      </w:r>
    </w:p>
    <w:sectPr w:rsidR="000C697E" w:rsidSect="00BF096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tilisateur" w:date="2022-02-16T09:33:00Z" w:initials="u">
    <w:p w14:paraId="2212C4BD" w14:textId="77777777" w:rsidR="007A0630" w:rsidRDefault="007A0630">
      <w:pPr>
        <w:pStyle w:val="Commentaire"/>
      </w:pPr>
      <w:r>
        <w:rPr>
          <w:rStyle w:val="Marquedecommentaire"/>
        </w:rPr>
        <w:annotationRef/>
      </w:r>
      <w:r>
        <w:t>Nathalie, remettre le lien vers l’ancienne brève</w:t>
      </w:r>
    </w:p>
  </w:comment>
  <w:comment w:id="1" w:author="utilisateur" w:date="2022-02-16T10:21:00Z" w:initials="u">
    <w:p w14:paraId="45123D6F" w14:textId="56470F24" w:rsidR="004B17BE" w:rsidRDefault="004B17BE">
      <w:pPr>
        <w:pStyle w:val="Commentaire"/>
      </w:pPr>
      <w:r>
        <w:rPr>
          <w:rStyle w:val="Marquedecommentaire"/>
        </w:rPr>
        <w:annotationRef/>
      </w:r>
      <w:r>
        <w:t>On n’a des images représentatives de ce passage de phases entre celle-ci et la suivante ?</w:t>
      </w:r>
      <w:r w:rsidR="000D4446">
        <w:t xml:space="preserve"> </w:t>
      </w:r>
      <w:proofErr w:type="gramStart"/>
      <w:r w:rsidR="000D4446">
        <w:t>non</w:t>
      </w:r>
      <w:proofErr w:type="gramEnd"/>
      <w:r w:rsidR="000D4446">
        <w:t xml:space="preserve"> pas d’illustration pour cette phase</w:t>
      </w:r>
    </w:p>
  </w:comment>
  <w:comment w:id="2" w:author="utilisateur" w:date="2022-02-16T09:46:00Z" w:initials="u">
    <w:p w14:paraId="67CB9CB2" w14:textId="7F1CB9EE" w:rsidR="00C359E0" w:rsidRDefault="00C359E0">
      <w:pPr>
        <w:pStyle w:val="Commentaire"/>
      </w:pPr>
      <w:r>
        <w:rPr>
          <w:rStyle w:val="Marquedecommentaire"/>
        </w:rPr>
        <w:annotationRef/>
      </w:r>
      <w:r>
        <w:t>Peut-on préciser quelques exemples concrets ?</w:t>
      </w:r>
      <w:r w:rsidR="000D4446">
        <w:t xml:space="preserve"> </w:t>
      </w:r>
      <w:proofErr w:type="gramStart"/>
      <w:r w:rsidR="000D4446">
        <w:t>la</w:t>
      </w:r>
      <w:proofErr w:type="gramEnd"/>
      <w:r w:rsidR="000D4446">
        <w:t xml:space="preserve"> carte </w:t>
      </w:r>
      <w:proofErr w:type="spellStart"/>
      <w:r w:rsidR="000D4446">
        <w:t>ci après</w:t>
      </w:r>
      <w:proofErr w:type="spellEnd"/>
    </w:p>
  </w:comment>
  <w:comment w:id="3" w:author="utilisateur" w:date="2022-02-16T10:16:00Z" w:initials="u">
    <w:p w14:paraId="09473C8C" w14:textId="7B09E9B8" w:rsidR="000F09CA" w:rsidRDefault="000F09CA" w:rsidP="000F09CA">
      <w:pPr>
        <w:pStyle w:val="Commentaire"/>
      </w:pPr>
      <w:r>
        <w:rPr>
          <w:rStyle w:val="Marquedecommentaire"/>
        </w:rPr>
        <w:annotationRef/>
      </w:r>
      <w:r>
        <w:t xml:space="preserve">Pour cette première approche, il a surement fallu passer pas mal de temps pour caler le modèle </w:t>
      </w:r>
      <w:proofErr w:type="spellStart"/>
      <w:r>
        <w:t>etc</w:t>
      </w:r>
      <w:proofErr w:type="spellEnd"/>
      <w:r>
        <w:t>, mais si le rapport entre  la précision des habitats /quantité de terrain réalisé est intéressant, peut-on le préciser par un chiffre ?</w:t>
      </w:r>
      <w:r w:rsidR="0068073A">
        <w:t xml:space="preserve"> </w:t>
      </w:r>
      <w:proofErr w:type="gramStart"/>
      <w:r w:rsidR="0068073A">
        <w:t>très</w:t>
      </w:r>
      <w:proofErr w:type="gramEnd"/>
      <w:r w:rsidR="0068073A">
        <w:t xml:space="preserve"> difficile à dire on peut simplement mentionner un très fort investissement !</w:t>
      </w:r>
    </w:p>
    <w:p w14:paraId="465838DF" w14:textId="77777777" w:rsidR="0068073A" w:rsidRDefault="000F09CA" w:rsidP="000F09CA">
      <w:pPr>
        <w:pStyle w:val="Commentaire"/>
      </w:pPr>
      <w:r>
        <w:t>Est-ce que la technique a permis de révéler certains habitats (grâce à la grande précision</w:t>
      </w:r>
      <w:proofErr w:type="gramStart"/>
      <w:r>
        <w:t>)=</w:t>
      </w:r>
      <w:proofErr w:type="gramEnd"/>
      <w:r>
        <w:t xml:space="preserve">&gt; peut-on donner </w:t>
      </w:r>
      <w:proofErr w:type="spellStart"/>
      <w:r>
        <w:t>qq</w:t>
      </w:r>
      <w:proofErr w:type="spellEnd"/>
      <w:r>
        <w:t xml:space="preserve"> chiffres comparatifs par rapport à une ancienne </w:t>
      </w:r>
      <w:proofErr w:type="spellStart"/>
      <w:r>
        <w:t>carto</w:t>
      </w:r>
      <w:proofErr w:type="spellEnd"/>
      <w:r>
        <w:t xml:space="preserve"> ? </w:t>
      </w:r>
    </w:p>
    <w:p w14:paraId="0CEA7F35" w14:textId="2028268E" w:rsidR="000F09CA" w:rsidRDefault="0068073A" w:rsidP="000F09CA">
      <w:pPr>
        <w:pStyle w:val="Commentaire"/>
      </w:pPr>
      <w:r>
        <w:t xml:space="preserve">Non pas d’habitats révélés car on part bien sur la base de la typologie construite en amont du projet. En revanche on peut mentionner que la typologie </w:t>
      </w:r>
      <w:proofErr w:type="gramStart"/>
      <w:r>
        <w:t>initial</w:t>
      </w:r>
      <w:proofErr w:type="gramEnd"/>
      <w:r>
        <w:t xml:space="preserve"> nous permet d’avoir une </w:t>
      </w:r>
      <w:proofErr w:type="spellStart"/>
      <w:r>
        <w:t>connaisance</w:t>
      </w:r>
      <w:proofErr w:type="spellEnd"/>
      <w:r>
        <w:t xml:space="preserve"> très fine de la composition des différentes classes que nous </w:t>
      </w:r>
      <w:proofErr w:type="spellStart"/>
      <w:r>
        <w:t>voulont</w:t>
      </w:r>
      <w:proofErr w:type="spellEnd"/>
      <w:r>
        <w:t xml:space="preserve"> cartographier.</w:t>
      </w:r>
      <w:r w:rsidR="000F09CA">
        <w:br/>
        <w:t>Aussi est-ce que l’on peut chiffrer du temps de gagner pour la suite ?</w:t>
      </w:r>
      <w:r>
        <w:t xml:space="preserve"> </w:t>
      </w:r>
      <w:proofErr w:type="spellStart"/>
      <w:r>
        <w:t>Diifficile</w:t>
      </w:r>
      <w:proofErr w:type="spellEnd"/>
      <w:r>
        <w:t xml:space="preserve"> à dire…</w:t>
      </w:r>
    </w:p>
  </w:comment>
  <w:comment w:id="4" w:author="utilisateur" w:date="2022-02-16T09:48:00Z" w:initials="u">
    <w:p w14:paraId="79972C75" w14:textId="77777777" w:rsidR="00C359E0" w:rsidRDefault="00C359E0">
      <w:pPr>
        <w:pStyle w:val="Commentaire"/>
      </w:pPr>
      <w:r>
        <w:rPr>
          <w:rStyle w:val="Marquedecommentaire"/>
        </w:rPr>
        <w:annotationRef/>
      </w:r>
      <w:r>
        <w:t>Peut-on ajouter une sorte de zoom sur une portion d territoire qui est caractérisé par plusieurs habitats imbriqués ou proches, ce qui permet de bien se rendre compte de la précision au mètre. On pourra faire le montage « image » pour faire comme une loupe grossissant une partie du territoire</w:t>
      </w:r>
    </w:p>
  </w:comment>
  <w:comment w:id="6" w:author="utilisateur" w:date="2022-05-04T16:42:00Z" w:initials="u">
    <w:p w14:paraId="1589E1F6" w14:textId="44A2406A" w:rsidR="00C87B80" w:rsidRDefault="00C87B80">
      <w:pPr>
        <w:pStyle w:val="Commentaire"/>
      </w:pPr>
      <w:r>
        <w:rPr>
          <w:rStyle w:val="Marquedecommentaire"/>
        </w:rPr>
        <w:annotationRef/>
      </w:r>
      <w:r>
        <w:t>ZOOM à intégrer – faire le montage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12C4BD" w15:done="0"/>
  <w15:commentEx w15:paraId="45123D6F" w15:done="0"/>
  <w15:commentEx w15:paraId="67CB9CB2" w15:done="0"/>
  <w15:commentEx w15:paraId="0CEA7F35" w15:done="0"/>
  <w15:commentEx w15:paraId="79972C75" w15:done="0"/>
  <w15:commentEx w15:paraId="1589E1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30DB3" w14:textId="77777777" w:rsidR="00172979" w:rsidRDefault="00172979" w:rsidP="007A0630">
      <w:pPr>
        <w:spacing w:after="0" w:line="240" w:lineRule="auto"/>
      </w:pPr>
      <w:r>
        <w:separator/>
      </w:r>
    </w:p>
  </w:endnote>
  <w:endnote w:type="continuationSeparator" w:id="0">
    <w:p w14:paraId="3153AC6C" w14:textId="77777777" w:rsidR="00172979" w:rsidRDefault="00172979" w:rsidP="007A0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89AD2" w14:textId="77777777" w:rsidR="00172979" w:rsidRDefault="00172979" w:rsidP="007A0630">
      <w:pPr>
        <w:spacing w:after="0" w:line="240" w:lineRule="auto"/>
      </w:pPr>
      <w:r>
        <w:separator/>
      </w:r>
    </w:p>
  </w:footnote>
  <w:footnote w:type="continuationSeparator" w:id="0">
    <w:p w14:paraId="2534FE63" w14:textId="77777777" w:rsidR="00172979" w:rsidRDefault="00172979" w:rsidP="007A0630">
      <w:pPr>
        <w:spacing w:after="0" w:line="240" w:lineRule="auto"/>
      </w:pPr>
      <w:r>
        <w:continuationSeparator/>
      </w:r>
    </w:p>
  </w:footnote>
  <w:footnote w:id="1">
    <w:p w14:paraId="4E0EB481" w14:textId="77777777" w:rsidR="007A0630" w:rsidRDefault="007A0630" w:rsidP="000D4446">
      <w:r>
        <w:rPr>
          <w:rStyle w:val="Appelnotedebasdep"/>
        </w:rPr>
        <w:footnoteRef/>
      </w:r>
      <w:r w:rsidRPr="000D4446">
        <w:rPr>
          <w:sz w:val="18"/>
        </w:rPr>
        <w:t xml:space="preserve"> </w:t>
      </w:r>
      <w:r w:rsidR="00C359E0">
        <w:rPr>
          <w:sz w:val="18"/>
        </w:rPr>
        <w:t>I</w:t>
      </w:r>
      <w:r w:rsidRPr="000D4446">
        <w:rPr>
          <w:sz w:val="18"/>
        </w:rPr>
        <w:t xml:space="preserve">ci la classification supervisée </w:t>
      </w:r>
      <w:r w:rsidR="00C359E0" w:rsidRPr="000D4446">
        <w:rPr>
          <w:sz w:val="18"/>
        </w:rPr>
        <w:t>vise à</w:t>
      </w:r>
      <w:r w:rsidRPr="000D4446">
        <w:rPr>
          <w:sz w:val="18"/>
        </w:rPr>
        <w:t xml:space="preserve"> définir des règles permettant de classer des </w:t>
      </w:r>
      <w:r w:rsidR="00C359E0" w:rsidRPr="000D4446">
        <w:rPr>
          <w:sz w:val="18"/>
        </w:rPr>
        <w:t>habitats naturels</w:t>
      </w:r>
      <w:r w:rsidRPr="000D4446">
        <w:rPr>
          <w:sz w:val="18"/>
        </w:rPr>
        <w:t xml:space="preserve"> dans des classes à partir de variables qualitatives ou quantitatives </w:t>
      </w:r>
      <w:r w:rsidR="00C359E0" w:rsidRPr="000D4446">
        <w:rPr>
          <w:sz w:val="18"/>
        </w:rPr>
        <w:t xml:space="preserve">les </w:t>
      </w:r>
      <w:r w:rsidRPr="000D4446">
        <w:rPr>
          <w:sz w:val="18"/>
        </w:rPr>
        <w:t>caractérisant</w:t>
      </w:r>
      <w:r w:rsidR="00C359E0" w:rsidRPr="000D4446">
        <w:rPr>
          <w:sz w:val="18"/>
        </w:rPr>
        <w:t>.</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ilisateur">
    <w15:presenceInfo w15:providerId="None" w15:userId="utilisa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A9"/>
    <w:rsid w:val="000C697E"/>
    <w:rsid w:val="000D4446"/>
    <w:rsid w:val="000F09CA"/>
    <w:rsid w:val="00172979"/>
    <w:rsid w:val="004B17BE"/>
    <w:rsid w:val="0068073A"/>
    <w:rsid w:val="007028A9"/>
    <w:rsid w:val="0077780B"/>
    <w:rsid w:val="007A0630"/>
    <w:rsid w:val="007D7CC0"/>
    <w:rsid w:val="00A97EF3"/>
    <w:rsid w:val="00B45AD4"/>
    <w:rsid w:val="00BF0966"/>
    <w:rsid w:val="00C359E0"/>
    <w:rsid w:val="00C87B80"/>
    <w:rsid w:val="00D26749"/>
    <w:rsid w:val="00F201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27E57"/>
  <w15:docId w15:val="{CB3ACF26-6EE4-48FE-82AF-8AC9E18F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96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C69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697E"/>
    <w:rPr>
      <w:rFonts w:ascii="Tahoma" w:hAnsi="Tahoma" w:cs="Tahoma"/>
      <w:sz w:val="16"/>
      <w:szCs w:val="16"/>
    </w:rPr>
  </w:style>
  <w:style w:type="character" w:styleId="Marquedecommentaire">
    <w:name w:val="annotation reference"/>
    <w:basedOn w:val="Policepardfaut"/>
    <w:uiPriority w:val="99"/>
    <w:semiHidden/>
    <w:unhideWhenUsed/>
    <w:rsid w:val="007A0630"/>
    <w:rPr>
      <w:sz w:val="16"/>
      <w:szCs w:val="16"/>
    </w:rPr>
  </w:style>
  <w:style w:type="paragraph" w:styleId="Commentaire">
    <w:name w:val="annotation text"/>
    <w:basedOn w:val="Normal"/>
    <w:link w:val="CommentaireCar"/>
    <w:uiPriority w:val="99"/>
    <w:semiHidden/>
    <w:unhideWhenUsed/>
    <w:rsid w:val="007A0630"/>
    <w:pPr>
      <w:spacing w:line="240" w:lineRule="auto"/>
    </w:pPr>
    <w:rPr>
      <w:sz w:val="20"/>
      <w:szCs w:val="20"/>
    </w:rPr>
  </w:style>
  <w:style w:type="character" w:customStyle="1" w:styleId="CommentaireCar">
    <w:name w:val="Commentaire Car"/>
    <w:basedOn w:val="Policepardfaut"/>
    <w:link w:val="Commentaire"/>
    <w:uiPriority w:val="99"/>
    <w:semiHidden/>
    <w:rsid w:val="007A0630"/>
    <w:rPr>
      <w:sz w:val="20"/>
      <w:szCs w:val="20"/>
    </w:rPr>
  </w:style>
  <w:style w:type="paragraph" w:styleId="Objetducommentaire">
    <w:name w:val="annotation subject"/>
    <w:basedOn w:val="Commentaire"/>
    <w:next w:val="Commentaire"/>
    <w:link w:val="ObjetducommentaireCar"/>
    <w:uiPriority w:val="99"/>
    <w:semiHidden/>
    <w:unhideWhenUsed/>
    <w:rsid w:val="007A0630"/>
    <w:rPr>
      <w:b/>
      <w:bCs/>
    </w:rPr>
  </w:style>
  <w:style w:type="character" w:customStyle="1" w:styleId="ObjetducommentaireCar">
    <w:name w:val="Objet du commentaire Car"/>
    <w:basedOn w:val="CommentaireCar"/>
    <w:link w:val="Objetducommentaire"/>
    <w:uiPriority w:val="99"/>
    <w:semiHidden/>
    <w:rsid w:val="007A0630"/>
    <w:rPr>
      <w:b/>
      <w:bCs/>
      <w:sz w:val="20"/>
      <w:szCs w:val="20"/>
    </w:rPr>
  </w:style>
  <w:style w:type="paragraph" w:styleId="Notedebasdepage">
    <w:name w:val="footnote text"/>
    <w:basedOn w:val="Normal"/>
    <w:link w:val="NotedebasdepageCar"/>
    <w:uiPriority w:val="99"/>
    <w:semiHidden/>
    <w:unhideWhenUsed/>
    <w:rsid w:val="007A063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A0630"/>
    <w:rPr>
      <w:sz w:val="20"/>
      <w:szCs w:val="20"/>
    </w:rPr>
  </w:style>
  <w:style w:type="character" w:styleId="Appelnotedebasdep">
    <w:name w:val="footnote reference"/>
    <w:basedOn w:val="Policepardfaut"/>
    <w:uiPriority w:val="99"/>
    <w:semiHidden/>
    <w:unhideWhenUsed/>
    <w:rsid w:val="007A0630"/>
    <w:rPr>
      <w:vertAlign w:val="superscript"/>
    </w:rPr>
  </w:style>
  <w:style w:type="character" w:styleId="Lienhypertexte">
    <w:name w:val="Hyperlink"/>
    <w:basedOn w:val="Policepardfaut"/>
    <w:uiPriority w:val="99"/>
    <w:unhideWhenUsed/>
    <w:rsid w:val="006807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274221">
      <w:bodyDiv w:val="1"/>
      <w:marLeft w:val="0"/>
      <w:marRight w:val="0"/>
      <w:marTop w:val="0"/>
      <w:marBottom w:val="0"/>
      <w:divBdr>
        <w:top w:val="none" w:sz="0" w:space="0" w:color="auto"/>
        <w:left w:val="none" w:sz="0" w:space="0" w:color="auto"/>
        <w:bottom w:val="none" w:sz="0" w:space="0" w:color="auto"/>
        <w:right w:val="none" w:sz="0" w:space="0" w:color="auto"/>
      </w:divBdr>
    </w:div>
    <w:div w:id="1021130963">
      <w:bodyDiv w:val="1"/>
      <w:marLeft w:val="0"/>
      <w:marRight w:val="0"/>
      <w:marTop w:val="0"/>
      <w:marBottom w:val="0"/>
      <w:divBdr>
        <w:top w:val="none" w:sz="0" w:space="0" w:color="auto"/>
        <w:left w:val="none" w:sz="0" w:space="0" w:color="auto"/>
        <w:bottom w:val="none" w:sz="0" w:space="0" w:color="auto"/>
        <w:right w:val="none" w:sz="0" w:space="0" w:color="auto"/>
      </w:divBdr>
    </w:div>
    <w:div w:id="11408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ulien.robert@mairie-leucate.fr"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A2C7C-456F-4107-B7C8-BEF30AC5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802</Words>
  <Characters>4411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utilisateur</cp:lastModifiedBy>
  <cp:revision>2</cp:revision>
  <dcterms:created xsi:type="dcterms:W3CDTF">2022-05-04T14:49:00Z</dcterms:created>
  <dcterms:modified xsi:type="dcterms:W3CDTF">2022-05-04T14:49:00Z</dcterms:modified>
</cp:coreProperties>
</file>