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24AD" w:rsidRPr="00E924AD" w:rsidRDefault="001142D8" w:rsidP="00E924AD">
      <w:pPr>
        <w:numPr>
          <w:ilvl w:val="12"/>
          <w:numId w:val="0"/>
        </w:numPr>
        <w:tabs>
          <w:tab w:val="right" w:pos="7513"/>
        </w:tabs>
        <w:ind w:left="284" w:right="1557"/>
        <w:jc w:val="center"/>
        <w:rPr>
          <w:rFonts w:asciiTheme="minorHAnsi" w:hAnsiTheme="minorHAnsi"/>
          <w:b/>
          <w:color w:val="000000"/>
          <w:sz w:val="32"/>
          <w:szCs w:val="32"/>
        </w:rPr>
      </w:pPr>
      <w:r w:rsidRPr="001142D8">
        <w:rPr>
          <w:rFonts w:asciiTheme="minorHAnsi" w:hAnsiTheme="minorHAnsi"/>
          <w:b/>
          <w:noProof/>
          <w:color w:val="000000"/>
          <w:sz w:val="32"/>
          <w:szCs w:val="32"/>
        </w:rPr>
        <w:drawing>
          <wp:anchor distT="0" distB="0" distL="114300" distR="114300" simplePos="0" relativeHeight="251695104" behindDoc="1" locked="0" layoutInCell="1" allowOverlap="1">
            <wp:simplePos x="0" y="0"/>
            <wp:positionH relativeFrom="column">
              <wp:posOffset>-1147445</wp:posOffset>
            </wp:positionH>
            <wp:positionV relativeFrom="paragraph">
              <wp:posOffset>-737870</wp:posOffset>
            </wp:positionV>
            <wp:extent cx="7649845" cy="7667625"/>
            <wp:effectExtent l="19050" t="0" r="8255" b="0"/>
            <wp:wrapNone/>
            <wp:docPr id="32" name="Image 6" descr="layout-100x100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yout-100x100cm"/>
                    <pic:cNvPicPr>
                      <a:picLocks noChangeAspect="1" noChangeArrowheads="1"/>
                    </pic:cNvPicPr>
                  </pic:nvPicPr>
                  <pic:blipFill>
                    <a:blip r:embed="rId8" cstate="print">
                      <a:lum contrast="6000"/>
                    </a:blip>
                    <a:srcRect/>
                    <a:stretch>
                      <a:fillRect/>
                    </a:stretch>
                  </pic:blipFill>
                  <pic:spPr bwMode="auto">
                    <a:xfrm>
                      <a:off x="0" y="0"/>
                      <a:ext cx="7649845" cy="7667625"/>
                    </a:xfrm>
                    <a:prstGeom prst="rect">
                      <a:avLst/>
                    </a:prstGeom>
                    <a:noFill/>
                    <a:ln w="9525">
                      <a:noFill/>
                      <a:miter lim="800000"/>
                      <a:headEnd/>
                      <a:tailEnd/>
                    </a:ln>
                  </pic:spPr>
                </pic:pic>
              </a:graphicData>
            </a:graphic>
          </wp:anchor>
        </w:drawing>
      </w:r>
    </w:p>
    <w:p w:rsidR="00E924AD" w:rsidRPr="00E924AD" w:rsidRDefault="00E924AD" w:rsidP="00E924AD">
      <w:pPr>
        <w:numPr>
          <w:ilvl w:val="12"/>
          <w:numId w:val="0"/>
        </w:numPr>
        <w:tabs>
          <w:tab w:val="right" w:pos="7513"/>
        </w:tabs>
        <w:ind w:left="284" w:right="1557"/>
        <w:jc w:val="center"/>
        <w:rPr>
          <w:rFonts w:asciiTheme="minorHAnsi" w:hAnsiTheme="minorHAnsi"/>
          <w:b/>
          <w:color w:val="000000"/>
          <w:sz w:val="32"/>
          <w:szCs w:val="32"/>
        </w:rPr>
      </w:pPr>
    </w:p>
    <w:p w:rsidR="00E924AD" w:rsidRPr="00E924AD" w:rsidRDefault="00E924AD" w:rsidP="00E924AD">
      <w:pPr>
        <w:numPr>
          <w:ilvl w:val="12"/>
          <w:numId w:val="0"/>
        </w:numPr>
        <w:tabs>
          <w:tab w:val="right" w:pos="7513"/>
        </w:tabs>
        <w:ind w:left="284" w:right="1557"/>
        <w:jc w:val="center"/>
        <w:rPr>
          <w:rFonts w:asciiTheme="minorHAnsi" w:hAnsiTheme="minorHAnsi"/>
          <w:b/>
          <w:color w:val="000000"/>
          <w:sz w:val="32"/>
          <w:szCs w:val="32"/>
        </w:rPr>
      </w:pPr>
    </w:p>
    <w:p w:rsidR="00E924AD" w:rsidRPr="00E924AD" w:rsidRDefault="00E924AD" w:rsidP="00E924AD">
      <w:pPr>
        <w:numPr>
          <w:ilvl w:val="12"/>
          <w:numId w:val="0"/>
        </w:numPr>
        <w:tabs>
          <w:tab w:val="right" w:pos="7513"/>
        </w:tabs>
        <w:ind w:left="284" w:right="1557"/>
        <w:jc w:val="center"/>
        <w:rPr>
          <w:rFonts w:asciiTheme="minorHAnsi" w:hAnsiTheme="minorHAnsi"/>
          <w:b/>
          <w:color w:val="000000"/>
          <w:sz w:val="32"/>
          <w:szCs w:val="32"/>
        </w:rPr>
      </w:pPr>
    </w:p>
    <w:p w:rsidR="00E924AD" w:rsidRPr="00E924AD" w:rsidRDefault="00E924AD" w:rsidP="00E924AD">
      <w:pPr>
        <w:numPr>
          <w:ilvl w:val="12"/>
          <w:numId w:val="0"/>
        </w:numPr>
        <w:tabs>
          <w:tab w:val="right" w:pos="7513"/>
        </w:tabs>
        <w:ind w:left="284" w:right="1557"/>
        <w:jc w:val="center"/>
        <w:rPr>
          <w:rFonts w:asciiTheme="minorHAnsi" w:hAnsiTheme="minorHAnsi"/>
          <w:b/>
          <w:color w:val="000000"/>
          <w:sz w:val="32"/>
          <w:szCs w:val="32"/>
        </w:rPr>
      </w:pPr>
    </w:p>
    <w:p w:rsidR="00E924AD" w:rsidRPr="00E924AD" w:rsidRDefault="00E924AD" w:rsidP="00E924AD">
      <w:pPr>
        <w:numPr>
          <w:ilvl w:val="12"/>
          <w:numId w:val="0"/>
        </w:numPr>
        <w:tabs>
          <w:tab w:val="right" w:pos="7513"/>
        </w:tabs>
        <w:ind w:left="284" w:right="1557"/>
        <w:jc w:val="center"/>
        <w:rPr>
          <w:rFonts w:asciiTheme="minorHAnsi" w:hAnsiTheme="minorHAnsi"/>
          <w:b/>
          <w:color w:val="000000"/>
          <w:sz w:val="32"/>
          <w:szCs w:val="32"/>
        </w:rPr>
      </w:pPr>
    </w:p>
    <w:p w:rsidR="00D70B2D" w:rsidRDefault="00D70B2D" w:rsidP="00E924AD">
      <w:pPr>
        <w:numPr>
          <w:ilvl w:val="12"/>
          <w:numId w:val="0"/>
        </w:numPr>
        <w:tabs>
          <w:tab w:val="right" w:pos="7513"/>
        </w:tabs>
        <w:ind w:left="284" w:right="1557"/>
        <w:jc w:val="center"/>
        <w:rPr>
          <w:rFonts w:asciiTheme="minorHAnsi" w:hAnsiTheme="minorHAnsi"/>
          <w:b/>
          <w:color w:val="000000"/>
          <w:sz w:val="32"/>
          <w:szCs w:val="32"/>
        </w:rPr>
      </w:pPr>
    </w:p>
    <w:p w:rsidR="00E924AD" w:rsidRPr="00E924AD" w:rsidRDefault="00E924AD" w:rsidP="00D70B2D">
      <w:pPr>
        <w:numPr>
          <w:ilvl w:val="12"/>
          <w:numId w:val="0"/>
        </w:numPr>
        <w:tabs>
          <w:tab w:val="right" w:pos="7513"/>
        </w:tabs>
        <w:spacing w:after="0"/>
        <w:ind w:left="284" w:right="1559"/>
        <w:jc w:val="center"/>
        <w:rPr>
          <w:rFonts w:asciiTheme="minorHAnsi" w:hAnsiTheme="minorHAnsi"/>
          <w:b/>
          <w:color w:val="000000"/>
          <w:sz w:val="32"/>
          <w:szCs w:val="32"/>
        </w:rPr>
      </w:pPr>
      <w:r w:rsidRPr="00E924AD">
        <w:rPr>
          <w:rFonts w:asciiTheme="minorHAnsi" w:hAnsiTheme="minorHAnsi"/>
          <w:b/>
          <w:color w:val="000000"/>
          <w:sz w:val="32"/>
          <w:szCs w:val="32"/>
        </w:rPr>
        <w:t>Projet européen LIFE10NAT/IT/256 MC-SALT</w:t>
      </w:r>
    </w:p>
    <w:p w:rsidR="00E924AD" w:rsidRPr="00E924AD" w:rsidRDefault="00E924AD" w:rsidP="00E924AD">
      <w:pPr>
        <w:numPr>
          <w:ilvl w:val="12"/>
          <w:numId w:val="0"/>
        </w:numPr>
        <w:tabs>
          <w:tab w:val="right" w:pos="7513"/>
        </w:tabs>
        <w:ind w:left="284" w:right="1557"/>
        <w:jc w:val="center"/>
        <w:rPr>
          <w:rFonts w:asciiTheme="minorHAnsi" w:hAnsiTheme="minorHAnsi"/>
          <w:b/>
          <w:i/>
          <w:color w:val="000000"/>
          <w:sz w:val="32"/>
          <w:szCs w:val="32"/>
        </w:rPr>
      </w:pPr>
      <w:r w:rsidRPr="00E924AD">
        <w:rPr>
          <w:rFonts w:asciiTheme="minorHAnsi" w:hAnsiTheme="minorHAnsi"/>
          <w:b/>
          <w:i/>
          <w:color w:val="000000"/>
          <w:sz w:val="32"/>
          <w:szCs w:val="32"/>
        </w:rPr>
        <w:t>Gestion Environnement</w:t>
      </w:r>
      <w:r w:rsidR="001142D8">
        <w:rPr>
          <w:rFonts w:asciiTheme="minorHAnsi" w:hAnsiTheme="minorHAnsi"/>
          <w:b/>
          <w:i/>
          <w:color w:val="000000"/>
          <w:sz w:val="32"/>
          <w:szCs w:val="32"/>
        </w:rPr>
        <w:t>ale et Conservation des Marais S</w:t>
      </w:r>
      <w:r w:rsidRPr="00E924AD">
        <w:rPr>
          <w:rFonts w:asciiTheme="minorHAnsi" w:hAnsiTheme="minorHAnsi"/>
          <w:b/>
          <w:i/>
          <w:color w:val="000000"/>
          <w:sz w:val="32"/>
          <w:szCs w:val="32"/>
        </w:rPr>
        <w:t>alants et des Lagunes Côtières en Méditerranée</w:t>
      </w:r>
    </w:p>
    <w:p w:rsidR="00E924AD" w:rsidRPr="00E924AD" w:rsidRDefault="00E924AD" w:rsidP="00E924AD">
      <w:pPr>
        <w:numPr>
          <w:ilvl w:val="12"/>
          <w:numId w:val="0"/>
        </w:numPr>
        <w:tabs>
          <w:tab w:val="right" w:pos="7513"/>
        </w:tabs>
        <w:ind w:left="284" w:right="1557"/>
        <w:jc w:val="center"/>
        <w:outlineLvl w:val="0"/>
        <w:rPr>
          <w:rFonts w:asciiTheme="minorHAnsi" w:hAnsiTheme="minorHAnsi"/>
          <w:i/>
          <w:color w:val="000000"/>
          <w:szCs w:val="22"/>
        </w:rPr>
      </w:pPr>
    </w:p>
    <w:p w:rsidR="00E924AD" w:rsidRPr="00E924AD" w:rsidRDefault="00E924AD" w:rsidP="00D70B2D">
      <w:pPr>
        <w:numPr>
          <w:ilvl w:val="12"/>
          <w:numId w:val="0"/>
        </w:numPr>
        <w:tabs>
          <w:tab w:val="right" w:pos="7513"/>
        </w:tabs>
        <w:spacing w:after="0"/>
        <w:ind w:left="284" w:right="1559"/>
        <w:jc w:val="center"/>
        <w:rPr>
          <w:rFonts w:asciiTheme="minorHAnsi" w:hAnsiTheme="minorHAnsi"/>
          <w:b/>
          <w:i/>
          <w:color w:val="000000"/>
          <w:sz w:val="44"/>
          <w:szCs w:val="44"/>
        </w:rPr>
      </w:pPr>
      <w:r w:rsidRPr="00E924AD">
        <w:rPr>
          <w:rFonts w:asciiTheme="minorHAnsi" w:hAnsiTheme="minorHAnsi"/>
          <w:b/>
          <w:i/>
          <w:color w:val="000000"/>
          <w:sz w:val="44"/>
          <w:szCs w:val="44"/>
        </w:rPr>
        <w:t>Rapport de monitoring post-travaux</w:t>
      </w:r>
    </w:p>
    <w:p w:rsidR="00E924AD" w:rsidRPr="00E924AD" w:rsidRDefault="00E924AD" w:rsidP="00D70B2D">
      <w:pPr>
        <w:numPr>
          <w:ilvl w:val="12"/>
          <w:numId w:val="0"/>
        </w:numPr>
        <w:tabs>
          <w:tab w:val="right" w:pos="7513"/>
        </w:tabs>
        <w:spacing w:after="0"/>
        <w:ind w:left="284" w:right="1559"/>
        <w:jc w:val="center"/>
        <w:rPr>
          <w:rFonts w:asciiTheme="minorHAnsi" w:hAnsiTheme="minorHAnsi"/>
          <w:b/>
          <w:i/>
          <w:color w:val="000000"/>
          <w:sz w:val="40"/>
          <w:szCs w:val="40"/>
        </w:rPr>
      </w:pPr>
      <w:r w:rsidRPr="00E924AD">
        <w:rPr>
          <w:rFonts w:asciiTheme="minorHAnsi" w:hAnsiTheme="minorHAnsi"/>
          <w:b/>
          <w:i/>
          <w:color w:val="000000"/>
          <w:sz w:val="44"/>
          <w:szCs w:val="44"/>
        </w:rPr>
        <w:t>Site des Etangs et marais des salins de Camargue (action E4</w:t>
      </w:r>
      <w:r w:rsidRPr="00E924AD">
        <w:rPr>
          <w:rFonts w:asciiTheme="minorHAnsi" w:hAnsiTheme="minorHAnsi"/>
          <w:b/>
          <w:i/>
          <w:color w:val="000000"/>
          <w:sz w:val="40"/>
          <w:szCs w:val="40"/>
        </w:rPr>
        <w:t>)</w:t>
      </w:r>
    </w:p>
    <w:p w:rsidR="00080E83" w:rsidRDefault="00080E83" w:rsidP="00E924AD">
      <w:pPr>
        <w:numPr>
          <w:ilvl w:val="12"/>
          <w:numId w:val="0"/>
        </w:numPr>
        <w:tabs>
          <w:tab w:val="right" w:pos="7513"/>
        </w:tabs>
        <w:ind w:left="284" w:right="1557"/>
        <w:jc w:val="center"/>
        <w:rPr>
          <w:rFonts w:asciiTheme="minorHAnsi" w:hAnsiTheme="minorHAnsi"/>
          <w:i/>
          <w:color w:val="000000"/>
          <w:szCs w:val="22"/>
        </w:rPr>
      </w:pPr>
    </w:p>
    <w:p w:rsidR="00BC780F" w:rsidRDefault="00BC780F" w:rsidP="00E924AD">
      <w:pPr>
        <w:numPr>
          <w:ilvl w:val="12"/>
          <w:numId w:val="0"/>
        </w:numPr>
        <w:tabs>
          <w:tab w:val="right" w:pos="7513"/>
        </w:tabs>
        <w:ind w:left="284" w:right="1557"/>
        <w:jc w:val="center"/>
        <w:rPr>
          <w:rFonts w:asciiTheme="minorHAnsi" w:hAnsiTheme="minorHAnsi"/>
          <w:i/>
          <w:color w:val="000000"/>
          <w:szCs w:val="22"/>
        </w:rPr>
      </w:pPr>
    </w:p>
    <w:p w:rsidR="00E924AD" w:rsidRPr="004A78ED" w:rsidRDefault="00BF3C09" w:rsidP="00D70B2D">
      <w:pPr>
        <w:numPr>
          <w:ilvl w:val="12"/>
          <w:numId w:val="0"/>
        </w:numPr>
        <w:tabs>
          <w:tab w:val="right" w:pos="7513"/>
        </w:tabs>
        <w:ind w:left="284" w:right="1557" w:firstLine="5528"/>
        <w:rPr>
          <w:rFonts w:asciiTheme="minorHAnsi" w:hAnsiTheme="minorHAnsi"/>
          <w:b/>
          <w:i/>
          <w:color w:val="000000"/>
          <w:sz w:val="24"/>
          <w:szCs w:val="24"/>
        </w:rPr>
      </w:pPr>
      <w:r w:rsidRPr="004A78ED">
        <w:rPr>
          <w:rFonts w:asciiTheme="minorHAnsi" w:hAnsiTheme="minorHAnsi"/>
          <w:b/>
          <w:noProof/>
          <w:sz w:val="24"/>
          <w:szCs w:val="24"/>
        </w:rPr>
        <w:pict>
          <v:shapetype id="_x0000_t202" coordsize="21600,21600" o:spt="202" path="m,l,21600r21600,l21600,xe">
            <v:stroke joinstyle="miter"/>
            <v:path gradientshapeok="t" o:connecttype="rect"/>
          </v:shapetype>
          <v:shape id="_x0000_s1033" type="#_x0000_t202" style="position:absolute;left:0;text-align:left;margin-left:14.2pt;margin-top:450pt;width:1in;height:1in;z-index:251660288" filled="f" stroked="f">
            <v:textbox style="mso-next-textbox:#_x0000_s1033">
              <w:txbxContent>
                <w:p w:rsidR="00A52517" w:rsidRDefault="00A52517" w:rsidP="00E924AD">
                  <w:r>
                    <w:t>Cette étude a bénéficié d’un co-financement</w:t>
                  </w:r>
                </w:p>
              </w:txbxContent>
            </v:textbox>
          </v:shape>
        </w:pict>
      </w:r>
      <w:r w:rsidR="00E924AD" w:rsidRPr="004A78ED">
        <w:rPr>
          <w:rFonts w:asciiTheme="minorHAnsi" w:hAnsiTheme="minorHAnsi"/>
          <w:b/>
          <w:sz w:val="24"/>
          <w:szCs w:val="24"/>
        </w:rPr>
        <w:t>Rédaction :</w:t>
      </w:r>
    </w:p>
    <w:p w:rsidR="00D70B2D" w:rsidRPr="004A78ED" w:rsidRDefault="00080E83" w:rsidP="004A78ED">
      <w:pPr>
        <w:tabs>
          <w:tab w:val="left" w:pos="5812"/>
        </w:tabs>
        <w:spacing w:after="60"/>
        <w:ind w:right="1134" w:firstLine="3969"/>
        <w:jc w:val="left"/>
        <w:rPr>
          <w:rFonts w:asciiTheme="minorHAnsi" w:hAnsiTheme="minorHAnsi"/>
          <w:i/>
          <w:sz w:val="24"/>
          <w:szCs w:val="24"/>
        </w:rPr>
      </w:pPr>
      <w:r w:rsidRPr="004A78ED">
        <w:rPr>
          <w:rFonts w:asciiTheme="minorHAnsi" w:hAnsiTheme="minorHAnsi"/>
          <w:sz w:val="24"/>
          <w:szCs w:val="24"/>
        </w:rPr>
        <w:tab/>
      </w:r>
      <w:r w:rsidR="00D70B2D" w:rsidRPr="004A78ED">
        <w:rPr>
          <w:rFonts w:asciiTheme="minorHAnsi" w:hAnsiTheme="minorHAnsi"/>
          <w:i/>
          <w:sz w:val="24"/>
          <w:szCs w:val="24"/>
        </w:rPr>
        <w:t>Tour du Valat :</w:t>
      </w:r>
    </w:p>
    <w:p w:rsidR="00E924AD" w:rsidRPr="00505DE8" w:rsidRDefault="00D70B2D" w:rsidP="00505DE8">
      <w:pPr>
        <w:tabs>
          <w:tab w:val="left" w:pos="5812"/>
        </w:tabs>
        <w:spacing w:after="0"/>
        <w:ind w:right="1134" w:firstLine="3969"/>
        <w:jc w:val="left"/>
        <w:rPr>
          <w:rFonts w:asciiTheme="minorHAnsi" w:hAnsiTheme="minorHAnsi"/>
          <w:sz w:val="22"/>
          <w:szCs w:val="22"/>
        </w:rPr>
      </w:pPr>
      <w:r>
        <w:rPr>
          <w:rFonts w:asciiTheme="minorHAnsi" w:hAnsiTheme="minorHAnsi"/>
          <w:sz w:val="22"/>
          <w:szCs w:val="22"/>
        </w:rPr>
        <w:tab/>
      </w:r>
      <w:r w:rsidR="00E924AD" w:rsidRPr="00505DE8">
        <w:rPr>
          <w:rFonts w:asciiTheme="minorHAnsi" w:hAnsiTheme="minorHAnsi"/>
          <w:sz w:val="22"/>
          <w:szCs w:val="22"/>
        </w:rPr>
        <w:t>Marc THIBAULT</w:t>
      </w:r>
    </w:p>
    <w:p w:rsidR="00E924AD" w:rsidRPr="00714291" w:rsidRDefault="00505DE8" w:rsidP="00505DE8">
      <w:pPr>
        <w:tabs>
          <w:tab w:val="left" w:pos="5812"/>
        </w:tabs>
        <w:spacing w:after="0"/>
        <w:ind w:right="1134" w:firstLine="3969"/>
        <w:jc w:val="left"/>
        <w:rPr>
          <w:rFonts w:asciiTheme="minorHAnsi" w:hAnsiTheme="minorHAnsi"/>
          <w:sz w:val="22"/>
          <w:szCs w:val="22"/>
          <w:lang w:val="en-US"/>
        </w:rPr>
      </w:pPr>
      <w:r w:rsidRPr="00505DE8">
        <w:rPr>
          <w:rFonts w:asciiTheme="minorHAnsi" w:hAnsiTheme="minorHAnsi"/>
          <w:sz w:val="22"/>
          <w:szCs w:val="22"/>
        </w:rPr>
        <w:tab/>
      </w:r>
      <w:r w:rsidR="00E924AD" w:rsidRPr="00714291">
        <w:rPr>
          <w:rFonts w:asciiTheme="minorHAnsi" w:hAnsiTheme="minorHAnsi"/>
          <w:sz w:val="22"/>
          <w:szCs w:val="22"/>
          <w:lang w:val="en-US"/>
        </w:rPr>
        <w:t>Thomas BLANCHON</w:t>
      </w:r>
    </w:p>
    <w:p w:rsidR="00E924AD" w:rsidRPr="00714291" w:rsidRDefault="00080E83" w:rsidP="00505DE8">
      <w:pPr>
        <w:tabs>
          <w:tab w:val="left" w:pos="5812"/>
        </w:tabs>
        <w:spacing w:after="0"/>
        <w:ind w:right="1134" w:firstLine="3969"/>
        <w:jc w:val="left"/>
        <w:rPr>
          <w:rFonts w:asciiTheme="minorHAnsi" w:hAnsiTheme="minorHAnsi"/>
          <w:sz w:val="22"/>
          <w:szCs w:val="22"/>
          <w:lang w:val="en-US"/>
        </w:rPr>
      </w:pPr>
      <w:r w:rsidRPr="00714291">
        <w:rPr>
          <w:rFonts w:asciiTheme="minorHAnsi" w:hAnsiTheme="minorHAnsi"/>
          <w:sz w:val="22"/>
          <w:szCs w:val="22"/>
          <w:lang w:val="en-US"/>
        </w:rPr>
        <w:tab/>
      </w:r>
      <w:r w:rsidR="00E924AD" w:rsidRPr="00714291">
        <w:rPr>
          <w:rFonts w:asciiTheme="minorHAnsi" w:hAnsiTheme="minorHAnsi"/>
          <w:sz w:val="22"/>
          <w:szCs w:val="22"/>
          <w:lang w:val="en-US"/>
        </w:rPr>
        <w:t>Antoine ARNAUD</w:t>
      </w:r>
    </w:p>
    <w:p w:rsidR="00E924AD" w:rsidRPr="00714291" w:rsidRDefault="00080E83" w:rsidP="00505DE8">
      <w:pPr>
        <w:tabs>
          <w:tab w:val="left" w:pos="5812"/>
        </w:tabs>
        <w:spacing w:after="0"/>
        <w:ind w:right="1134" w:firstLine="3969"/>
        <w:jc w:val="left"/>
        <w:rPr>
          <w:rFonts w:asciiTheme="minorHAnsi" w:hAnsiTheme="minorHAnsi"/>
          <w:sz w:val="22"/>
          <w:szCs w:val="22"/>
          <w:lang w:val="en-US"/>
        </w:rPr>
      </w:pPr>
      <w:r w:rsidRPr="00714291">
        <w:rPr>
          <w:rFonts w:asciiTheme="minorHAnsi" w:hAnsiTheme="minorHAnsi"/>
          <w:sz w:val="22"/>
          <w:szCs w:val="22"/>
          <w:lang w:val="en-US"/>
        </w:rPr>
        <w:tab/>
      </w:r>
      <w:r w:rsidR="00E924AD" w:rsidRPr="00714291">
        <w:rPr>
          <w:rFonts w:asciiTheme="minorHAnsi" w:hAnsiTheme="minorHAnsi"/>
          <w:sz w:val="22"/>
          <w:szCs w:val="22"/>
          <w:lang w:val="en-US"/>
        </w:rPr>
        <w:t>Loic WILLM</w:t>
      </w:r>
    </w:p>
    <w:p w:rsidR="00E924AD" w:rsidRPr="00505DE8" w:rsidRDefault="00C608B9" w:rsidP="004A78ED">
      <w:pPr>
        <w:tabs>
          <w:tab w:val="left" w:pos="5812"/>
        </w:tabs>
        <w:spacing w:after="0"/>
        <w:ind w:right="1134" w:firstLine="3969"/>
        <w:jc w:val="left"/>
        <w:rPr>
          <w:rFonts w:asciiTheme="minorHAnsi" w:hAnsiTheme="minorHAnsi"/>
          <w:sz w:val="22"/>
          <w:szCs w:val="22"/>
        </w:rPr>
      </w:pPr>
      <w:r w:rsidRPr="00714291">
        <w:rPr>
          <w:rFonts w:asciiTheme="minorHAnsi" w:hAnsiTheme="minorHAnsi"/>
          <w:sz w:val="22"/>
          <w:szCs w:val="22"/>
          <w:lang w:val="en-US"/>
        </w:rPr>
        <w:tab/>
      </w:r>
      <w:r>
        <w:rPr>
          <w:rFonts w:asciiTheme="minorHAnsi" w:hAnsiTheme="minorHAnsi"/>
          <w:sz w:val="22"/>
          <w:szCs w:val="22"/>
        </w:rPr>
        <w:t>Nicole YAVERCOVSKI</w:t>
      </w:r>
    </w:p>
    <w:p w:rsidR="00E924AD" w:rsidRPr="004A78ED" w:rsidRDefault="00080E83" w:rsidP="00505DE8">
      <w:pPr>
        <w:tabs>
          <w:tab w:val="left" w:pos="5812"/>
        </w:tabs>
        <w:spacing w:after="0"/>
        <w:ind w:right="1134" w:firstLine="3969"/>
        <w:jc w:val="left"/>
        <w:rPr>
          <w:rFonts w:asciiTheme="minorHAnsi" w:hAnsiTheme="minorHAnsi"/>
          <w:sz w:val="22"/>
          <w:szCs w:val="22"/>
        </w:rPr>
      </w:pPr>
      <w:r w:rsidRPr="00505DE8">
        <w:rPr>
          <w:rFonts w:asciiTheme="minorHAnsi" w:hAnsiTheme="minorHAnsi"/>
          <w:sz w:val="22"/>
          <w:szCs w:val="22"/>
        </w:rPr>
        <w:tab/>
      </w:r>
      <w:r w:rsidR="00E924AD" w:rsidRPr="004A78ED">
        <w:rPr>
          <w:rFonts w:asciiTheme="minorHAnsi" w:hAnsiTheme="minorHAnsi"/>
          <w:sz w:val="22"/>
          <w:szCs w:val="22"/>
        </w:rPr>
        <w:t>Charlotte LEMOINE</w:t>
      </w:r>
    </w:p>
    <w:p w:rsidR="00E924AD" w:rsidRPr="004A78ED" w:rsidRDefault="00080E83" w:rsidP="004A78ED">
      <w:pPr>
        <w:tabs>
          <w:tab w:val="left" w:pos="5812"/>
        </w:tabs>
        <w:spacing w:after="0"/>
        <w:ind w:right="1134" w:firstLine="3969"/>
        <w:jc w:val="left"/>
        <w:rPr>
          <w:rFonts w:asciiTheme="minorHAnsi" w:hAnsiTheme="minorHAnsi"/>
          <w:sz w:val="22"/>
          <w:szCs w:val="22"/>
        </w:rPr>
      </w:pPr>
      <w:r w:rsidRPr="004A78ED">
        <w:rPr>
          <w:rFonts w:asciiTheme="minorHAnsi" w:hAnsiTheme="minorHAnsi"/>
          <w:sz w:val="22"/>
          <w:szCs w:val="22"/>
        </w:rPr>
        <w:tab/>
      </w:r>
      <w:r w:rsidR="00E924AD" w:rsidRPr="004A78ED">
        <w:rPr>
          <w:rFonts w:asciiTheme="minorHAnsi" w:hAnsiTheme="minorHAnsi"/>
          <w:sz w:val="22"/>
          <w:szCs w:val="22"/>
        </w:rPr>
        <w:t>Pauline SCIBECK</w:t>
      </w:r>
    </w:p>
    <w:p w:rsidR="00D70B2D" w:rsidRPr="004A78ED" w:rsidRDefault="00D70B2D" w:rsidP="004A78ED">
      <w:pPr>
        <w:tabs>
          <w:tab w:val="left" w:pos="5812"/>
        </w:tabs>
        <w:spacing w:after="0"/>
        <w:ind w:right="1134" w:firstLine="3969"/>
        <w:jc w:val="left"/>
        <w:rPr>
          <w:rFonts w:asciiTheme="minorHAnsi" w:hAnsiTheme="minorHAnsi"/>
          <w:sz w:val="22"/>
          <w:szCs w:val="22"/>
        </w:rPr>
      </w:pPr>
    </w:p>
    <w:p w:rsidR="00D70B2D" w:rsidRPr="004A78ED" w:rsidRDefault="00D70B2D" w:rsidP="004A78ED">
      <w:pPr>
        <w:tabs>
          <w:tab w:val="left" w:pos="5812"/>
          <w:tab w:val="left" w:pos="8789"/>
        </w:tabs>
        <w:spacing w:before="120" w:after="60"/>
        <w:ind w:right="284" w:firstLine="3969"/>
        <w:jc w:val="left"/>
        <w:rPr>
          <w:rFonts w:asciiTheme="minorHAnsi" w:hAnsiTheme="minorHAnsi"/>
          <w:i/>
          <w:sz w:val="24"/>
          <w:szCs w:val="24"/>
        </w:rPr>
      </w:pPr>
      <w:r w:rsidRPr="004A78ED">
        <w:rPr>
          <w:rFonts w:asciiTheme="minorHAnsi" w:hAnsiTheme="minorHAnsi"/>
          <w:sz w:val="22"/>
          <w:szCs w:val="22"/>
        </w:rPr>
        <w:tab/>
      </w:r>
      <w:r w:rsidRPr="004A78ED">
        <w:rPr>
          <w:rFonts w:asciiTheme="minorHAnsi" w:hAnsiTheme="minorHAnsi"/>
          <w:i/>
          <w:sz w:val="24"/>
          <w:szCs w:val="24"/>
        </w:rPr>
        <w:t>Amis des Marais du Vigueirat :</w:t>
      </w:r>
    </w:p>
    <w:p w:rsidR="00D70B2D" w:rsidRPr="00505DE8" w:rsidRDefault="00D70B2D" w:rsidP="004A78ED">
      <w:pPr>
        <w:tabs>
          <w:tab w:val="left" w:pos="5812"/>
        </w:tabs>
        <w:spacing w:after="0"/>
        <w:ind w:right="1134" w:firstLine="3969"/>
        <w:jc w:val="left"/>
        <w:rPr>
          <w:rFonts w:asciiTheme="minorHAnsi" w:hAnsiTheme="minorHAnsi"/>
          <w:sz w:val="22"/>
          <w:szCs w:val="22"/>
        </w:rPr>
      </w:pPr>
      <w:r w:rsidRPr="004A78ED">
        <w:rPr>
          <w:rFonts w:asciiTheme="minorHAnsi" w:hAnsiTheme="minorHAnsi"/>
          <w:sz w:val="22"/>
          <w:szCs w:val="22"/>
        </w:rPr>
        <w:tab/>
        <w:t>Christophe PIN</w:t>
      </w:r>
    </w:p>
    <w:p w:rsidR="00E924AD" w:rsidRPr="00505DE8" w:rsidRDefault="00E924AD" w:rsidP="004A78ED">
      <w:pPr>
        <w:tabs>
          <w:tab w:val="left" w:pos="5812"/>
        </w:tabs>
        <w:spacing w:after="0"/>
        <w:ind w:right="1134"/>
        <w:jc w:val="left"/>
        <w:rPr>
          <w:rFonts w:asciiTheme="minorHAnsi" w:hAnsiTheme="minorHAnsi"/>
          <w:sz w:val="24"/>
          <w:szCs w:val="24"/>
        </w:rPr>
      </w:pPr>
    </w:p>
    <w:p w:rsidR="00BC780F" w:rsidRPr="00505DE8" w:rsidRDefault="00E924AD" w:rsidP="004A78ED">
      <w:pPr>
        <w:ind w:left="5812" w:right="1134"/>
        <w:rPr>
          <w:rFonts w:asciiTheme="minorHAnsi" w:hAnsiTheme="minorHAnsi"/>
          <w:sz w:val="24"/>
          <w:szCs w:val="24"/>
        </w:rPr>
      </w:pPr>
      <w:r w:rsidRPr="00505DE8">
        <w:rPr>
          <w:rFonts w:asciiTheme="minorHAnsi" w:hAnsiTheme="minorHAnsi"/>
          <w:sz w:val="24"/>
          <w:szCs w:val="24"/>
        </w:rPr>
        <w:t>Décembre 2016</w:t>
      </w:r>
    </w:p>
    <w:p w:rsidR="00E924AD" w:rsidRPr="00E924AD" w:rsidRDefault="004A78ED" w:rsidP="00E924AD">
      <w:pPr>
        <w:rPr>
          <w:rFonts w:asciiTheme="minorHAnsi" w:hAnsiTheme="minorHAnsi"/>
          <w:b/>
        </w:rPr>
      </w:pPr>
      <w:r>
        <w:rPr>
          <w:rFonts w:asciiTheme="minorHAnsi" w:hAnsiTheme="minorHAnsi"/>
          <w:b/>
          <w:noProof/>
        </w:rPr>
        <w:drawing>
          <wp:anchor distT="0" distB="0" distL="114300" distR="114300" simplePos="0" relativeHeight="251728896" behindDoc="1" locked="0" layoutInCell="1" allowOverlap="1">
            <wp:simplePos x="0" y="0"/>
            <wp:positionH relativeFrom="column">
              <wp:posOffset>3691255</wp:posOffset>
            </wp:positionH>
            <wp:positionV relativeFrom="paragraph">
              <wp:posOffset>19685</wp:posOffset>
            </wp:positionV>
            <wp:extent cx="1409700" cy="1419225"/>
            <wp:effectExtent l="19050" t="0" r="0" b="0"/>
            <wp:wrapTight wrapText="bothSides">
              <wp:wrapPolygon edited="0">
                <wp:start x="-292" y="0"/>
                <wp:lineTo x="-292" y="21455"/>
                <wp:lineTo x="21600" y="21455"/>
                <wp:lineTo x="21600" y="0"/>
                <wp:lineTo x="-292" y="0"/>
              </wp:wrapPolygon>
            </wp:wrapTight>
            <wp:docPr id="261" name="Image 11" descr="C:\Users\MTT\Desktop\NEW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TT\Desktop\NEWLOGO.jpg"/>
                    <pic:cNvPicPr>
                      <a:picLocks noChangeAspect="1" noChangeArrowheads="1"/>
                    </pic:cNvPicPr>
                  </pic:nvPicPr>
                  <pic:blipFill>
                    <a:blip r:embed="rId9" cstate="print"/>
                    <a:srcRect/>
                    <a:stretch>
                      <a:fillRect/>
                    </a:stretch>
                  </pic:blipFill>
                  <pic:spPr bwMode="auto">
                    <a:xfrm>
                      <a:off x="0" y="0"/>
                      <a:ext cx="1409700" cy="1419225"/>
                    </a:xfrm>
                    <a:prstGeom prst="rect">
                      <a:avLst/>
                    </a:prstGeom>
                    <a:noFill/>
                    <a:ln w="9525">
                      <a:noFill/>
                      <a:miter lim="800000"/>
                      <a:headEnd/>
                      <a:tailEnd/>
                    </a:ln>
                  </pic:spPr>
                </pic:pic>
              </a:graphicData>
            </a:graphic>
          </wp:anchor>
        </w:drawing>
      </w:r>
    </w:p>
    <w:p w:rsidR="00E924AD" w:rsidRPr="00E924AD" w:rsidRDefault="00E924AD" w:rsidP="00E924AD">
      <w:pPr>
        <w:rPr>
          <w:rFonts w:asciiTheme="minorHAnsi" w:hAnsiTheme="minorHAnsi"/>
          <w:b/>
        </w:rPr>
      </w:pPr>
    </w:p>
    <w:p w:rsidR="00E924AD" w:rsidRPr="00E924AD" w:rsidRDefault="00E924AD" w:rsidP="00E924AD">
      <w:pPr>
        <w:rPr>
          <w:rFonts w:asciiTheme="minorHAnsi" w:hAnsiTheme="minorHAnsi"/>
          <w:b/>
        </w:rPr>
      </w:pPr>
    </w:p>
    <w:p w:rsidR="00E924AD" w:rsidRPr="00E924AD" w:rsidRDefault="00E924AD" w:rsidP="00E924AD">
      <w:pPr>
        <w:rPr>
          <w:rFonts w:asciiTheme="minorHAnsi" w:hAnsiTheme="minorHAnsi"/>
          <w:b/>
        </w:rPr>
      </w:pPr>
    </w:p>
    <w:p w:rsidR="00E924AD" w:rsidRPr="00E924AD" w:rsidRDefault="00BF3C09" w:rsidP="00E924AD">
      <w:pPr>
        <w:rPr>
          <w:rFonts w:asciiTheme="minorHAnsi" w:hAnsiTheme="minorHAnsi"/>
          <w:b/>
        </w:rPr>
      </w:pPr>
      <w:r>
        <w:rPr>
          <w:rFonts w:asciiTheme="minorHAnsi" w:hAnsiTheme="minorHAnsi"/>
          <w:b/>
          <w:noProof/>
        </w:rPr>
        <w:pict>
          <v:rect id="_x0000_s1092" style="position:absolute;left:0;text-align:left;margin-left:-3.85pt;margin-top:34.45pt;width:482.75pt;height:29.25pt;z-index:251725824" stroked="f"/>
        </w:pict>
      </w:r>
    </w:p>
    <w:p w:rsidR="00E924AD" w:rsidRPr="00E924AD" w:rsidRDefault="00E924AD" w:rsidP="00E924AD">
      <w:pPr>
        <w:rPr>
          <w:rFonts w:asciiTheme="minorHAnsi" w:hAnsiTheme="minorHAnsi"/>
          <w:b/>
        </w:rPr>
      </w:pPr>
    </w:p>
    <w:p w:rsidR="001142D8" w:rsidRDefault="00BF3C09">
      <w:pPr>
        <w:spacing w:after="200" w:line="276" w:lineRule="auto"/>
        <w:jc w:val="left"/>
        <w:rPr>
          <w:rFonts w:asciiTheme="minorHAnsi" w:hAnsiTheme="minorHAnsi"/>
          <w:sz w:val="32"/>
          <w:szCs w:val="32"/>
        </w:rPr>
        <w:sectPr w:rsidR="001142D8" w:rsidSect="001142D8">
          <w:footerReference w:type="default" r:id="rId10"/>
          <w:pgSz w:w="11906" w:h="16838"/>
          <w:pgMar w:top="1417" w:right="1417" w:bottom="1417" w:left="1417" w:header="708" w:footer="708" w:gutter="0"/>
          <w:pgNumType w:start="1"/>
          <w:cols w:space="708"/>
          <w:docGrid w:linePitch="360"/>
        </w:sectPr>
      </w:pPr>
      <w:r>
        <w:rPr>
          <w:rFonts w:asciiTheme="minorHAnsi" w:hAnsiTheme="minorHAnsi"/>
          <w:noProof/>
          <w:sz w:val="32"/>
          <w:szCs w:val="32"/>
        </w:rPr>
        <w:pict>
          <v:rect id="_x0000_s1095" style="position:absolute;margin-left:-5.05pt;margin-top:694.45pt;width:482.75pt;height:29.25pt;z-index:251729920" stroked="f"/>
        </w:pict>
      </w:r>
    </w:p>
    <w:sdt>
      <w:sdtPr>
        <w:rPr>
          <w:rFonts w:ascii="Arial" w:eastAsia="Times New Roman" w:hAnsi="Arial" w:cs="Times New Roman"/>
          <w:b w:val="0"/>
          <w:bCs w:val="0"/>
          <w:color w:val="auto"/>
          <w:sz w:val="20"/>
          <w:szCs w:val="20"/>
          <w:lang w:eastAsia="fr-FR"/>
        </w:rPr>
        <w:id w:val="9970784"/>
        <w:docPartObj>
          <w:docPartGallery w:val="Table of Contents"/>
          <w:docPartUnique/>
        </w:docPartObj>
      </w:sdtPr>
      <w:sdtContent>
        <w:p w:rsidR="00080E83" w:rsidRDefault="00080E83" w:rsidP="001142D8">
          <w:pPr>
            <w:pStyle w:val="En-ttedetabledesmatires"/>
            <w:jc w:val="center"/>
          </w:pPr>
          <w:r w:rsidRPr="001142D8">
            <w:rPr>
              <w:rFonts w:asciiTheme="minorHAnsi" w:hAnsiTheme="minorHAnsi"/>
              <w:sz w:val="36"/>
              <w:szCs w:val="36"/>
            </w:rPr>
            <w:t>Sommaire</w:t>
          </w:r>
        </w:p>
        <w:p w:rsidR="001142D8" w:rsidRPr="001142D8" w:rsidRDefault="001142D8" w:rsidP="001142D8">
          <w:pPr>
            <w:rPr>
              <w:lang w:eastAsia="en-US"/>
            </w:rPr>
          </w:pPr>
        </w:p>
        <w:p w:rsidR="00AE33DD" w:rsidRDefault="00BF3C09" w:rsidP="00AE33DD">
          <w:pPr>
            <w:pStyle w:val="TM1"/>
            <w:rPr>
              <w:rFonts w:asciiTheme="minorHAnsi" w:eastAsiaTheme="minorEastAsia" w:hAnsiTheme="minorHAnsi" w:cstheme="minorBidi"/>
              <w:sz w:val="22"/>
              <w:szCs w:val="22"/>
            </w:rPr>
          </w:pPr>
          <w:r>
            <w:fldChar w:fldCharType="begin"/>
          </w:r>
          <w:r w:rsidR="00080E83">
            <w:instrText xml:space="preserve"> TOC \o "1-3" \h \z \u </w:instrText>
          </w:r>
          <w:r>
            <w:fldChar w:fldCharType="separate"/>
          </w:r>
          <w:hyperlink w:anchor="_Toc478559773" w:history="1">
            <w:r w:rsidR="00AE33DD" w:rsidRPr="00AE33DD">
              <w:rPr>
                <w:rStyle w:val="Lienhypertexte"/>
                <w:sz w:val="22"/>
                <w:szCs w:val="22"/>
              </w:rPr>
              <w:t>Introduction</w:t>
            </w:r>
            <w:r w:rsidR="00AE33DD">
              <w:rPr>
                <w:webHidden/>
              </w:rPr>
              <w:tab/>
            </w:r>
            <w:r w:rsidR="00AE33DD">
              <w:rPr>
                <w:webHidden/>
              </w:rPr>
              <w:fldChar w:fldCharType="begin"/>
            </w:r>
            <w:r w:rsidR="00AE33DD">
              <w:rPr>
                <w:webHidden/>
              </w:rPr>
              <w:instrText xml:space="preserve"> PAGEREF _Toc478559773 \h </w:instrText>
            </w:r>
            <w:r w:rsidR="00AE33DD">
              <w:rPr>
                <w:webHidden/>
              </w:rPr>
            </w:r>
            <w:r w:rsidR="00AE33DD">
              <w:rPr>
                <w:webHidden/>
              </w:rPr>
              <w:fldChar w:fldCharType="separate"/>
            </w:r>
            <w:r w:rsidR="005E6EF4">
              <w:rPr>
                <w:webHidden/>
              </w:rPr>
              <w:t>3</w:t>
            </w:r>
            <w:r w:rsidR="00AE33DD">
              <w:rPr>
                <w:webHidden/>
              </w:rPr>
              <w:fldChar w:fldCharType="end"/>
            </w:r>
          </w:hyperlink>
        </w:p>
        <w:p w:rsidR="00AE33DD" w:rsidRDefault="00AE33DD" w:rsidP="00AE33DD">
          <w:pPr>
            <w:pStyle w:val="TM1"/>
            <w:rPr>
              <w:rFonts w:asciiTheme="minorHAnsi" w:eastAsiaTheme="minorEastAsia" w:hAnsiTheme="minorHAnsi" w:cstheme="minorBidi"/>
            </w:rPr>
          </w:pPr>
          <w:hyperlink w:anchor="_Toc478559774" w:history="1">
            <w:r w:rsidRPr="00AE33DD">
              <w:rPr>
                <w:rStyle w:val="Lienhypertexte"/>
                <w:sz w:val="22"/>
                <w:szCs w:val="22"/>
              </w:rPr>
              <w:t>1. Les objectifs du projet LIFE MC-SALT sur les Etangs et marais des salins de Camargue</w:t>
            </w:r>
            <w:r>
              <w:rPr>
                <w:webHidden/>
              </w:rPr>
              <w:tab/>
            </w:r>
            <w:r>
              <w:rPr>
                <w:webHidden/>
              </w:rPr>
              <w:fldChar w:fldCharType="begin"/>
            </w:r>
            <w:r>
              <w:rPr>
                <w:webHidden/>
              </w:rPr>
              <w:instrText xml:space="preserve"> PAGEREF _Toc478559774 \h </w:instrText>
            </w:r>
            <w:r>
              <w:rPr>
                <w:webHidden/>
              </w:rPr>
            </w:r>
            <w:r>
              <w:rPr>
                <w:webHidden/>
              </w:rPr>
              <w:fldChar w:fldCharType="separate"/>
            </w:r>
            <w:r w:rsidR="005E6EF4">
              <w:rPr>
                <w:webHidden/>
              </w:rPr>
              <w:t>4</w:t>
            </w:r>
            <w:r>
              <w:rPr>
                <w:webHidden/>
              </w:rPr>
              <w:fldChar w:fldCharType="end"/>
            </w:r>
          </w:hyperlink>
        </w:p>
        <w:p w:rsidR="00AE33DD" w:rsidRDefault="00AE33DD" w:rsidP="00AE33DD">
          <w:pPr>
            <w:pStyle w:val="TM1"/>
            <w:rPr>
              <w:rFonts w:asciiTheme="minorHAnsi" w:eastAsiaTheme="minorEastAsia" w:hAnsiTheme="minorHAnsi" w:cstheme="minorBidi"/>
            </w:rPr>
          </w:pPr>
          <w:hyperlink w:anchor="_Toc478559775" w:history="1">
            <w:r w:rsidRPr="00AE33DD">
              <w:rPr>
                <w:rStyle w:val="Lienhypertexte"/>
                <w:sz w:val="22"/>
                <w:szCs w:val="22"/>
              </w:rPr>
              <w:t>2. Les actions de conservation et de restauration mises en œuvre sur les Etangs et marais des salins de Camargue</w:t>
            </w:r>
            <w:r>
              <w:rPr>
                <w:webHidden/>
              </w:rPr>
              <w:tab/>
            </w:r>
            <w:r>
              <w:rPr>
                <w:webHidden/>
              </w:rPr>
              <w:fldChar w:fldCharType="begin"/>
            </w:r>
            <w:r>
              <w:rPr>
                <w:webHidden/>
              </w:rPr>
              <w:instrText xml:space="preserve"> PAGEREF _Toc478559775 \h </w:instrText>
            </w:r>
            <w:r>
              <w:rPr>
                <w:webHidden/>
              </w:rPr>
            </w:r>
            <w:r>
              <w:rPr>
                <w:webHidden/>
              </w:rPr>
              <w:fldChar w:fldCharType="separate"/>
            </w:r>
            <w:r w:rsidR="005E6EF4">
              <w:rPr>
                <w:webHidden/>
              </w:rPr>
              <w:t>5</w:t>
            </w:r>
            <w:r>
              <w:rPr>
                <w:webHidden/>
              </w:rPr>
              <w:fldChar w:fldCharType="end"/>
            </w:r>
          </w:hyperlink>
        </w:p>
        <w:p w:rsidR="00AE33DD" w:rsidRDefault="00AE33DD" w:rsidP="00AE33DD">
          <w:pPr>
            <w:pStyle w:val="TM2"/>
            <w:rPr>
              <w:rFonts w:asciiTheme="minorHAnsi" w:eastAsiaTheme="minorEastAsia" w:hAnsiTheme="minorHAnsi" w:cstheme="minorBidi"/>
              <w:noProof/>
              <w:sz w:val="22"/>
              <w:szCs w:val="22"/>
            </w:rPr>
          </w:pPr>
          <w:hyperlink w:anchor="_Toc478559776" w:history="1">
            <w:r w:rsidRPr="00AE33DD">
              <w:rPr>
                <w:rStyle w:val="Lienhypertexte"/>
                <w:b/>
                <w:noProof/>
              </w:rPr>
              <w:t>2.1. Travaux hydrauliques visant la restauration des lagunes côtières</w:t>
            </w:r>
            <w:r>
              <w:rPr>
                <w:noProof/>
                <w:webHidden/>
              </w:rPr>
              <w:tab/>
            </w:r>
            <w:r>
              <w:rPr>
                <w:noProof/>
                <w:webHidden/>
              </w:rPr>
              <w:fldChar w:fldCharType="begin"/>
            </w:r>
            <w:r>
              <w:rPr>
                <w:noProof/>
                <w:webHidden/>
              </w:rPr>
              <w:instrText xml:space="preserve"> PAGEREF _Toc478559776 \h </w:instrText>
            </w:r>
            <w:r>
              <w:rPr>
                <w:noProof/>
                <w:webHidden/>
              </w:rPr>
            </w:r>
            <w:r>
              <w:rPr>
                <w:noProof/>
                <w:webHidden/>
              </w:rPr>
              <w:fldChar w:fldCharType="separate"/>
            </w:r>
            <w:r w:rsidR="005E6EF4">
              <w:rPr>
                <w:noProof/>
                <w:webHidden/>
              </w:rPr>
              <w:t>5</w:t>
            </w:r>
            <w:r>
              <w:rPr>
                <w:noProof/>
                <w:webHidden/>
              </w:rPr>
              <w:fldChar w:fldCharType="end"/>
            </w:r>
          </w:hyperlink>
        </w:p>
        <w:p w:rsidR="00AE33DD" w:rsidRDefault="00AE33DD" w:rsidP="00AE33DD">
          <w:pPr>
            <w:pStyle w:val="TM2"/>
            <w:rPr>
              <w:rFonts w:asciiTheme="minorHAnsi" w:eastAsiaTheme="minorEastAsia" w:hAnsiTheme="minorHAnsi" w:cstheme="minorBidi"/>
              <w:noProof/>
              <w:sz w:val="22"/>
              <w:szCs w:val="22"/>
            </w:rPr>
          </w:pPr>
          <w:hyperlink w:anchor="_Toc478559777" w:history="1">
            <w:r w:rsidRPr="00AE33DD">
              <w:rPr>
                <w:rStyle w:val="Lienhypertexte"/>
                <w:b/>
                <w:noProof/>
              </w:rPr>
              <w:t xml:space="preserve">2.2. Travaux hydrauliques visant la restauration des fourrés halophiles méditerranéens et des végétations pionnières à </w:t>
            </w:r>
            <w:r w:rsidRPr="00AE33DD">
              <w:rPr>
                <w:rStyle w:val="Lienhypertexte"/>
                <w:b/>
                <w:i/>
                <w:noProof/>
              </w:rPr>
              <w:t xml:space="preserve">Salicornia </w:t>
            </w:r>
            <w:r w:rsidRPr="00AE33DD">
              <w:rPr>
                <w:rStyle w:val="Lienhypertexte"/>
                <w:b/>
                <w:noProof/>
              </w:rPr>
              <w:t>et autres espèce annuelles</w:t>
            </w:r>
            <w:r>
              <w:rPr>
                <w:noProof/>
                <w:webHidden/>
              </w:rPr>
              <w:tab/>
            </w:r>
            <w:r>
              <w:rPr>
                <w:noProof/>
                <w:webHidden/>
              </w:rPr>
              <w:fldChar w:fldCharType="begin"/>
            </w:r>
            <w:r>
              <w:rPr>
                <w:noProof/>
                <w:webHidden/>
              </w:rPr>
              <w:instrText xml:space="preserve"> PAGEREF _Toc478559777 \h </w:instrText>
            </w:r>
            <w:r>
              <w:rPr>
                <w:noProof/>
                <w:webHidden/>
              </w:rPr>
            </w:r>
            <w:r>
              <w:rPr>
                <w:noProof/>
                <w:webHidden/>
              </w:rPr>
              <w:fldChar w:fldCharType="separate"/>
            </w:r>
            <w:r w:rsidR="005E6EF4">
              <w:rPr>
                <w:noProof/>
                <w:webHidden/>
              </w:rPr>
              <w:t>8</w:t>
            </w:r>
            <w:r>
              <w:rPr>
                <w:noProof/>
                <w:webHidden/>
              </w:rPr>
              <w:fldChar w:fldCharType="end"/>
            </w:r>
          </w:hyperlink>
        </w:p>
        <w:p w:rsidR="00AE33DD" w:rsidRDefault="00AE33DD" w:rsidP="00AE33DD">
          <w:pPr>
            <w:pStyle w:val="TM2"/>
            <w:rPr>
              <w:rFonts w:asciiTheme="minorHAnsi" w:eastAsiaTheme="minorEastAsia" w:hAnsiTheme="minorHAnsi" w:cstheme="minorBidi"/>
              <w:noProof/>
              <w:sz w:val="22"/>
              <w:szCs w:val="22"/>
            </w:rPr>
          </w:pPr>
          <w:hyperlink w:anchor="_Toc478559778" w:history="1">
            <w:r w:rsidRPr="00AE33DD">
              <w:rPr>
                <w:rStyle w:val="Lienhypertexte"/>
                <w:b/>
                <w:noProof/>
              </w:rPr>
              <w:t>2.3. Travaux d’aménagement visant à favoriser la reproduction des sternes naines sur la plage de Beauduc</w:t>
            </w:r>
            <w:r>
              <w:rPr>
                <w:noProof/>
                <w:webHidden/>
              </w:rPr>
              <w:tab/>
            </w:r>
            <w:r>
              <w:rPr>
                <w:noProof/>
                <w:webHidden/>
              </w:rPr>
              <w:fldChar w:fldCharType="begin"/>
            </w:r>
            <w:r>
              <w:rPr>
                <w:noProof/>
                <w:webHidden/>
              </w:rPr>
              <w:instrText xml:space="preserve"> PAGEREF _Toc478559778 \h </w:instrText>
            </w:r>
            <w:r>
              <w:rPr>
                <w:noProof/>
                <w:webHidden/>
              </w:rPr>
            </w:r>
            <w:r>
              <w:rPr>
                <w:noProof/>
                <w:webHidden/>
              </w:rPr>
              <w:fldChar w:fldCharType="separate"/>
            </w:r>
            <w:r w:rsidR="005E6EF4">
              <w:rPr>
                <w:noProof/>
                <w:webHidden/>
              </w:rPr>
              <w:t>9</w:t>
            </w:r>
            <w:r>
              <w:rPr>
                <w:noProof/>
                <w:webHidden/>
              </w:rPr>
              <w:fldChar w:fldCharType="end"/>
            </w:r>
          </w:hyperlink>
        </w:p>
        <w:p w:rsidR="00AE33DD" w:rsidRDefault="00AE33DD" w:rsidP="00AE33DD">
          <w:pPr>
            <w:pStyle w:val="TM2"/>
            <w:rPr>
              <w:rFonts w:asciiTheme="minorHAnsi" w:eastAsiaTheme="minorEastAsia" w:hAnsiTheme="minorHAnsi" w:cstheme="minorBidi"/>
              <w:noProof/>
              <w:sz w:val="22"/>
              <w:szCs w:val="22"/>
            </w:rPr>
          </w:pPr>
          <w:hyperlink w:anchor="_Toc478559779" w:history="1">
            <w:r w:rsidRPr="00AE33DD">
              <w:rPr>
                <w:rStyle w:val="Lienhypertexte"/>
                <w:b/>
                <w:noProof/>
              </w:rPr>
              <w:t>2.4. Travaux ciblant la reproduction des petits Charadriiformes coloniaux dans les anciens salins</w:t>
            </w:r>
            <w:r>
              <w:rPr>
                <w:noProof/>
                <w:webHidden/>
              </w:rPr>
              <w:tab/>
            </w:r>
            <w:r>
              <w:rPr>
                <w:noProof/>
                <w:webHidden/>
              </w:rPr>
              <w:fldChar w:fldCharType="begin"/>
            </w:r>
            <w:r>
              <w:rPr>
                <w:noProof/>
                <w:webHidden/>
              </w:rPr>
              <w:instrText xml:space="preserve"> PAGEREF _Toc478559779 \h </w:instrText>
            </w:r>
            <w:r>
              <w:rPr>
                <w:noProof/>
                <w:webHidden/>
              </w:rPr>
            </w:r>
            <w:r>
              <w:rPr>
                <w:noProof/>
                <w:webHidden/>
              </w:rPr>
              <w:fldChar w:fldCharType="separate"/>
            </w:r>
            <w:r w:rsidR="005E6EF4">
              <w:rPr>
                <w:noProof/>
                <w:webHidden/>
              </w:rPr>
              <w:t>11</w:t>
            </w:r>
            <w:r>
              <w:rPr>
                <w:noProof/>
                <w:webHidden/>
              </w:rPr>
              <w:fldChar w:fldCharType="end"/>
            </w:r>
          </w:hyperlink>
        </w:p>
        <w:p w:rsidR="00AE33DD" w:rsidRDefault="00AE33DD" w:rsidP="00AE33DD">
          <w:pPr>
            <w:pStyle w:val="TM2"/>
            <w:rPr>
              <w:rFonts w:asciiTheme="minorHAnsi" w:eastAsiaTheme="minorEastAsia" w:hAnsiTheme="minorHAnsi" w:cstheme="minorBidi"/>
              <w:noProof/>
              <w:sz w:val="22"/>
              <w:szCs w:val="22"/>
            </w:rPr>
          </w:pPr>
          <w:hyperlink w:anchor="_Toc478559780" w:history="1">
            <w:r w:rsidRPr="00AE33DD">
              <w:rPr>
                <w:rStyle w:val="Lienhypertexte"/>
                <w:b/>
                <w:noProof/>
              </w:rPr>
              <w:t>2.5. Travaux visant à maintenir des conditions favorables à la reproduction des flamants roses</w:t>
            </w:r>
            <w:r>
              <w:rPr>
                <w:noProof/>
                <w:webHidden/>
              </w:rPr>
              <w:tab/>
            </w:r>
            <w:r>
              <w:rPr>
                <w:noProof/>
                <w:webHidden/>
              </w:rPr>
              <w:fldChar w:fldCharType="begin"/>
            </w:r>
            <w:r>
              <w:rPr>
                <w:noProof/>
                <w:webHidden/>
              </w:rPr>
              <w:instrText xml:space="preserve"> PAGEREF _Toc478559780 \h </w:instrText>
            </w:r>
            <w:r>
              <w:rPr>
                <w:noProof/>
                <w:webHidden/>
              </w:rPr>
            </w:r>
            <w:r>
              <w:rPr>
                <w:noProof/>
                <w:webHidden/>
              </w:rPr>
              <w:fldChar w:fldCharType="separate"/>
            </w:r>
            <w:r w:rsidR="005E6EF4">
              <w:rPr>
                <w:noProof/>
                <w:webHidden/>
              </w:rPr>
              <w:t>13</w:t>
            </w:r>
            <w:r>
              <w:rPr>
                <w:noProof/>
                <w:webHidden/>
              </w:rPr>
              <w:fldChar w:fldCharType="end"/>
            </w:r>
          </w:hyperlink>
        </w:p>
        <w:p w:rsidR="00AE33DD" w:rsidRDefault="00AE33DD" w:rsidP="00AE33DD">
          <w:pPr>
            <w:pStyle w:val="TM1"/>
            <w:rPr>
              <w:rFonts w:asciiTheme="minorHAnsi" w:eastAsiaTheme="minorEastAsia" w:hAnsiTheme="minorHAnsi" w:cstheme="minorBidi"/>
              <w:sz w:val="22"/>
              <w:szCs w:val="22"/>
            </w:rPr>
          </w:pPr>
          <w:hyperlink w:anchor="_Toc478559781" w:history="1">
            <w:r w:rsidRPr="00AE33DD">
              <w:rPr>
                <w:rStyle w:val="Lienhypertexte"/>
                <w:sz w:val="22"/>
                <w:szCs w:val="22"/>
              </w:rPr>
              <w:t>3. Les suivis post-travaux du projet LIFE</w:t>
            </w:r>
            <w:r>
              <w:rPr>
                <w:webHidden/>
              </w:rPr>
              <w:tab/>
            </w:r>
            <w:r>
              <w:rPr>
                <w:webHidden/>
              </w:rPr>
              <w:fldChar w:fldCharType="begin"/>
            </w:r>
            <w:r>
              <w:rPr>
                <w:webHidden/>
              </w:rPr>
              <w:instrText xml:space="preserve"> PAGEREF _Toc478559781 \h </w:instrText>
            </w:r>
            <w:r>
              <w:rPr>
                <w:webHidden/>
              </w:rPr>
            </w:r>
            <w:r>
              <w:rPr>
                <w:webHidden/>
              </w:rPr>
              <w:fldChar w:fldCharType="separate"/>
            </w:r>
            <w:r w:rsidR="005E6EF4">
              <w:rPr>
                <w:webHidden/>
              </w:rPr>
              <w:t>17</w:t>
            </w:r>
            <w:r>
              <w:rPr>
                <w:webHidden/>
              </w:rPr>
              <w:fldChar w:fldCharType="end"/>
            </w:r>
          </w:hyperlink>
        </w:p>
        <w:p w:rsidR="00AE33DD" w:rsidRDefault="00AE33DD" w:rsidP="00AE33DD">
          <w:pPr>
            <w:pStyle w:val="TM2"/>
            <w:rPr>
              <w:rFonts w:asciiTheme="minorHAnsi" w:eastAsiaTheme="minorEastAsia" w:hAnsiTheme="minorHAnsi" w:cstheme="minorBidi"/>
              <w:noProof/>
              <w:sz w:val="22"/>
              <w:szCs w:val="22"/>
            </w:rPr>
          </w:pPr>
          <w:hyperlink w:anchor="_Toc478559782" w:history="1">
            <w:r w:rsidRPr="00AE33DD">
              <w:rPr>
                <w:rStyle w:val="Lienhypertexte"/>
                <w:b/>
                <w:noProof/>
              </w:rPr>
              <w:t>3.1. Milieux lagunaires</w:t>
            </w:r>
            <w:r>
              <w:rPr>
                <w:noProof/>
                <w:webHidden/>
              </w:rPr>
              <w:tab/>
            </w:r>
            <w:r>
              <w:rPr>
                <w:noProof/>
                <w:webHidden/>
              </w:rPr>
              <w:fldChar w:fldCharType="begin"/>
            </w:r>
            <w:r>
              <w:rPr>
                <w:noProof/>
                <w:webHidden/>
              </w:rPr>
              <w:instrText xml:space="preserve"> PAGEREF _Toc478559782 \h </w:instrText>
            </w:r>
            <w:r>
              <w:rPr>
                <w:noProof/>
                <w:webHidden/>
              </w:rPr>
            </w:r>
            <w:r>
              <w:rPr>
                <w:noProof/>
                <w:webHidden/>
              </w:rPr>
              <w:fldChar w:fldCharType="separate"/>
            </w:r>
            <w:r w:rsidR="005E6EF4">
              <w:rPr>
                <w:noProof/>
                <w:webHidden/>
              </w:rPr>
              <w:t>17</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783" w:history="1">
            <w:r w:rsidRPr="000C1329">
              <w:rPr>
                <w:rStyle w:val="Lienhypertexte"/>
                <w:noProof/>
              </w:rPr>
              <w:t>3.1.1. Introduction</w:t>
            </w:r>
            <w:r>
              <w:rPr>
                <w:noProof/>
                <w:webHidden/>
              </w:rPr>
              <w:tab/>
            </w:r>
            <w:r>
              <w:rPr>
                <w:noProof/>
                <w:webHidden/>
              </w:rPr>
              <w:fldChar w:fldCharType="begin"/>
            </w:r>
            <w:r>
              <w:rPr>
                <w:noProof/>
                <w:webHidden/>
              </w:rPr>
              <w:instrText xml:space="preserve"> PAGEREF _Toc478559783 \h </w:instrText>
            </w:r>
            <w:r>
              <w:rPr>
                <w:noProof/>
                <w:webHidden/>
              </w:rPr>
            </w:r>
            <w:r>
              <w:rPr>
                <w:noProof/>
                <w:webHidden/>
              </w:rPr>
              <w:fldChar w:fldCharType="separate"/>
            </w:r>
            <w:r w:rsidR="005E6EF4">
              <w:rPr>
                <w:noProof/>
                <w:webHidden/>
              </w:rPr>
              <w:t>17</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784" w:history="1">
            <w:r w:rsidRPr="000C1329">
              <w:rPr>
                <w:rStyle w:val="Lienhypertexte"/>
                <w:noProof/>
              </w:rPr>
              <w:t>3.1.2. Matériel et méthodes</w:t>
            </w:r>
            <w:r>
              <w:rPr>
                <w:noProof/>
                <w:webHidden/>
              </w:rPr>
              <w:tab/>
            </w:r>
            <w:r>
              <w:rPr>
                <w:noProof/>
                <w:webHidden/>
              </w:rPr>
              <w:fldChar w:fldCharType="begin"/>
            </w:r>
            <w:r>
              <w:rPr>
                <w:noProof/>
                <w:webHidden/>
              </w:rPr>
              <w:instrText xml:space="preserve"> PAGEREF _Toc478559784 \h </w:instrText>
            </w:r>
            <w:r>
              <w:rPr>
                <w:noProof/>
                <w:webHidden/>
              </w:rPr>
            </w:r>
            <w:r>
              <w:rPr>
                <w:noProof/>
                <w:webHidden/>
              </w:rPr>
              <w:fldChar w:fldCharType="separate"/>
            </w:r>
            <w:r w:rsidR="005E6EF4">
              <w:rPr>
                <w:noProof/>
                <w:webHidden/>
              </w:rPr>
              <w:t>17</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785" w:history="1">
            <w:r w:rsidRPr="000C1329">
              <w:rPr>
                <w:rStyle w:val="Lienhypertexte"/>
                <w:noProof/>
              </w:rPr>
              <w:t>3.1.3. Résultats</w:t>
            </w:r>
            <w:r>
              <w:rPr>
                <w:noProof/>
                <w:webHidden/>
              </w:rPr>
              <w:tab/>
            </w:r>
            <w:r>
              <w:rPr>
                <w:noProof/>
                <w:webHidden/>
              </w:rPr>
              <w:fldChar w:fldCharType="begin"/>
            </w:r>
            <w:r>
              <w:rPr>
                <w:noProof/>
                <w:webHidden/>
              </w:rPr>
              <w:instrText xml:space="preserve"> PAGEREF _Toc478559785 \h </w:instrText>
            </w:r>
            <w:r>
              <w:rPr>
                <w:noProof/>
                <w:webHidden/>
              </w:rPr>
            </w:r>
            <w:r>
              <w:rPr>
                <w:noProof/>
                <w:webHidden/>
              </w:rPr>
              <w:fldChar w:fldCharType="separate"/>
            </w:r>
            <w:r w:rsidR="005E6EF4">
              <w:rPr>
                <w:noProof/>
                <w:webHidden/>
              </w:rPr>
              <w:t>21</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786" w:history="1">
            <w:r w:rsidRPr="000C1329">
              <w:rPr>
                <w:rStyle w:val="Lienhypertexte"/>
                <w:noProof/>
              </w:rPr>
              <w:t>3.1.4. Conclusions</w:t>
            </w:r>
            <w:r>
              <w:rPr>
                <w:noProof/>
                <w:webHidden/>
              </w:rPr>
              <w:tab/>
            </w:r>
            <w:r>
              <w:rPr>
                <w:noProof/>
                <w:webHidden/>
              </w:rPr>
              <w:fldChar w:fldCharType="begin"/>
            </w:r>
            <w:r>
              <w:rPr>
                <w:noProof/>
                <w:webHidden/>
              </w:rPr>
              <w:instrText xml:space="preserve"> PAGEREF _Toc478559786 \h </w:instrText>
            </w:r>
            <w:r>
              <w:rPr>
                <w:noProof/>
                <w:webHidden/>
              </w:rPr>
            </w:r>
            <w:r>
              <w:rPr>
                <w:noProof/>
                <w:webHidden/>
              </w:rPr>
              <w:fldChar w:fldCharType="separate"/>
            </w:r>
            <w:r w:rsidR="005E6EF4">
              <w:rPr>
                <w:noProof/>
                <w:webHidden/>
              </w:rPr>
              <w:t>47</w:t>
            </w:r>
            <w:r>
              <w:rPr>
                <w:noProof/>
                <w:webHidden/>
              </w:rPr>
              <w:fldChar w:fldCharType="end"/>
            </w:r>
          </w:hyperlink>
        </w:p>
        <w:p w:rsidR="00AE33DD" w:rsidRDefault="00AE33DD" w:rsidP="00AE33DD">
          <w:pPr>
            <w:pStyle w:val="TM2"/>
            <w:rPr>
              <w:rFonts w:asciiTheme="minorHAnsi" w:eastAsiaTheme="minorEastAsia" w:hAnsiTheme="minorHAnsi" w:cstheme="minorBidi"/>
              <w:noProof/>
              <w:sz w:val="22"/>
              <w:szCs w:val="22"/>
            </w:rPr>
          </w:pPr>
          <w:hyperlink w:anchor="_Toc478559787" w:history="1">
            <w:r w:rsidRPr="00AE33DD">
              <w:rPr>
                <w:rStyle w:val="Lienhypertexte"/>
                <w:b/>
                <w:noProof/>
              </w:rPr>
              <w:t xml:space="preserve">3.2. Fourrés halophiles méditerranéens thermo-atlantique et végétations pionnières à </w:t>
            </w:r>
            <w:r w:rsidRPr="00AE33DD">
              <w:rPr>
                <w:rStyle w:val="Lienhypertexte"/>
                <w:b/>
                <w:i/>
                <w:noProof/>
              </w:rPr>
              <w:t>Salicornia</w:t>
            </w:r>
            <w:r w:rsidRPr="00AE33DD">
              <w:rPr>
                <w:rStyle w:val="Lienhypertexte"/>
                <w:b/>
                <w:noProof/>
              </w:rPr>
              <w:t xml:space="preserve"> et autres espèces annuelles</w:t>
            </w:r>
            <w:r>
              <w:rPr>
                <w:noProof/>
                <w:webHidden/>
              </w:rPr>
              <w:tab/>
            </w:r>
            <w:r>
              <w:rPr>
                <w:noProof/>
                <w:webHidden/>
              </w:rPr>
              <w:fldChar w:fldCharType="begin"/>
            </w:r>
            <w:r>
              <w:rPr>
                <w:noProof/>
                <w:webHidden/>
              </w:rPr>
              <w:instrText xml:space="preserve"> PAGEREF _Toc478559787 \h </w:instrText>
            </w:r>
            <w:r>
              <w:rPr>
                <w:noProof/>
                <w:webHidden/>
              </w:rPr>
            </w:r>
            <w:r>
              <w:rPr>
                <w:noProof/>
                <w:webHidden/>
              </w:rPr>
              <w:fldChar w:fldCharType="separate"/>
            </w:r>
            <w:r w:rsidR="005E6EF4">
              <w:rPr>
                <w:noProof/>
                <w:webHidden/>
              </w:rPr>
              <w:t>49</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788" w:history="1">
            <w:r w:rsidRPr="000C1329">
              <w:rPr>
                <w:rStyle w:val="Lienhypertexte"/>
                <w:noProof/>
              </w:rPr>
              <w:t>3.2.1. Introduction</w:t>
            </w:r>
            <w:r>
              <w:rPr>
                <w:noProof/>
                <w:webHidden/>
              </w:rPr>
              <w:tab/>
            </w:r>
            <w:r>
              <w:rPr>
                <w:noProof/>
                <w:webHidden/>
              </w:rPr>
              <w:fldChar w:fldCharType="begin"/>
            </w:r>
            <w:r>
              <w:rPr>
                <w:noProof/>
                <w:webHidden/>
              </w:rPr>
              <w:instrText xml:space="preserve"> PAGEREF _Toc478559788 \h </w:instrText>
            </w:r>
            <w:r>
              <w:rPr>
                <w:noProof/>
                <w:webHidden/>
              </w:rPr>
            </w:r>
            <w:r>
              <w:rPr>
                <w:noProof/>
                <w:webHidden/>
              </w:rPr>
              <w:fldChar w:fldCharType="separate"/>
            </w:r>
            <w:r w:rsidR="005E6EF4">
              <w:rPr>
                <w:noProof/>
                <w:webHidden/>
              </w:rPr>
              <w:t>49</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789" w:history="1">
            <w:r w:rsidRPr="000C1329">
              <w:rPr>
                <w:rStyle w:val="Lienhypertexte"/>
                <w:noProof/>
              </w:rPr>
              <w:t>3.2.2. Matériel et méthodes</w:t>
            </w:r>
            <w:r>
              <w:rPr>
                <w:noProof/>
                <w:webHidden/>
              </w:rPr>
              <w:tab/>
            </w:r>
            <w:r>
              <w:rPr>
                <w:noProof/>
                <w:webHidden/>
              </w:rPr>
              <w:fldChar w:fldCharType="begin"/>
            </w:r>
            <w:r>
              <w:rPr>
                <w:noProof/>
                <w:webHidden/>
              </w:rPr>
              <w:instrText xml:space="preserve"> PAGEREF _Toc478559789 \h </w:instrText>
            </w:r>
            <w:r>
              <w:rPr>
                <w:noProof/>
                <w:webHidden/>
              </w:rPr>
            </w:r>
            <w:r>
              <w:rPr>
                <w:noProof/>
                <w:webHidden/>
              </w:rPr>
              <w:fldChar w:fldCharType="separate"/>
            </w:r>
            <w:r w:rsidR="005E6EF4">
              <w:rPr>
                <w:noProof/>
                <w:webHidden/>
              </w:rPr>
              <w:t>49</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790" w:history="1">
            <w:r w:rsidRPr="000C1329">
              <w:rPr>
                <w:rStyle w:val="Lienhypertexte"/>
                <w:noProof/>
              </w:rPr>
              <w:t>3.2.3. Résultats</w:t>
            </w:r>
            <w:r>
              <w:rPr>
                <w:noProof/>
                <w:webHidden/>
              </w:rPr>
              <w:tab/>
            </w:r>
            <w:r>
              <w:rPr>
                <w:noProof/>
                <w:webHidden/>
              </w:rPr>
              <w:fldChar w:fldCharType="begin"/>
            </w:r>
            <w:r>
              <w:rPr>
                <w:noProof/>
                <w:webHidden/>
              </w:rPr>
              <w:instrText xml:space="preserve"> PAGEREF _Toc478559790 \h </w:instrText>
            </w:r>
            <w:r>
              <w:rPr>
                <w:noProof/>
                <w:webHidden/>
              </w:rPr>
            </w:r>
            <w:r>
              <w:rPr>
                <w:noProof/>
                <w:webHidden/>
              </w:rPr>
              <w:fldChar w:fldCharType="separate"/>
            </w:r>
            <w:r w:rsidR="005E6EF4">
              <w:rPr>
                <w:noProof/>
                <w:webHidden/>
              </w:rPr>
              <w:t>50</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791" w:history="1">
            <w:r w:rsidRPr="000C1329">
              <w:rPr>
                <w:rStyle w:val="Lienhypertexte"/>
                <w:noProof/>
              </w:rPr>
              <w:t>3.2.4. Conclusions et perspectives</w:t>
            </w:r>
            <w:r>
              <w:rPr>
                <w:noProof/>
                <w:webHidden/>
              </w:rPr>
              <w:tab/>
            </w:r>
            <w:r>
              <w:rPr>
                <w:noProof/>
                <w:webHidden/>
              </w:rPr>
              <w:fldChar w:fldCharType="begin"/>
            </w:r>
            <w:r>
              <w:rPr>
                <w:noProof/>
                <w:webHidden/>
              </w:rPr>
              <w:instrText xml:space="preserve"> PAGEREF _Toc478559791 \h </w:instrText>
            </w:r>
            <w:r>
              <w:rPr>
                <w:noProof/>
                <w:webHidden/>
              </w:rPr>
            </w:r>
            <w:r>
              <w:rPr>
                <w:noProof/>
                <w:webHidden/>
              </w:rPr>
              <w:fldChar w:fldCharType="separate"/>
            </w:r>
            <w:r w:rsidR="005E6EF4">
              <w:rPr>
                <w:noProof/>
                <w:webHidden/>
              </w:rPr>
              <w:t>53</w:t>
            </w:r>
            <w:r>
              <w:rPr>
                <w:noProof/>
                <w:webHidden/>
              </w:rPr>
              <w:fldChar w:fldCharType="end"/>
            </w:r>
          </w:hyperlink>
        </w:p>
        <w:p w:rsidR="00AE33DD" w:rsidRDefault="00AE33DD" w:rsidP="00AE33DD">
          <w:pPr>
            <w:pStyle w:val="TM2"/>
            <w:rPr>
              <w:rFonts w:asciiTheme="minorHAnsi" w:eastAsiaTheme="minorEastAsia" w:hAnsiTheme="minorHAnsi" w:cstheme="minorBidi"/>
              <w:noProof/>
              <w:sz w:val="22"/>
              <w:szCs w:val="22"/>
            </w:rPr>
          </w:pPr>
          <w:hyperlink w:anchor="_Toc478559792" w:history="1">
            <w:r w:rsidRPr="00AE33DD">
              <w:rPr>
                <w:rStyle w:val="Lienhypertexte"/>
                <w:b/>
                <w:noProof/>
              </w:rPr>
              <w:t>3.3. Petits charadriiformes coloniaux</w:t>
            </w:r>
            <w:r>
              <w:rPr>
                <w:noProof/>
                <w:webHidden/>
              </w:rPr>
              <w:tab/>
            </w:r>
            <w:r>
              <w:rPr>
                <w:noProof/>
                <w:webHidden/>
              </w:rPr>
              <w:fldChar w:fldCharType="begin"/>
            </w:r>
            <w:r>
              <w:rPr>
                <w:noProof/>
                <w:webHidden/>
              </w:rPr>
              <w:instrText xml:space="preserve"> PAGEREF _Toc478559792 \h </w:instrText>
            </w:r>
            <w:r>
              <w:rPr>
                <w:noProof/>
                <w:webHidden/>
              </w:rPr>
            </w:r>
            <w:r>
              <w:rPr>
                <w:noProof/>
                <w:webHidden/>
              </w:rPr>
              <w:fldChar w:fldCharType="separate"/>
            </w:r>
            <w:r w:rsidR="005E6EF4">
              <w:rPr>
                <w:noProof/>
                <w:webHidden/>
              </w:rPr>
              <w:t>54</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793" w:history="1">
            <w:r w:rsidRPr="000C1329">
              <w:rPr>
                <w:rStyle w:val="Lienhypertexte"/>
                <w:noProof/>
              </w:rPr>
              <w:t>3.3.1. Introduction</w:t>
            </w:r>
            <w:r>
              <w:rPr>
                <w:noProof/>
                <w:webHidden/>
              </w:rPr>
              <w:tab/>
            </w:r>
            <w:r>
              <w:rPr>
                <w:noProof/>
                <w:webHidden/>
              </w:rPr>
              <w:fldChar w:fldCharType="begin"/>
            </w:r>
            <w:r>
              <w:rPr>
                <w:noProof/>
                <w:webHidden/>
              </w:rPr>
              <w:instrText xml:space="preserve"> PAGEREF _Toc478559793 \h </w:instrText>
            </w:r>
            <w:r>
              <w:rPr>
                <w:noProof/>
                <w:webHidden/>
              </w:rPr>
            </w:r>
            <w:r>
              <w:rPr>
                <w:noProof/>
                <w:webHidden/>
              </w:rPr>
              <w:fldChar w:fldCharType="separate"/>
            </w:r>
            <w:r w:rsidR="005E6EF4">
              <w:rPr>
                <w:noProof/>
                <w:webHidden/>
              </w:rPr>
              <w:t>54</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794" w:history="1">
            <w:r w:rsidRPr="000C1329">
              <w:rPr>
                <w:rStyle w:val="Lienhypertexte"/>
                <w:noProof/>
              </w:rPr>
              <w:t>3.3.2. Matériel et méthodes</w:t>
            </w:r>
            <w:r>
              <w:rPr>
                <w:noProof/>
                <w:webHidden/>
              </w:rPr>
              <w:tab/>
            </w:r>
            <w:r>
              <w:rPr>
                <w:noProof/>
                <w:webHidden/>
              </w:rPr>
              <w:fldChar w:fldCharType="begin"/>
            </w:r>
            <w:r>
              <w:rPr>
                <w:noProof/>
                <w:webHidden/>
              </w:rPr>
              <w:instrText xml:space="preserve"> PAGEREF _Toc478559794 \h </w:instrText>
            </w:r>
            <w:r>
              <w:rPr>
                <w:noProof/>
                <w:webHidden/>
              </w:rPr>
            </w:r>
            <w:r>
              <w:rPr>
                <w:noProof/>
                <w:webHidden/>
              </w:rPr>
              <w:fldChar w:fldCharType="separate"/>
            </w:r>
            <w:r w:rsidR="005E6EF4">
              <w:rPr>
                <w:noProof/>
                <w:webHidden/>
              </w:rPr>
              <w:t>54</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795" w:history="1">
            <w:r w:rsidRPr="000C1329">
              <w:rPr>
                <w:rStyle w:val="Lienhypertexte"/>
                <w:noProof/>
              </w:rPr>
              <w:t>3.3.3. Résultats</w:t>
            </w:r>
            <w:r>
              <w:rPr>
                <w:noProof/>
                <w:webHidden/>
              </w:rPr>
              <w:tab/>
            </w:r>
            <w:r>
              <w:rPr>
                <w:noProof/>
                <w:webHidden/>
              </w:rPr>
              <w:fldChar w:fldCharType="begin"/>
            </w:r>
            <w:r>
              <w:rPr>
                <w:noProof/>
                <w:webHidden/>
              </w:rPr>
              <w:instrText xml:space="preserve"> PAGEREF _Toc478559795 \h </w:instrText>
            </w:r>
            <w:r>
              <w:rPr>
                <w:noProof/>
                <w:webHidden/>
              </w:rPr>
            </w:r>
            <w:r>
              <w:rPr>
                <w:noProof/>
                <w:webHidden/>
              </w:rPr>
              <w:fldChar w:fldCharType="separate"/>
            </w:r>
            <w:r w:rsidR="005E6EF4">
              <w:rPr>
                <w:noProof/>
                <w:webHidden/>
              </w:rPr>
              <w:t>56</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796" w:history="1">
            <w:r w:rsidRPr="000C1329">
              <w:rPr>
                <w:rStyle w:val="Lienhypertexte"/>
                <w:noProof/>
              </w:rPr>
              <w:t>3.3.4. Conclusions et perspectives</w:t>
            </w:r>
            <w:r>
              <w:rPr>
                <w:noProof/>
                <w:webHidden/>
              </w:rPr>
              <w:tab/>
            </w:r>
            <w:r>
              <w:rPr>
                <w:noProof/>
                <w:webHidden/>
              </w:rPr>
              <w:fldChar w:fldCharType="begin"/>
            </w:r>
            <w:r>
              <w:rPr>
                <w:noProof/>
                <w:webHidden/>
              </w:rPr>
              <w:instrText xml:space="preserve"> PAGEREF _Toc478559796 \h </w:instrText>
            </w:r>
            <w:r>
              <w:rPr>
                <w:noProof/>
                <w:webHidden/>
              </w:rPr>
            </w:r>
            <w:r>
              <w:rPr>
                <w:noProof/>
                <w:webHidden/>
              </w:rPr>
              <w:fldChar w:fldCharType="separate"/>
            </w:r>
            <w:r w:rsidR="005E6EF4">
              <w:rPr>
                <w:noProof/>
                <w:webHidden/>
              </w:rPr>
              <w:t>63</w:t>
            </w:r>
            <w:r>
              <w:rPr>
                <w:noProof/>
                <w:webHidden/>
              </w:rPr>
              <w:fldChar w:fldCharType="end"/>
            </w:r>
          </w:hyperlink>
        </w:p>
        <w:p w:rsidR="00AE33DD" w:rsidRDefault="00AE33DD" w:rsidP="00AE33DD">
          <w:pPr>
            <w:pStyle w:val="TM2"/>
            <w:rPr>
              <w:rFonts w:asciiTheme="minorHAnsi" w:eastAsiaTheme="minorEastAsia" w:hAnsiTheme="minorHAnsi" w:cstheme="minorBidi"/>
              <w:noProof/>
              <w:sz w:val="22"/>
              <w:szCs w:val="22"/>
            </w:rPr>
          </w:pPr>
          <w:hyperlink w:anchor="_Toc478559797" w:history="1">
            <w:r w:rsidRPr="00AE33DD">
              <w:rPr>
                <w:rStyle w:val="Lienhypertexte"/>
                <w:b/>
                <w:noProof/>
              </w:rPr>
              <w:t>3.4. Goéland leucophée</w:t>
            </w:r>
            <w:r>
              <w:rPr>
                <w:noProof/>
                <w:webHidden/>
              </w:rPr>
              <w:tab/>
            </w:r>
            <w:r>
              <w:rPr>
                <w:noProof/>
                <w:webHidden/>
              </w:rPr>
              <w:fldChar w:fldCharType="begin"/>
            </w:r>
            <w:r>
              <w:rPr>
                <w:noProof/>
                <w:webHidden/>
              </w:rPr>
              <w:instrText xml:space="preserve"> PAGEREF _Toc478559797 \h </w:instrText>
            </w:r>
            <w:r>
              <w:rPr>
                <w:noProof/>
                <w:webHidden/>
              </w:rPr>
            </w:r>
            <w:r>
              <w:rPr>
                <w:noProof/>
                <w:webHidden/>
              </w:rPr>
              <w:fldChar w:fldCharType="separate"/>
            </w:r>
            <w:r w:rsidR="005E6EF4">
              <w:rPr>
                <w:noProof/>
                <w:webHidden/>
              </w:rPr>
              <w:t>66</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798" w:history="1">
            <w:r w:rsidRPr="000C1329">
              <w:rPr>
                <w:rStyle w:val="Lienhypertexte"/>
                <w:noProof/>
              </w:rPr>
              <w:t>3.4.1. Introduction</w:t>
            </w:r>
            <w:r>
              <w:rPr>
                <w:noProof/>
                <w:webHidden/>
              </w:rPr>
              <w:tab/>
            </w:r>
            <w:r>
              <w:rPr>
                <w:noProof/>
                <w:webHidden/>
              </w:rPr>
              <w:fldChar w:fldCharType="begin"/>
            </w:r>
            <w:r>
              <w:rPr>
                <w:noProof/>
                <w:webHidden/>
              </w:rPr>
              <w:instrText xml:space="preserve"> PAGEREF _Toc478559798 \h </w:instrText>
            </w:r>
            <w:r>
              <w:rPr>
                <w:noProof/>
                <w:webHidden/>
              </w:rPr>
            </w:r>
            <w:r>
              <w:rPr>
                <w:noProof/>
                <w:webHidden/>
              </w:rPr>
              <w:fldChar w:fldCharType="separate"/>
            </w:r>
            <w:r w:rsidR="005E6EF4">
              <w:rPr>
                <w:noProof/>
                <w:webHidden/>
              </w:rPr>
              <w:t>66</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799" w:history="1">
            <w:r w:rsidRPr="000C1329">
              <w:rPr>
                <w:rStyle w:val="Lienhypertexte"/>
                <w:noProof/>
              </w:rPr>
              <w:t>3.4.2. Matériel et méthodes</w:t>
            </w:r>
            <w:r>
              <w:rPr>
                <w:noProof/>
                <w:webHidden/>
              </w:rPr>
              <w:tab/>
            </w:r>
            <w:r>
              <w:rPr>
                <w:noProof/>
                <w:webHidden/>
              </w:rPr>
              <w:fldChar w:fldCharType="begin"/>
            </w:r>
            <w:r>
              <w:rPr>
                <w:noProof/>
                <w:webHidden/>
              </w:rPr>
              <w:instrText xml:space="preserve"> PAGEREF _Toc478559799 \h </w:instrText>
            </w:r>
            <w:r>
              <w:rPr>
                <w:noProof/>
                <w:webHidden/>
              </w:rPr>
            </w:r>
            <w:r>
              <w:rPr>
                <w:noProof/>
                <w:webHidden/>
              </w:rPr>
              <w:fldChar w:fldCharType="separate"/>
            </w:r>
            <w:r w:rsidR="005E6EF4">
              <w:rPr>
                <w:noProof/>
                <w:webHidden/>
              </w:rPr>
              <w:t>66</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800" w:history="1">
            <w:r w:rsidRPr="000C1329">
              <w:rPr>
                <w:rStyle w:val="Lienhypertexte"/>
                <w:noProof/>
              </w:rPr>
              <w:t>3.4.3. Résultats</w:t>
            </w:r>
            <w:r>
              <w:rPr>
                <w:noProof/>
                <w:webHidden/>
              </w:rPr>
              <w:tab/>
            </w:r>
            <w:r>
              <w:rPr>
                <w:noProof/>
                <w:webHidden/>
              </w:rPr>
              <w:fldChar w:fldCharType="begin"/>
            </w:r>
            <w:r>
              <w:rPr>
                <w:noProof/>
                <w:webHidden/>
              </w:rPr>
              <w:instrText xml:space="preserve"> PAGEREF _Toc478559800 \h </w:instrText>
            </w:r>
            <w:r>
              <w:rPr>
                <w:noProof/>
                <w:webHidden/>
              </w:rPr>
            </w:r>
            <w:r>
              <w:rPr>
                <w:noProof/>
                <w:webHidden/>
              </w:rPr>
              <w:fldChar w:fldCharType="separate"/>
            </w:r>
            <w:r w:rsidR="005E6EF4">
              <w:rPr>
                <w:noProof/>
                <w:webHidden/>
              </w:rPr>
              <w:t>66</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801" w:history="1">
            <w:r w:rsidRPr="000C1329">
              <w:rPr>
                <w:rStyle w:val="Lienhypertexte"/>
                <w:noProof/>
              </w:rPr>
              <w:t>3.4.4. Conclusions et perspectives</w:t>
            </w:r>
            <w:r>
              <w:rPr>
                <w:noProof/>
                <w:webHidden/>
              </w:rPr>
              <w:tab/>
            </w:r>
            <w:r>
              <w:rPr>
                <w:noProof/>
                <w:webHidden/>
              </w:rPr>
              <w:fldChar w:fldCharType="begin"/>
            </w:r>
            <w:r>
              <w:rPr>
                <w:noProof/>
                <w:webHidden/>
              </w:rPr>
              <w:instrText xml:space="preserve"> PAGEREF _Toc478559801 \h </w:instrText>
            </w:r>
            <w:r>
              <w:rPr>
                <w:noProof/>
                <w:webHidden/>
              </w:rPr>
            </w:r>
            <w:r>
              <w:rPr>
                <w:noProof/>
                <w:webHidden/>
              </w:rPr>
              <w:fldChar w:fldCharType="separate"/>
            </w:r>
            <w:r w:rsidR="005E6EF4">
              <w:rPr>
                <w:noProof/>
                <w:webHidden/>
              </w:rPr>
              <w:t>67</w:t>
            </w:r>
            <w:r>
              <w:rPr>
                <w:noProof/>
                <w:webHidden/>
              </w:rPr>
              <w:fldChar w:fldCharType="end"/>
            </w:r>
          </w:hyperlink>
        </w:p>
        <w:p w:rsidR="00AE33DD" w:rsidRDefault="00AE33DD" w:rsidP="00AE33DD">
          <w:pPr>
            <w:pStyle w:val="TM2"/>
            <w:rPr>
              <w:rFonts w:asciiTheme="minorHAnsi" w:eastAsiaTheme="minorEastAsia" w:hAnsiTheme="minorHAnsi" w:cstheme="minorBidi"/>
              <w:noProof/>
              <w:sz w:val="22"/>
              <w:szCs w:val="22"/>
            </w:rPr>
          </w:pPr>
          <w:hyperlink w:anchor="_Toc478559802" w:history="1">
            <w:r w:rsidRPr="00AE33DD">
              <w:rPr>
                <w:rStyle w:val="Lienhypertexte"/>
                <w:b/>
                <w:noProof/>
              </w:rPr>
              <w:t>3.5. Flamant rose</w:t>
            </w:r>
            <w:r>
              <w:rPr>
                <w:noProof/>
                <w:webHidden/>
              </w:rPr>
              <w:tab/>
            </w:r>
            <w:r>
              <w:rPr>
                <w:noProof/>
                <w:webHidden/>
              </w:rPr>
              <w:fldChar w:fldCharType="begin"/>
            </w:r>
            <w:r>
              <w:rPr>
                <w:noProof/>
                <w:webHidden/>
              </w:rPr>
              <w:instrText xml:space="preserve"> PAGEREF _Toc478559802 \h </w:instrText>
            </w:r>
            <w:r>
              <w:rPr>
                <w:noProof/>
                <w:webHidden/>
              </w:rPr>
            </w:r>
            <w:r>
              <w:rPr>
                <w:noProof/>
                <w:webHidden/>
              </w:rPr>
              <w:fldChar w:fldCharType="separate"/>
            </w:r>
            <w:r w:rsidR="005E6EF4">
              <w:rPr>
                <w:noProof/>
                <w:webHidden/>
              </w:rPr>
              <w:t>68</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803" w:history="1">
            <w:r w:rsidRPr="000C1329">
              <w:rPr>
                <w:rStyle w:val="Lienhypertexte"/>
                <w:noProof/>
              </w:rPr>
              <w:t>3.5.1. Introduction</w:t>
            </w:r>
            <w:r>
              <w:rPr>
                <w:noProof/>
                <w:webHidden/>
              </w:rPr>
              <w:tab/>
            </w:r>
            <w:r>
              <w:rPr>
                <w:noProof/>
                <w:webHidden/>
              </w:rPr>
              <w:fldChar w:fldCharType="begin"/>
            </w:r>
            <w:r>
              <w:rPr>
                <w:noProof/>
                <w:webHidden/>
              </w:rPr>
              <w:instrText xml:space="preserve"> PAGEREF _Toc478559803 \h </w:instrText>
            </w:r>
            <w:r>
              <w:rPr>
                <w:noProof/>
                <w:webHidden/>
              </w:rPr>
            </w:r>
            <w:r>
              <w:rPr>
                <w:noProof/>
                <w:webHidden/>
              </w:rPr>
              <w:fldChar w:fldCharType="separate"/>
            </w:r>
            <w:r w:rsidR="005E6EF4">
              <w:rPr>
                <w:noProof/>
                <w:webHidden/>
              </w:rPr>
              <w:t>68</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804" w:history="1">
            <w:r w:rsidRPr="000C1329">
              <w:rPr>
                <w:rStyle w:val="Lienhypertexte"/>
                <w:noProof/>
              </w:rPr>
              <w:t>3.5.2. Matériel et méthodes</w:t>
            </w:r>
            <w:r>
              <w:rPr>
                <w:noProof/>
                <w:webHidden/>
              </w:rPr>
              <w:tab/>
            </w:r>
            <w:r>
              <w:rPr>
                <w:noProof/>
                <w:webHidden/>
              </w:rPr>
              <w:fldChar w:fldCharType="begin"/>
            </w:r>
            <w:r>
              <w:rPr>
                <w:noProof/>
                <w:webHidden/>
              </w:rPr>
              <w:instrText xml:space="preserve"> PAGEREF _Toc478559804 \h </w:instrText>
            </w:r>
            <w:r>
              <w:rPr>
                <w:noProof/>
                <w:webHidden/>
              </w:rPr>
            </w:r>
            <w:r>
              <w:rPr>
                <w:noProof/>
                <w:webHidden/>
              </w:rPr>
              <w:fldChar w:fldCharType="separate"/>
            </w:r>
            <w:r w:rsidR="005E6EF4">
              <w:rPr>
                <w:noProof/>
                <w:webHidden/>
              </w:rPr>
              <w:t>68</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805" w:history="1">
            <w:r w:rsidRPr="000C1329">
              <w:rPr>
                <w:rStyle w:val="Lienhypertexte"/>
                <w:noProof/>
              </w:rPr>
              <w:t>3.5.3. Résultats</w:t>
            </w:r>
            <w:r>
              <w:rPr>
                <w:noProof/>
                <w:webHidden/>
              </w:rPr>
              <w:tab/>
            </w:r>
            <w:r>
              <w:rPr>
                <w:noProof/>
                <w:webHidden/>
              </w:rPr>
              <w:fldChar w:fldCharType="begin"/>
            </w:r>
            <w:r>
              <w:rPr>
                <w:noProof/>
                <w:webHidden/>
              </w:rPr>
              <w:instrText xml:space="preserve"> PAGEREF _Toc478559805 \h </w:instrText>
            </w:r>
            <w:r>
              <w:rPr>
                <w:noProof/>
                <w:webHidden/>
              </w:rPr>
            </w:r>
            <w:r>
              <w:rPr>
                <w:noProof/>
                <w:webHidden/>
              </w:rPr>
              <w:fldChar w:fldCharType="separate"/>
            </w:r>
            <w:r w:rsidR="005E6EF4">
              <w:rPr>
                <w:noProof/>
                <w:webHidden/>
              </w:rPr>
              <w:t>68</w:t>
            </w:r>
            <w:r>
              <w:rPr>
                <w:noProof/>
                <w:webHidden/>
              </w:rPr>
              <w:fldChar w:fldCharType="end"/>
            </w:r>
          </w:hyperlink>
        </w:p>
        <w:p w:rsidR="00AE33DD" w:rsidRDefault="00AE33DD">
          <w:pPr>
            <w:pStyle w:val="TM3"/>
            <w:tabs>
              <w:tab w:val="right" w:leader="dot" w:pos="9062"/>
            </w:tabs>
            <w:rPr>
              <w:rFonts w:asciiTheme="minorHAnsi" w:eastAsiaTheme="minorEastAsia" w:hAnsiTheme="minorHAnsi" w:cstheme="minorBidi"/>
              <w:noProof/>
              <w:sz w:val="22"/>
              <w:szCs w:val="22"/>
            </w:rPr>
          </w:pPr>
          <w:hyperlink w:anchor="_Toc478559806" w:history="1">
            <w:r w:rsidRPr="000C1329">
              <w:rPr>
                <w:rStyle w:val="Lienhypertexte"/>
                <w:noProof/>
              </w:rPr>
              <w:t>3.5.4. Conclusions et perspectives</w:t>
            </w:r>
            <w:r>
              <w:rPr>
                <w:noProof/>
                <w:webHidden/>
              </w:rPr>
              <w:tab/>
            </w:r>
            <w:r>
              <w:rPr>
                <w:noProof/>
                <w:webHidden/>
              </w:rPr>
              <w:fldChar w:fldCharType="begin"/>
            </w:r>
            <w:r>
              <w:rPr>
                <w:noProof/>
                <w:webHidden/>
              </w:rPr>
              <w:instrText xml:space="preserve"> PAGEREF _Toc478559806 \h </w:instrText>
            </w:r>
            <w:r>
              <w:rPr>
                <w:noProof/>
                <w:webHidden/>
              </w:rPr>
            </w:r>
            <w:r>
              <w:rPr>
                <w:noProof/>
                <w:webHidden/>
              </w:rPr>
              <w:fldChar w:fldCharType="separate"/>
            </w:r>
            <w:r w:rsidR="005E6EF4">
              <w:rPr>
                <w:noProof/>
                <w:webHidden/>
              </w:rPr>
              <w:t>73</w:t>
            </w:r>
            <w:r>
              <w:rPr>
                <w:noProof/>
                <w:webHidden/>
              </w:rPr>
              <w:fldChar w:fldCharType="end"/>
            </w:r>
          </w:hyperlink>
        </w:p>
        <w:p w:rsidR="00AE33DD" w:rsidRDefault="00BF3C09" w:rsidP="00AE33DD">
          <w:r>
            <w:lastRenderedPageBreak/>
            <w:fldChar w:fldCharType="end"/>
          </w:r>
        </w:p>
      </w:sdtContent>
    </w:sdt>
    <w:p w:rsidR="00080E83" w:rsidRPr="00AE33DD" w:rsidRDefault="00080E83" w:rsidP="00AE33DD">
      <w:r>
        <w:rPr>
          <w:rFonts w:asciiTheme="minorHAnsi" w:hAnsiTheme="minorHAnsi"/>
          <w:sz w:val="32"/>
          <w:szCs w:val="32"/>
        </w:rPr>
        <w:br w:type="page"/>
      </w:r>
    </w:p>
    <w:p w:rsidR="00E924AD" w:rsidRPr="00E924AD" w:rsidRDefault="00C608B9" w:rsidP="00E924AD">
      <w:pPr>
        <w:pStyle w:val="Titre1"/>
        <w:rPr>
          <w:rFonts w:asciiTheme="minorHAnsi" w:hAnsiTheme="minorHAnsi"/>
          <w:sz w:val="32"/>
          <w:szCs w:val="32"/>
        </w:rPr>
      </w:pPr>
      <w:bookmarkStart w:id="0" w:name="_Toc478559773"/>
      <w:r>
        <w:rPr>
          <w:rFonts w:asciiTheme="minorHAnsi" w:hAnsiTheme="minorHAnsi"/>
          <w:sz w:val="32"/>
          <w:szCs w:val="32"/>
        </w:rPr>
        <w:lastRenderedPageBreak/>
        <w:t>Introduction</w:t>
      </w:r>
      <w:bookmarkEnd w:id="0"/>
    </w:p>
    <w:p w:rsidR="00E924AD" w:rsidRPr="00E924AD" w:rsidRDefault="00E924AD" w:rsidP="00E924AD">
      <w:pPr>
        <w:ind w:left="360"/>
        <w:rPr>
          <w:rFonts w:asciiTheme="minorHAnsi" w:hAnsiTheme="minorHAnsi"/>
        </w:rPr>
      </w:pPr>
    </w:p>
    <w:p w:rsidR="00FF6069" w:rsidRPr="00FF6069" w:rsidRDefault="00FF6069" w:rsidP="00FF6069">
      <w:pPr>
        <w:autoSpaceDE w:val="0"/>
        <w:autoSpaceDN w:val="0"/>
        <w:adjustRightInd w:val="0"/>
        <w:spacing w:after="0"/>
        <w:rPr>
          <w:rFonts w:asciiTheme="minorHAnsi" w:hAnsiTheme="minorHAnsi" w:cs="Frutiger-LightCn"/>
          <w:sz w:val="22"/>
          <w:szCs w:val="22"/>
        </w:rPr>
      </w:pPr>
      <w:r w:rsidRPr="00FF6069">
        <w:rPr>
          <w:rFonts w:asciiTheme="minorHAnsi" w:hAnsiTheme="minorHAnsi" w:cs="Frutiger-LightCn"/>
          <w:sz w:val="22"/>
          <w:szCs w:val="22"/>
        </w:rPr>
        <w:t xml:space="preserve">Les salins du bassin Méditerranéen sont des sites importants pour la biodiversité. En Camargue, les anciens salins du site des </w:t>
      </w:r>
      <w:r w:rsidRPr="008A1211">
        <w:rPr>
          <w:rFonts w:asciiTheme="minorHAnsi" w:hAnsiTheme="minorHAnsi" w:cs="Frutiger-LightCn"/>
          <w:b/>
          <w:sz w:val="22"/>
          <w:szCs w:val="22"/>
        </w:rPr>
        <w:t>Etangs et marais des salins de Camargue</w:t>
      </w:r>
      <w:r w:rsidRPr="00FF6069">
        <w:rPr>
          <w:rFonts w:asciiTheme="minorHAnsi" w:hAnsiTheme="minorHAnsi" w:cs="Frutiger-LightCn"/>
          <w:sz w:val="22"/>
          <w:szCs w:val="22"/>
        </w:rPr>
        <w:t xml:space="preserve"> </w:t>
      </w:r>
      <w:r w:rsidR="000432E4">
        <w:rPr>
          <w:rFonts w:asciiTheme="minorHAnsi" w:hAnsiTheme="minorHAnsi" w:cs="Frutiger-LightCn"/>
          <w:sz w:val="22"/>
          <w:szCs w:val="22"/>
        </w:rPr>
        <w:t xml:space="preserve">(6 527 ha), </w:t>
      </w:r>
      <w:r w:rsidRPr="00FF6069">
        <w:rPr>
          <w:rFonts w:asciiTheme="minorHAnsi" w:hAnsiTheme="minorHAnsi" w:cs="Frutiger-LightCn"/>
          <w:sz w:val="22"/>
          <w:szCs w:val="22"/>
        </w:rPr>
        <w:t>aujourd’hui propriété du Conservatoire du littoral, ainsi que les salins de Giraud et d’Aigues-Mortes, abritent de nombreux habitats naturels spécifique aux zones côtières. Plusieurs espèces d’oiseaux tels que le Flamant rose et le Goéland railleur, s’y reproduisent préférentiellement. Les salins et anciens salins camarguais ont donc été logiquement inclus au réseau Natura 2000.</w:t>
      </w:r>
    </w:p>
    <w:p w:rsidR="00FF6069" w:rsidRPr="00FF6069" w:rsidRDefault="00FF6069" w:rsidP="00FF6069">
      <w:pPr>
        <w:autoSpaceDE w:val="0"/>
        <w:autoSpaceDN w:val="0"/>
        <w:adjustRightInd w:val="0"/>
        <w:spacing w:after="0"/>
        <w:rPr>
          <w:rFonts w:asciiTheme="minorHAnsi" w:hAnsiTheme="minorHAnsi" w:cs="Frutiger-LightCn"/>
          <w:sz w:val="22"/>
          <w:szCs w:val="22"/>
        </w:rPr>
      </w:pPr>
    </w:p>
    <w:p w:rsidR="00FF6069" w:rsidRPr="00FF6069" w:rsidRDefault="00FF6069" w:rsidP="00FF6069">
      <w:pPr>
        <w:autoSpaceDE w:val="0"/>
        <w:autoSpaceDN w:val="0"/>
        <w:adjustRightInd w:val="0"/>
        <w:spacing w:after="0"/>
        <w:rPr>
          <w:rFonts w:asciiTheme="minorHAnsi" w:hAnsiTheme="minorHAnsi" w:cs="Frutiger-LightCn"/>
          <w:sz w:val="22"/>
          <w:szCs w:val="22"/>
        </w:rPr>
      </w:pPr>
      <w:r w:rsidRPr="00FF6069">
        <w:rPr>
          <w:rFonts w:asciiTheme="minorHAnsi" w:hAnsiTheme="minorHAnsi" w:cs="Frutiger-LightCn"/>
          <w:sz w:val="22"/>
          <w:szCs w:val="22"/>
        </w:rPr>
        <w:t>Le réseau des salins méditerranéens joue plus largement un rôle écologique essentiel pour de nombreuses espèces animales et végétales et notamment le Flamant rose dont les populations migrent ou se déplacent en fonction des conditions d’accueil d’un site à l’autre (France, Espagne, Italie, Tunisie, Turquie…).</w:t>
      </w:r>
    </w:p>
    <w:p w:rsidR="00FF6069" w:rsidRPr="00FF6069" w:rsidRDefault="00FF6069" w:rsidP="00FF6069">
      <w:pPr>
        <w:autoSpaceDE w:val="0"/>
        <w:autoSpaceDN w:val="0"/>
        <w:adjustRightInd w:val="0"/>
        <w:spacing w:after="0"/>
        <w:rPr>
          <w:rFonts w:asciiTheme="minorHAnsi" w:hAnsiTheme="minorHAnsi" w:cs="Frutiger-LightCn"/>
          <w:sz w:val="22"/>
          <w:szCs w:val="22"/>
        </w:rPr>
      </w:pPr>
    </w:p>
    <w:p w:rsidR="00FF6069" w:rsidRPr="00FF6069" w:rsidRDefault="00FF6069" w:rsidP="00FF6069">
      <w:pPr>
        <w:autoSpaceDE w:val="0"/>
        <w:autoSpaceDN w:val="0"/>
        <w:adjustRightInd w:val="0"/>
        <w:spacing w:after="0"/>
        <w:rPr>
          <w:rFonts w:asciiTheme="minorHAnsi" w:hAnsiTheme="minorHAnsi" w:cs="Frutiger-LightCn"/>
          <w:sz w:val="22"/>
          <w:szCs w:val="22"/>
        </w:rPr>
      </w:pPr>
      <w:r w:rsidRPr="00FF6069">
        <w:rPr>
          <w:rFonts w:asciiTheme="minorHAnsi" w:hAnsiTheme="minorHAnsi" w:cs="Frutiger-LightCn"/>
          <w:sz w:val="22"/>
          <w:szCs w:val="22"/>
        </w:rPr>
        <w:t xml:space="preserve">Considérant leur importance écologique et leur diversité (salins industriels et artisanaux, salins inexploités ou en voie de renaturation), des gestionnaires d’espaces naturels et de salins en activité ont proposé en 2010 à la Commission Européenne le projet </w:t>
      </w:r>
      <w:r w:rsidRPr="00FF6069">
        <w:rPr>
          <w:rFonts w:asciiTheme="minorHAnsi" w:hAnsiTheme="minorHAnsi" w:cs="Frutiger-LightCn"/>
          <w:b/>
          <w:sz w:val="22"/>
          <w:szCs w:val="22"/>
        </w:rPr>
        <w:t>LIFE MC-SALT</w:t>
      </w:r>
      <w:r w:rsidRPr="00FF6069">
        <w:rPr>
          <w:rFonts w:asciiTheme="minorHAnsi" w:hAnsiTheme="minorHAnsi" w:cs="Frutiger-LightCn"/>
          <w:sz w:val="22"/>
          <w:szCs w:val="22"/>
        </w:rPr>
        <w:t>. Ce projet vise à mettre en œuvre des actions en faveur de la biodiversité sur deux salins en Camargue (salin d’Aigues-Mortes et Etangs et marais des salins de Camargue), deux en Italie et un en Bulgarie. Coordonné par le Parc régional du delta du Pô d’</w:t>
      </w:r>
      <w:r w:rsidRPr="00FF6069">
        <w:rPr>
          <w:rFonts w:asciiTheme="minorHAnsi" w:hAnsiTheme="minorHAnsi" w:cs="Frutiger-LightCn"/>
          <w:caps/>
          <w:sz w:val="22"/>
          <w:szCs w:val="22"/>
        </w:rPr>
        <w:t>é</w:t>
      </w:r>
      <w:r w:rsidRPr="00FF6069">
        <w:rPr>
          <w:rFonts w:asciiTheme="minorHAnsi" w:hAnsiTheme="minorHAnsi" w:cs="Frutiger-LightCn"/>
          <w:sz w:val="22"/>
          <w:szCs w:val="22"/>
        </w:rPr>
        <w:t xml:space="preserve">milie-Romagne, </w:t>
      </w:r>
      <w:r w:rsidR="001142D8">
        <w:rPr>
          <w:rFonts w:asciiTheme="minorHAnsi" w:hAnsiTheme="minorHAnsi" w:cs="Frutiger-LightCn"/>
          <w:sz w:val="22"/>
          <w:szCs w:val="22"/>
        </w:rPr>
        <w:t xml:space="preserve">ce projet a entre 2011 et 2016 été </w:t>
      </w:r>
      <w:r w:rsidRPr="00FF6069">
        <w:rPr>
          <w:rFonts w:asciiTheme="minorHAnsi" w:hAnsiTheme="minorHAnsi" w:cs="Frutiger-LightCn"/>
          <w:sz w:val="22"/>
          <w:szCs w:val="22"/>
        </w:rPr>
        <w:t>mis en œuvre sur les Etangs et marais des salins de Camargue par le Parc naturel régional de Camargue et la Fondation Tour du Valat, en partenariat avec le Conservatoire du littoral.</w:t>
      </w:r>
    </w:p>
    <w:p w:rsidR="00FF6069" w:rsidRPr="00FF6069" w:rsidRDefault="00FF6069" w:rsidP="00FF6069">
      <w:pPr>
        <w:autoSpaceDE w:val="0"/>
        <w:autoSpaceDN w:val="0"/>
        <w:adjustRightInd w:val="0"/>
        <w:spacing w:after="0"/>
        <w:rPr>
          <w:rFonts w:asciiTheme="minorHAnsi" w:hAnsiTheme="minorHAnsi" w:cs="Frutiger-LightCn"/>
          <w:sz w:val="22"/>
          <w:szCs w:val="22"/>
        </w:rPr>
      </w:pPr>
    </w:p>
    <w:p w:rsidR="00FF6069" w:rsidRPr="00FF6069" w:rsidRDefault="00FF6069" w:rsidP="00FF6069">
      <w:pPr>
        <w:autoSpaceDE w:val="0"/>
        <w:autoSpaceDN w:val="0"/>
        <w:adjustRightInd w:val="0"/>
        <w:spacing w:after="0"/>
        <w:rPr>
          <w:rFonts w:asciiTheme="minorHAnsi" w:hAnsiTheme="minorHAnsi" w:cs="Frutiger-LightCn"/>
          <w:sz w:val="22"/>
          <w:szCs w:val="22"/>
        </w:rPr>
      </w:pPr>
      <w:r>
        <w:rPr>
          <w:rFonts w:asciiTheme="minorHAnsi" w:hAnsiTheme="minorHAnsi" w:cs="Frutiger-LightCn"/>
          <w:sz w:val="22"/>
          <w:szCs w:val="22"/>
        </w:rPr>
        <w:t xml:space="preserve">Sur le site des </w:t>
      </w:r>
      <w:r w:rsidRPr="00FF6069">
        <w:rPr>
          <w:rFonts w:asciiTheme="minorHAnsi" w:hAnsiTheme="minorHAnsi" w:cs="Frutiger-LightCn"/>
          <w:sz w:val="22"/>
          <w:szCs w:val="22"/>
        </w:rPr>
        <w:t>Etangs et marais des salins de Camargue</w:t>
      </w:r>
      <w:r>
        <w:rPr>
          <w:rFonts w:asciiTheme="minorHAnsi" w:hAnsiTheme="minorHAnsi" w:cs="Frutiger-LightCn"/>
          <w:sz w:val="22"/>
          <w:szCs w:val="22"/>
        </w:rPr>
        <w:t xml:space="preserve">, </w:t>
      </w:r>
      <w:r w:rsidRPr="00FF6069">
        <w:rPr>
          <w:rFonts w:asciiTheme="minorHAnsi" w:hAnsiTheme="minorHAnsi" w:cs="Frutiger-LightCn"/>
          <w:sz w:val="22"/>
          <w:szCs w:val="22"/>
        </w:rPr>
        <w:t>les ambitions du Conservatoire du littoral</w:t>
      </w:r>
      <w:r>
        <w:rPr>
          <w:rFonts w:asciiTheme="minorHAnsi" w:hAnsiTheme="minorHAnsi" w:cs="Frutiger-LightCn"/>
          <w:sz w:val="22"/>
          <w:szCs w:val="22"/>
        </w:rPr>
        <w:t xml:space="preserve"> et des co-gestionnaires</w:t>
      </w:r>
      <w:r w:rsidRPr="00FF6069">
        <w:rPr>
          <w:rFonts w:asciiTheme="minorHAnsi" w:hAnsiTheme="minorHAnsi" w:cs="Frutiger-LightCn"/>
          <w:sz w:val="22"/>
          <w:szCs w:val="22"/>
        </w:rPr>
        <w:t xml:space="preserve"> sont notamment de retrouver un fonctionnement hydrologique plus naturel, rétablir les échanges hydrauliques avec les zones humides périphériques, améliorer les conditions d’accueil des oiseaux coloniaux et restaurer différents habitats naturels côtiers tels que les lagunes et les sansouires. Le projet LIFE MC-SALT a permis de réaliser des travaux importants</w:t>
      </w:r>
      <w:r>
        <w:rPr>
          <w:rFonts w:asciiTheme="minorHAnsi" w:hAnsiTheme="minorHAnsi" w:cs="Frutiger-LightCn"/>
          <w:sz w:val="22"/>
          <w:szCs w:val="22"/>
        </w:rPr>
        <w:t> de reconnexions hydrauliques et d’aménagements p</w:t>
      </w:r>
      <w:r w:rsidR="008A1211">
        <w:rPr>
          <w:rFonts w:asciiTheme="minorHAnsi" w:hAnsiTheme="minorHAnsi" w:cs="Frutiger-LightCn"/>
          <w:sz w:val="22"/>
          <w:szCs w:val="22"/>
        </w:rPr>
        <w:t>our les oiseaux d’eau coloniaux</w:t>
      </w:r>
      <w:r w:rsidRPr="00FF6069">
        <w:rPr>
          <w:rFonts w:asciiTheme="minorHAnsi" w:hAnsiTheme="minorHAnsi" w:cs="Frutiger-LightCn"/>
          <w:sz w:val="22"/>
          <w:szCs w:val="22"/>
        </w:rPr>
        <w:t xml:space="preserve">. </w:t>
      </w:r>
      <w:r w:rsidR="008A1211">
        <w:rPr>
          <w:rFonts w:asciiTheme="minorHAnsi" w:hAnsiTheme="minorHAnsi" w:cs="Frutiger-LightCn"/>
          <w:sz w:val="22"/>
          <w:szCs w:val="22"/>
        </w:rPr>
        <w:t>D</w:t>
      </w:r>
      <w:r w:rsidR="00F35436">
        <w:rPr>
          <w:rFonts w:asciiTheme="minorHAnsi" w:hAnsiTheme="minorHAnsi" w:cs="Frutiger-LightCn"/>
          <w:sz w:val="22"/>
          <w:szCs w:val="22"/>
        </w:rPr>
        <w:t>ans le cadre de ce projet, d</w:t>
      </w:r>
      <w:r w:rsidR="008A1211">
        <w:rPr>
          <w:rFonts w:asciiTheme="minorHAnsi" w:hAnsiTheme="minorHAnsi" w:cs="Frutiger-LightCn"/>
          <w:sz w:val="22"/>
          <w:szCs w:val="22"/>
        </w:rPr>
        <w:t xml:space="preserve">es suivis scientifiques ont été mis en oeuvre par la Tour du Valat </w:t>
      </w:r>
      <w:r w:rsidR="004A78ED">
        <w:rPr>
          <w:rFonts w:asciiTheme="minorHAnsi" w:hAnsiTheme="minorHAnsi" w:cs="Frutiger-LightCn"/>
          <w:sz w:val="22"/>
          <w:szCs w:val="22"/>
        </w:rPr>
        <w:t xml:space="preserve">et les Amis des Marais du Vigueirat </w:t>
      </w:r>
      <w:r w:rsidR="008A1211">
        <w:rPr>
          <w:rFonts w:asciiTheme="minorHAnsi" w:hAnsiTheme="minorHAnsi" w:cs="Frutiger-LightCn"/>
          <w:sz w:val="22"/>
          <w:szCs w:val="22"/>
        </w:rPr>
        <w:t xml:space="preserve">afin </w:t>
      </w:r>
      <w:r w:rsidR="004A78ED">
        <w:rPr>
          <w:rFonts w:asciiTheme="minorHAnsi" w:hAnsiTheme="minorHAnsi" w:cs="Frutiger-LightCn"/>
          <w:sz w:val="22"/>
          <w:szCs w:val="22"/>
        </w:rPr>
        <w:t xml:space="preserve">de suivre l’évolution des habitats et des populations d’espèces ciblées par les actions du LIFE et </w:t>
      </w:r>
      <w:r w:rsidR="008A1211">
        <w:rPr>
          <w:rFonts w:asciiTheme="minorHAnsi" w:hAnsiTheme="minorHAnsi" w:cs="Frutiger-LightCn"/>
          <w:sz w:val="22"/>
          <w:szCs w:val="22"/>
        </w:rPr>
        <w:t xml:space="preserve">évaluer les effets des </w:t>
      </w:r>
      <w:r w:rsidR="004A78ED">
        <w:rPr>
          <w:rFonts w:asciiTheme="minorHAnsi" w:hAnsiTheme="minorHAnsi" w:cs="Frutiger-LightCn"/>
          <w:sz w:val="22"/>
          <w:szCs w:val="22"/>
        </w:rPr>
        <w:t>travaux</w:t>
      </w:r>
      <w:r w:rsidR="008A1211">
        <w:rPr>
          <w:rFonts w:asciiTheme="minorHAnsi" w:hAnsiTheme="minorHAnsi" w:cs="Frutiger-LightCn"/>
          <w:sz w:val="22"/>
          <w:szCs w:val="22"/>
        </w:rPr>
        <w:t xml:space="preserve">. </w:t>
      </w:r>
      <w:r>
        <w:rPr>
          <w:rFonts w:asciiTheme="minorHAnsi" w:hAnsiTheme="minorHAnsi" w:cs="Frutiger-LightCn"/>
          <w:sz w:val="22"/>
          <w:szCs w:val="22"/>
        </w:rPr>
        <w:t>Le présent document présente les acti</w:t>
      </w:r>
      <w:r w:rsidR="008A1211">
        <w:rPr>
          <w:rFonts w:asciiTheme="minorHAnsi" w:hAnsiTheme="minorHAnsi" w:cs="Frutiger-LightCn"/>
          <w:sz w:val="22"/>
          <w:szCs w:val="22"/>
        </w:rPr>
        <w:t>vités et les résultats issus de ces suivis.</w:t>
      </w:r>
      <w:r w:rsidR="000432E4">
        <w:rPr>
          <w:rFonts w:asciiTheme="minorHAnsi" w:hAnsiTheme="minorHAnsi" w:cs="Frutiger-LightCn"/>
          <w:sz w:val="22"/>
          <w:szCs w:val="22"/>
        </w:rPr>
        <w:t xml:space="preserve"> Dans la continuité de ce projet, des </w:t>
      </w:r>
      <w:r w:rsidR="001142D8" w:rsidRPr="00FF6069">
        <w:rPr>
          <w:rFonts w:asciiTheme="minorHAnsi" w:hAnsiTheme="minorHAnsi" w:cs="Frutiger-LightCn"/>
          <w:sz w:val="22"/>
          <w:szCs w:val="22"/>
        </w:rPr>
        <w:t xml:space="preserve">travaux </w:t>
      </w:r>
      <w:r w:rsidR="000432E4">
        <w:rPr>
          <w:rFonts w:asciiTheme="minorHAnsi" w:hAnsiTheme="minorHAnsi" w:cs="Frutiger-LightCn"/>
          <w:sz w:val="22"/>
          <w:szCs w:val="22"/>
        </w:rPr>
        <w:t>hydrauliques complémentaires sont envisagés</w:t>
      </w:r>
      <w:r w:rsidR="001142D8" w:rsidRPr="00FF6069">
        <w:rPr>
          <w:rFonts w:asciiTheme="minorHAnsi" w:hAnsiTheme="minorHAnsi" w:cs="Frutiger-LightCn"/>
          <w:sz w:val="22"/>
          <w:szCs w:val="22"/>
        </w:rPr>
        <w:t>, notamment afin de renforcer les continuités hydr</w:t>
      </w:r>
      <w:r w:rsidR="000432E4">
        <w:rPr>
          <w:rFonts w:asciiTheme="minorHAnsi" w:hAnsiTheme="minorHAnsi" w:cs="Frutiger-LightCn"/>
          <w:sz w:val="22"/>
          <w:szCs w:val="22"/>
        </w:rPr>
        <w:t>ologiques</w:t>
      </w:r>
      <w:r w:rsidR="001142D8" w:rsidRPr="00FF6069">
        <w:rPr>
          <w:rFonts w:asciiTheme="minorHAnsi" w:hAnsiTheme="minorHAnsi" w:cs="Frutiger-LightCn"/>
          <w:sz w:val="22"/>
          <w:szCs w:val="22"/>
        </w:rPr>
        <w:t xml:space="preserve"> et la circulation des poissons entre </w:t>
      </w:r>
      <w:r w:rsidR="000432E4">
        <w:rPr>
          <w:rFonts w:asciiTheme="minorHAnsi" w:hAnsiTheme="minorHAnsi" w:cs="Frutiger-LightCn"/>
          <w:sz w:val="22"/>
          <w:szCs w:val="22"/>
        </w:rPr>
        <w:t>l</w:t>
      </w:r>
      <w:r w:rsidR="001142D8" w:rsidRPr="00FF6069">
        <w:rPr>
          <w:rFonts w:asciiTheme="minorHAnsi" w:hAnsiTheme="minorHAnsi" w:cs="Frutiger-LightCn"/>
          <w:sz w:val="22"/>
          <w:szCs w:val="22"/>
        </w:rPr>
        <w:t xml:space="preserve">es lagunes </w:t>
      </w:r>
      <w:r w:rsidR="000432E4">
        <w:rPr>
          <w:rFonts w:asciiTheme="minorHAnsi" w:hAnsiTheme="minorHAnsi" w:cs="Frutiger-LightCn"/>
          <w:sz w:val="22"/>
          <w:szCs w:val="22"/>
        </w:rPr>
        <w:t xml:space="preserve">des anciens salins et celles de l’hydrosystème </w:t>
      </w:r>
      <w:r w:rsidR="001142D8" w:rsidRPr="00FF6069">
        <w:rPr>
          <w:rFonts w:asciiTheme="minorHAnsi" w:hAnsiTheme="minorHAnsi" w:cs="Frutiger-LightCn"/>
          <w:sz w:val="22"/>
          <w:szCs w:val="22"/>
        </w:rPr>
        <w:t>Vaccarès.</w:t>
      </w:r>
    </w:p>
    <w:p w:rsidR="00FF6069" w:rsidRPr="00FF6069" w:rsidRDefault="00FF6069" w:rsidP="00E924AD">
      <w:pPr>
        <w:numPr>
          <w:ilvl w:val="12"/>
          <w:numId w:val="0"/>
        </w:numPr>
        <w:spacing w:after="0"/>
        <w:rPr>
          <w:rFonts w:asciiTheme="minorHAnsi" w:hAnsiTheme="minorHAnsi" w:cs="Arial"/>
          <w:sz w:val="22"/>
          <w:szCs w:val="22"/>
        </w:rPr>
      </w:pPr>
    </w:p>
    <w:p w:rsidR="00E924AD" w:rsidRPr="00E924AD" w:rsidRDefault="00E924AD" w:rsidP="00E924AD">
      <w:pPr>
        <w:rPr>
          <w:rFonts w:asciiTheme="minorHAnsi" w:hAnsiTheme="minorHAnsi"/>
        </w:rPr>
      </w:pPr>
    </w:p>
    <w:p w:rsidR="00E924AD" w:rsidRPr="00E924AD" w:rsidRDefault="00E924AD">
      <w:pPr>
        <w:spacing w:after="200" w:line="276" w:lineRule="auto"/>
        <w:jc w:val="left"/>
        <w:rPr>
          <w:rFonts w:asciiTheme="minorHAnsi" w:hAnsiTheme="minorHAnsi"/>
        </w:rPr>
      </w:pPr>
      <w:r w:rsidRPr="00E924AD">
        <w:rPr>
          <w:rFonts w:asciiTheme="minorHAnsi" w:hAnsiTheme="minorHAnsi"/>
        </w:rPr>
        <w:br w:type="page"/>
      </w:r>
    </w:p>
    <w:p w:rsidR="00E924AD" w:rsidRPr="00E924AD" w:rsidRDefault="00FF6069" w:rsidP="00E924AD">
      <w:pPr>
        <w:pStyle w:val="Titre1"/>
        <w:rPr>
          <w:rFonts w:asciiTheme="minorHAnsi" w:hAnsiTheme="minorHAnsi"/>
          <w:sz w:val="32"/>
          <w:szCs w:val="32"/>
        </w:rPr>
      </w:pPr>
      <w:bookmarkStart w:id="1" w:name="_Toc478559774"/>
      <w:r>
        <w:rPr>
          <w:rFonts w:asciiTheme="minorHAnsi" w:hAnsiTheme="minorHAnsi"/>
          <w:sz w:val="32"/>
          <w:szCs w:val="32"/>
        </w:rPr>
        <w:lastRenderedPageBreak/>
        <w:t>1</w:t>
      </w:r>
      <w:r w:rsidR="00A52517">
        <w:rPr>
          <w:rFonts w:asciiTheme="minorHAnsi" w:hAnsiTheme="minorHAnsi"/>
          <w:sz w:val="32"/>
          <w:szCs w:val="32"/>
        </w:rPr>
        <w:t>. L</w:t>
      </w:r>
      <w:r w:rsidR="00E924AD" w:rsidRPr="00E924AD">
        <w:rPr>
          <w:rFonts w:asciiTheme="minorHAnsi" w:hAnsiTheme="minorHAnsi"/>
          <w:sz w:val="32"/>
          <w:szCs w:val="32"/>
        </w:rPr>
        <w:t xml:space="preserve">es objectifs du </w:t>
      </w:r>
      <w:r w:rsidR="00F35436">
        <w:rPr>
          <w:rFonts w:asciiTheme="minorHAnsi" w:hAnsiTheme="minorHAnsi"/>
          <w:sz w:val="32"/>
          <w:szCs w:val="32"/>
        </w:rPr>
        <w:t xml:space="preserve">projet </w:t>
      </w:r>
      <w:r w:rsidR="00E924AD" w:rsidRPr="00E924AD">
        <w:rPr>
          <w:rFonts w:asciiTheme="minorHAnsi" w:hAnsiTheme="minorHAnsi"/>
          <w:sz w:val="32"/>
          <w:szCs w:val="32"/>
        </w:rPr>
        <w:t>LIFE MC-SALT sur les E</w:t>
      </w:r>
      <w:r w:rsidR="00F35436">
        <w:rPr>
          <w:rFonts w:asciiTheme="minorHAnsi" w:hAnsiTheme="minorHAnsi"/>
          <w:sz w:val="32"/>
          <w:szCs w:val="32"/>
        </w:rPr>
        <w:t>tangs et marais des salins de Camargue</w:t>
      </w:r>
      <w:bookmarkEnd w:id="1"/>
    </w:p>
    <w:p w:rsidR="00E924AD" w:rsidRPr="00E924AD" w:rsidRDefault="00E924AD" w:rsidP="00E924AD">
      <w:pPr>
        <w:rPr>
          <w:rFonts w:asciiTheme="minorHAnsi" w:hAnsiTheme="minorHAnsi"/>
        </w:rPr>
      </w:pPr>
    </w:p>
    <w:p w:rsidR="00F35436" w:rsidRDefault="00F35436" w:rsidP="00FF6069">
      <w:pPr>
        <w:numPr>
          <w:ilvl w:val="12"/>
          <w:numId w:val="0"/>
        </w:numPr>
        <w:spacing w:after="0"/>
        <w:rPr>
          <w:rFonts w:asciiTheme="minorHAnsi" w:hAnsiTheme="minorHAnsi"/>
        </w:rPr>
      </w:pPr>
    </w:p>
    <w:p w:rsidR="00F35436" w:rsidRDefault="00B846E3" w:rsidP="008878AE">
      <w:pPr>
        <w:numPr>
          <w:ilvl w:val="12"/>
          <w:numId w:val="0"/>
        </w:numPr>
        <w:rPr>
          <w:rFonts w:asciiTheme="minorHAnsi" w:hAnsiTheme="minorHAnsi" w:cs="Arial"/>
          <w:color w:val="000000"/>
          <w:sz w:val="22"/>
          <w:szCs w:val="22"/>
        </w:rPr>
      </w:pPr>
      <w:r>
        <w:rPr>
          <w:rFonts w:asciiTheme="minorHAnsi" w:hAnsiTheme="minorHAnsi" w:cs="Arial"/>
          <w:color w:val="000000"/>
          <w:sz w:val="22"/>
          <w:szCs w:val="22"/>
        </w:rPr>
        <w:t xml:space="preserve">Un premier objectif sur le site des Etangs des marais des salins de Camargue était de restaurer les </w:t>
      </w:r>
      <w:r w:rsidR="00F35436">
        <w:rPr>
          <w:rFonts w:asciiTheme="minorHAnsi" w:hAnsiTheme="minorHAnsi" w:cs="Arial"/>
          <w:color w:val="000000"/>
          <w:sz w:val="22"/>
          <w:szCs w:val="22"/>
        </w:rPr>
        <w:t>habitats</w:t>
      </w:r>
      <w:r>
        <w:rPr>
          <w:rFonts w:asciiTheme="minorHAnsi" w:hAnsiTheme="minorHAnsi" w:cs="Arial"/>
          <w:color w:val="000000"/>
          <w:sz w:val="22"/>
          <w:szCs w:val="22"/>
        </w:rPr>
        <w:t xml:space="preserve"> côtiers. L</w:t>
      </w:r>
      <w:r w:rsidR="00FF6069" w:rsidRPr="00E924AD">
        <w:rPr>
          <w:rFonts w:asciiTheme="minorHAnsi" w:hAnsiTheme="minorHAnsi" w:cs="Arial"/>
          <w:color w:val="000000"/>
          <w:sz w:val="22"/>
          <w:szCs w:val="22"/>
        </w:rPr>
        <w:t>es actions de conservation</w:t>
      </w:r>
      <w:r>
        <w:rPr>
          <w:rFonts w:asciiTheme="minorHAnsi" w:hAnsiTheme="minorHAnsi" w:cs="Arial"/>
          <w:color w:val="000000"/>
          <w:sz w:val="22"/>
          <w:szCs w:val="22"/>
        </w:rPr>
        <w:t xml:space="preserve"> mises en œuvre dans le cadre du projet LIFE ont ciblé</w:t>
      </w:r>
      <w:r w:rsidR="00FF6069" w:rsidRPr="00E924AD">
        <w:rPr>
          <w:rFonts w:asciiTheme="minorHAnsi" w:hAnsiTheme="minorHAnsi" w:cs="Arial"/>
          <w:color w:val="000000"/>
          <w:sz w:val="22"/>
          <w:szCs w:val="22"/>
        </w:rPr>
        <w:t xml:space="preserve"> : </w:t>
      </w:r>
    </w:p>
    <w:p w:rsidR="008878AE" w:rsidRPr="008878AE" w:rsidRDefault="008878AE" w:rsidP="008878AE">
      <w:pPr>
        <w:pStyle w:val="Paragraphedeliste"/>
        <w:numPr>
          <w:ilvl w:val="0"/>
          <w:numId w:val="2"/>
        </w:numPr>
        <w:ind w:left="402" w:hanging="357"/>
        <w:contextualSpacing w:val="0"/>
        <w:rPr>
          <w:rFonts w:asciiTheme="minorHAnsi" w:hAnsiTheme="minorHAnsi" w:cs="Arial"/>
          <w:color w:val="000000"/>
          <w:sz w:val="22"/>
          <w:szCs w:val="22"/>
        </w:rPr>
      </w:pPr>
      <w:r>
        <w:rPr>
          <w:rFonts w:asciiTheme="minorHAnsi" w:hAnsiTheme="minorHAnsi" w:cs="Arial"/>
          <w:color w:val="000000"/>
          <w:sz w:val="22"/>
          <w:szCs w:val="22"/>
        </w:rPr>
        <w:t>Les l</w:t>
      </w:r>
      <w:r w:rsidR="00FF6069" w:rsidRPr="00F35436">
        <w:rPr>
          <w:rFonts w:asciiTheme="minorHAnsi" w:hAnsiTheme="minorHAnsi" w:cs="Arial"/>
          <w:color w:val="000000"/>
          <w:sz w:val="22"/>
          <w:szCs w:val="22"/>
        </w:rPr>
        <w:t>agunes côtières</w:t>
      </w:r>
      <w:r>
        <w:rPr>
          <w:rFonts w:asciiTheme="minorHAnsi" w:hAnsiTheme="minorHAnsi" w:cs="Arial"/>
          <w:color w:val="000000"/>
          <w:sz w:val="22"/>
          <w:szCs w:val="22"/>
        </w:rPr>
        <w:t xml:space="preserve"> (</w:t>
      </w:r>
      <w:r w:rsidRPr="00F35436">
        <w:rPr>
          <w:rFonts w:asciiTheme="minorHAnsi" w:hAnsiTheme="minorHAnsi" w:cs="Arial"/>
          <w:color w:val="000000"/>
          <w:sz w:val="22"/>
          <w:szCs w:val="22"/>
        </w:rPr>
        <w:t>1150*</w:t>
      </w:r>
      <w:r>
        <w:rPr>
          <w:rFonts w:asciiTheme="minorHAnsi" w:hAnsiTheme="minorHAnsi" w:cs="Arial"/>
          <w:color w:val="000000"/>
          <w:sz w:val="22"/>
          <w:szCs w:val="22"/>
        </w:rPr>
        <w:t>),</w:t>
      </w:r>
    </w:p>
    <w:p w:rsidR="00F35436" w:rsidRDefault="008878AE" w:rsidP="008878AE">
      <w:pPr>
        <w:pStyle w:val="Paragraphedeliste"/>
        <w:numPr>
          <w:ilvl w:val="0"/>
          <w:numId w:val="2"/>
        </w:numPr>
        <w:ind w:left="402" w:hanging="357"/>
        <w:contextualSpacing w:val="0"/>
        <w:rPr>
          <w:rFonts w:asciiTheme="minorHAnsi" w:hAnsiTheme="minorHAnsi" w:cs="Arial"/>
          <w:color w:val="000000"/>
          <w:sz w:val="22"/>
          <w:szCs w:val="22"/>
        </w:rPr>
      </w:pPr>
      <w:r>
        <w:rPr>
          <w:rFonts w:asciiTheme="minorHAnsi" w:hAnsiTheme="minorHAnsi" w:cs="Arial"/>
          <w:color w:val="000000"/>
          <w:sz w:val="22"/>
          <w:szCs w:val="22"/>
        </w:rPr>
        <w:t>Les v</w:t>
      </w:r>
      <w:r w:rsidR="00FF6069" w:rsidRPr="00F35436">
        <w:rPr>
          <w:rFonts w:asciiTheme="minorHAnsi" w:hAnsiTheme="minorHAnsi" w:cs="Arial"/>
          <w:color w:val="000000"/>
          <w:sz w:val="22"/>
          <w:szCs w:val="22"/>
        </w:rPr>
        <w:t xml:space="preserve">égétations pionnières à </w:t>
      </w:r>
      <w:r w:rsidR="00FF6069" w:rsidRPr="00F35436">
        <w:rPr>
          <w:rFonts w:asciiTheme="minorHAnsi" w:hAnsiTheme="minorHAnsi" w:cs="Arial"/>
          <w:i/>
          <w:color w:val="000000"/>
          <w:sz w:val="22"/>
          <w:szCs w:val="22"/>
        </w:rPr>
        <w:t>Salicornia</w:t>
      </w:r>
      <w:r w:rsidR="00FF6069" w:rsidRPr="00F35436">
        <w:rPr>
          <w:rFonts w:asciiTheme="minorHAnsi" w:hAnsiTheme="minorHAnsi" w:cs="Arial"/>
          <w:color w:val="000000"/>
          <w:sz w:val="22"/>
          <w:szCs w:val="22"/>
        </w:rPr>
        <w:t xml:space="preserve"> et autres espèces annuelles de</w:t>
      </w:r>
      <w:r w:rsidR="00F35436">
        <w:rPr>
          <w:rFonts w:asciiTheme="minorHAnsi" w:hAnsiTheme="minorHAnsi" w:cs="Arial"/>
          <w:color w:val="000000"/>
          <w:sz w:val="22"/>
          <w:szCs w:val="22"/>
        </w:rPr>
        <w:t>s zones boueuses et sableuses</w:t>
      </w:r>
      <w:r>
        <w:rPr>
          <w:rFonts w:asciiTheme="minorHAnsi" w:hAnsiTheme="minorHAnsi" w:cs="Arial"/>
          <w:color w:val="000000"/>
          <w:sz w:val="22"/>
          <w:szCs w:val="22"/>
        </w:rPr>
        <w:t xml:space="preserve"> (1310),</w:t>
      </w:r>
    </w:p>
    <w:p w:rsidR="00F35436" w:rsidRDefault="008878AE" w:rsidP="00F35436">
      <w:pPr>
        <w:pStyle w:val="Paragraphedeliste"/>
        <w:numPr>
          <w:ilvl w:val="0"/>
          <w:numId w:val="2"/>
        </w:numPr>
        <w:spacing w:after="0"/>
        <w:rPr>
          <w:rFonts w:asciiTheme="minorHAnsi" w:hAnsiTheme="minorHAnsi" w:cs="Arial"/>
          <w:color w:val="000000"/>
          <w:sz w:val="22"/>
          <w:szCs w:val="22"/>
        </w:rPr>
      </w:pPr>
      <w:r>
        <w:rPr>
          <w:rFonts w:asciiTheme="minorHAnsi" w:hAnsiTheme="minorHAnsi" w:cs="Arial"/>
          <w:color w:val="000000"/>
          <w:sz w:val="22"/>
          <w:szCs w:val="22"/>
        </w:rPr>
        <w:t>Les fourrés</w:t>
      </w:r>
      <w:r w:rsidR="00FF6069" w:rsidRPr="00F35436">
        <w:rPr>
          <w:rFonts w:asciiTheme="minorHAnsi" w:hAnsiTheme="minorHAnsi" w:cs="Arial"/>
          <w:color w:val="000000"/>
          <w:sz w:val="22"/>
          <w:szCs w:val="22"/>
        </w:rPr>
        <w:t xml:space="preserve"> halophiles méditerranéens et thermo-atlantiques (</w:t>
      </w:r>
      <w:r w:rsidR="00FF6069" w:rsidRPr="00F35436">
        <w:rPr>
          <w:rFonts w:asciiTheme="minorHAnsi" w:hAnsiTheme="minorHAnsi" w:cs="Arial"/>
          <w:i/>
          <w:color w:val="000000"/>
          <w:sz w:val="22"/>
          <w:szCs w:val="22"/>
        </w:rPr>
        <w:t>Sarcocornetea fruticosi</w:t>
      </w:r>
      <w:r w:rsidR="00F35436">
        <w:rPr>
          <w:rFonts w:asciiTheme="minorHAnsi" w:hAnsiTheme="minorHAnsi" w:cs="Arial"/>
          <w:color w:val="000000"/>
          <w:sz w:val="22"/>
          <w:szCs w:val="22"/>
        </w:rPr>
        <w:t>)</w:t>
      </w:r>
      <w:r>
        <w:rPr>
          <w:rFonts w:asciiTheme="minorHAnsi" w:hAnsiTheme="minorHAnsi" w:cs="Arial"/>
          <w:color w:val="000000"/>
          <w:sz w:val="22"/>
          <w:szCs w:val="22"/>
        </w:rPr>
        <w:t xml:space="preserve"> (1420).</w:t>
      </w:r>
    </w:p>
    <w:p w:rsidR="00F35436" w:rsidRPr="00F35436" w:rsidRDefault="00F35436" w:rsidP="008878AE">
      <w:pPr>
        <w:pStyle w:val="Paragraphedeliste"/>
        <w:spacing w:after="0"/>
        <w:ind w:left="405"/>
        <w:rPr>
          <w:rFonts w:asciiTheme="minorHAnsi" w:hAnsiTheme="minorHAnsi" w:cs="Arial"/>
          <w:color w:val="000000"/>
          <w:sz w:val="22"/>
          <w:szCs w:val="22"/>
          <w:highlight w:val="yellow"/>
        </w:rPr>
      </w:pPr>
    </w:p>
    <w:p w:rsidR="00B846E3" w:rsidRDefault="00B846E3" w:rsidP="008878AE">
      <w:pPr>
        <w:numPr>
          <w:ilvl w:val="12"/>
          <w:numId w:val="0"/>
        </w:numPr>
        <w:rPr>
          <w:rFonts w:asciiTheme="minorHAnsi" w:hAnsiTheme="minorHAnsi" w:cs="Arial"/>
          <w:color w:val="000000"/>
          <w:sz w:val="22"/>
          <w:szCs w:val="22"/>
        </w:rPr>
      </w:pPr>
    </w:p>
    <w:p w:rsidR="008878AE" w:rsidRDefault="00B846E3" w:rsidP="008878AE">
      <w:pPr>
        <w:numPr>
          <w:ilvl w:val="12"/>
          <w:numId w:val="0"/>
        </w:numPr>
        <w:rPr>
          <w:rFonts w:asciiTheme="minorHAnsi" w:hAnsiTheme="minorHAnsi" w:cs="Arial"/>
          <w:color w:val="000000"/>
          <w:sz w:val="22"/>
          <w:szCs w:val="22"/>
        </w:rPr>
      </w:pPr>
      <w:r>
        <w:rPr>
          <w:rFonts w:asciiTheme="minorHAnsi" w:hAnsiTheme="minorHAnsi" w:cs="Arial"/>
          <w:color w:val="000000"/>
          <w:sz w:val="22"/>
          <w:szCs w:val="22"/>
        </w:rPr>
        <w:t xml:space="preserve">Un second objectif était de restaurer des conditions favorables à la reproduction des petits Charadriiformes coloniaux </w:t>
      </w:r>
      <w:r w:rsidR="008878AE">
        <w:rPr>
          <w:rFonts w:asciiTheme="minorHAnsi" w:hAnsiTheme="minorHAnsi" w:cs="Arial"/>
          <w:color w:val="000000"/>
          <w:sz w:val="22"/>
          <w:szCs w:val="22"/>
        </w:rPr>
        <w:t>:</w:t>
      </w:r>
    </w:p>
    <w:p w:rsidR="008878AE" w:rsidRDefault="004A78ED" w:rsidP="008878AE">
      <w:pPr>
        <w:pStyle w:val="Paragraphedeliste"/>
        <w:numPr>
          <w:ilvl w:val="0"/>
          <w:numId w:val="2"/>
        </w:numPr>
        <w:contextualSpacing w:val="0"/>
        <w:rPr>
          <w:rFonts w:asciiTheme="minorHAnsi" w:hAnsiTheme="minorHAnsi" w:cs="Arial"/>
          <w:color w:val="000000"/>
          <w:sz w:val="22"/>
          <w:szCs w:val="22"/>
        </w:rPr>
      </w:pPr>
      <w:r>
        <w:rPr>
          <w:rFonts w:asciiTheme="minorHAnsi" w:hAnsiTheme="minorHAnsi" w:cs="Arial"/>
          <w:color w:val="000000"/>
          <w:sz w:val="22"/>
          <w:szCs w:val="22"/>
        </w:rPr>
        <w:t>l’</w:t>
      </w:r>
      <w:r w:rsidR="00FF6069" w:rsidRPr="008878AE">
        <w:rPr>
          <w:rFonts w:asciiTheme="minorHAnsi" w:hAnsiTheme="minorHAnsi" w:cs="Arial"/>
          <w:color w:val="000000"/>
          <w:sz w:val="22"/>
          <w:szCs w:val="22"/>
        </w:rPr>
        <w:t>Avocette élégante</w:t>
      </w:r>
      <w:r w:rsidR="008878AE" w:rsidRPr="008878AE">
        <w:rPr>
          <w:rFonts w:asciiTheme="minorHAnsi" w:hAnsiTheme="minorHAnsi" w:cs="Arial"/>
          <w:color w:val="000000"/>
          <w:sz w:val="22"/>
          <w:szCs w:val="22"/>
        </w:rPr>
        <w:t xml:space="preserve"> (</w:t>
      </w:r>
      <w:r w:rsidR="008878AE" w:rsidRPr="008878AE">
        <w:rPr>
          <w:rFonts w:asciiTheme="minorHAnsi" w:hAnsiTheme="minorHAnsi" w:cs="Arial"/>
          <w:i/>
          <w:color w:val="000000"/>
          <w:sz w:val="22"/>
          <w:szCs w:val="22"/>
        </w:rPr>
        <w:t>Recurvirostra avosetta</w:t>
      </w:r>
      <w:r w:rsidR="00B945AA">
        <w:rPr>
          <w:rFonts w:asciiTheme="minorHAnsi" w:hAnsiTheme="minorHAnsi" w:cs="Arial"/>
          <w:i/>
          <w:color w:val="000000"/>
          <w:sz w:val="22"/>
          <w:szCs w:val="22"/>
        </w:rPr>
        <w:t xml:space="preserve"> </w:t>
      </w:r>
      <w:r w:rsidR="00B945AA" w:rsidRPr="00B945AA">
        <w:rPr>
          <w:rFonts w:asciiTheme="minorHAnsi" w:hAnsiTheme="minorHAnsi" w:cs="Arial"/>
          <w:color w:val="000000"/>
          <w:sz w:val="22"/>
          <w:szCs w:val="22"/>
        </w:rPr>
        <w:t>– A132</w:t>
      </w:r>
      <w:r w:rsidR="008878AE" w:rsidRPr="008878AE">
        <w:rPr>
          <w:rFonts w:asciiTheme="minorHAnsi" w:hAnsiTheme="minorHAnsi" w:cs="Arial"/>
          <w:color w:val="000000"/>
          <w:sz w:val="22"/>
          <w:szCs w:val="22"/>
        </w:rPr>
        <w:t>)</w:t>
      </w:r>
      <w:r w:rsidR="008878AE">
        <w:rPr>
          <w:rFonts w:asciiTheme="minorHAnsi" w:hAnsiTheme="minorHAnsi" w:cs="Arial"/>
          <w:color w:val="000000"/>
          <w:sz w:val="22"/>
          <w:szCs w:val="22"/>
        </w:rPr>
        <w:t>,</w:t>
      </w:r>
    </w:p>
    <w:p w:rsidR="008878AE" w:rsidRDefault="00FF6069" w:rsidP="008878AE">
      <w:pPr>
        <w:pStyle w:val="Paragraphedeliste"/>
        <w:numPr>
          <w:ilvl w:val="0"/>
          <w:numId w:val="2"/>
        </w:numPr>
        <w:contextualSpacing w:val="0"/>
        <w:rPr>
          <w:rFonts w:asciiTheme="minorHAnsi" w:hAnsiTheme="minorHAnsi" w:cs="Arial"/>
          <w:color w:val="000000"/>
          <w:sz w:val="22"/>
          <w:szCs w:val="22"/>
        </w:rPr>
      </w:pPr>
      <w:r w:rsidRPr="008878AE">
        <w:rPr>
          <w:rFonts w:asciiTheme="minorHAnsi" w:hAnsiTheme="minorHAnsi" w:cs="Arial"/>
          <w:color w:val="000000"/>
          <w:sz w:val="22"/>
          <w:szCs w:val="22"/>
        </w:rPr>
        <w:t>le Goéland railleur</w:t>
      </w:r>
      <w:r w:rsidR="008878AE" w:rsidRPr="008878AE">
        <w:rPr>
          <w:rFonts w:asciiTheme="minorHAnsi" w:hAnsiTheme="minorHAnsi" w:cs="Arial"/>
          <w:color w:val="000000"/>
          <w:sz w:val="22"/>
          <w:szCs w:val="22"/>
        </w:rPr>
        <w:t xml:space="preserve"> (</w:t>
      </w:r>
      <w:r w:rsidR="008878AE" w:rsidRPr="008878AE">
        <w:rPr>
          <w:rFonts w:asciiTheme="minorHAnsi" w:hAnsiTheme="minorHAnsi" w:cs="Arial"/>
          <w:i/>
          <w:color w:val="000000"/>
          <w:sz w:val="22"/>
          <w:szCs w:val="22"/>
        </w:rPr>
        <w:t>Larus genei</w:t>
      </w:r>
      <w:r w:rsidR="00B945AA">
        <w:rPr>
          <w:rFonts w:asciiTheme="minorHAnsi" w:hAnsiTheme="minorHAnsi" w:cs="Arial"/>
          <w:i/>
          <w:color w:val="000000"/>
          <w:sz w:val="22"/>
          <w:szCs w:val="22"/>
        </w:rPr>
        <w:t xml:space="preserve"> </w:t>
      </w:r>
      <w:r w:rsidR="00B945AA" w:rsidRPr="00B945AA">
        <w:rPr>
          <w:rFonts w:asciiTheme="minorHAnsi" w:hAnsiTheme="minorHAnsi" w:cs="Arial"/>
          <w:color w:val="000000"/>
          <w:sz w:val="22"/>
          <w:szCs w:val="22"/>
        </w:rPr>
        <w:t>– A180</w:t>
      </w:r>
      <w:r w:rsidR="008878AE" w:rsidRPr="00B945AA">
        <w:rPr>
          <w:rFonts w:asciiTheme="minorHAnsi" w:hAnsiTheme="minorHAnsi" w:cs="Arial"/>
          <w:color w:val="000000"/>
          <w:sz w:val="22"/>
          <w:szCs w:val="22"/>
        </w:rPr>
        <w:t>)</w:t>
      </w:r>
      <w:r w:rsidR="008878AE">
        <w:rPr>
          <w:rFonts w:asciiTheme="minorHAnsi" w:hAnsiTheme="minorHAnsi" w:cs="Arial"/>
          <w:color w:val="000000"/>
          <w:sz w:val="22"/>
          <w:szCs w:val="22"/>
        </w:rPr>
        <w:t>,</w:t>
      </w:r>
    </w:p>
    <w:p w:rsidR="008878AE" w:rsidRDefault="00FF6069" w:rsidP="008878AE">
      <w:pPr>
        <w:pStyle w:val="Paragraphedeliste"/>
        <w:numPr>
          <w:ilvl w:val="0"/>
          <w:numId w:val="2"/>
        </w:numPr>
        <w:contextualSpacing w:val="0"/>
        <w:rPr>
          <w:rFonts w:asciiTheme="minorHAnsi" w:hAnsiTheme="minorHAnsi" w:cs="Arial"/>
          <w:color w:val="000000"/>
          <w:sz w:val="22"/>
          <w:szCs w:val="22"/>
        </w:rPr>
      </w:pPr>
      <w:r w:rsidRPr="008878AE">
        <w:rPr>
          <w:rFonts w:asciiTheme="minorHAnsi" w:hAnsiTheme="minorHAnsi" w:cs="Arial"/>
          <w:color w:val="000000"/>
          <w:sz w:val="22"/>
          <w:szCs w:val="22"/>
        </w:rPr>
        <w:t>la Mouette mélanocéphale</w:t>
      </w:r>
      <w:r w:rsidR="008878AE" w:rsidRPr="008878AE">
        <w:rPr>
          <w:rFonts w:asciiTheme="minorHAnsi" w:hAnsiTheme="minorHAnsi" w:cs="Arial"/>
          <w:color w:val="000000"/>
          <w:sz w:val="22"/>
          <w:szCs w:val="22"/>
        </w:rPr>
        <w:t xml:space="preserve"> (</w:t>
      </w:r>
      <w:r w:rsidR="008878AE" w:rsidRPr="008878AE">
        <w:rPr>
          <w:rFonts w:asciiTheme="minorHAnsi" w:hAnsiTheme="minorHAnsi" w:cs="Arial"/>
          <w:i/>
          <w:color w:val="000000"/>
          <w:sz w:val="22"/>
          <w:szCs w:val="22"/>
        </w:rPr>
        <w:t>Larus melanocephalus</w:t>
      </w:r>
      <w:r w:rsidR="00B945AA">
        <w:rPr>
          <w:rFonts w:asciiTheme="minorHAnsi" w:hAnsiTheme="minorHAnsi" w:cs="Arial"/>
          <w:i/>
          <w:color w:val="000000"/>
          <w:sz w:val="22"/>
          <w:szCs w:val="22"/>
        </w:rPr>
        <w:t xml:space="preserve"> </w:t>
      </w:r>
      <w:r w:rsidR="00B945AA" w:rsidRPr="00B945AA">
        <w:rPr>
          <w:rFonts w:asciiTheme="minorHAnsi" w:hAnsiTheme="minorHAnsi" w:cs="Arial"/>
          <w:color w:val="000000"/>
          <w:sz w:val="22"/>
          <w:szCs w:val="22"/>
        </w:rPr>
        <w:t>– A176</w:t>
      </w:r>
      <w:r w:rsidR="008878AE" w:rsidRPr="008878AE">
        <w:rPr>
          <w:rFonts w:asciiTheme="minorHAnsi" w:hAnsiTheme="minorHAnsi" w:cs="Arial"/>
          <w:color w:val="000000"/>
          <w:sz w:val="22"/>
          <w:szCs w:val="22"/>
        </w:rPr>
        <w:t>)</w:t>
      </w:r>
      <w:r w:rsidR="008878AE">
        <w:rPr>
          <w:rFonts w:asciiTheme="minorHAnsi" w:hAnsiTheme="minorHAnsi" w:cs="Arial"/>
          <w:color w:val="000000"/>
          <w:sz w:val="22"/>
          <w:szCs w:val="22"/>
        </w:rPr>
        <w:t>,</w:t>
      </w:r>
    </w:p>
    <w:p w:rsidR="008878AE" w:rsidRDefault="00FF6069" w:rsidP="008878AE">
      <w:pPr>
        <w:pStyle w:val="Paragraphedeliste"/>
        <w:numPr>
          <w:ilvl w:val="0"/>
          <w:numId w:val="2"/>
        </w:numPr>
        <w:contextualSpacing w:val="0"/>
        <w:rPr>
          <w:rFonts w:asciiTheme="minorHAnsi" w:hAnsiTheme="minorHAnsi" w:cs="Arial"/>
          <w:color w:val="000000"/>
          <w:sz w:val="22"/>
          <w:szCs w:val="22"/>
        </w:rPr>
      </w:pPr>
      <w:r w:rsidRPr="008878AE">
        <w:rPr>
          <w:rFonts w:asciiTheme="minorHAnsi" w:hAnsiTheme="minorHAnsi" w:cs="Arial"/>
          <w:color w:val="000000"/>
          <w:sz w:val="22"/>
          <w:szCs w:val="22"/>
        </w:rPr>
        <w:t>la Sterne hansel</w:t>
      </w:r>
      <w:r w:rsidR="008878AE" w:rsidRPr="008878AE">
        <w:rPr>
          <w:rFonts w:asciiTheme="minorHAnsi" w:hAnsiTheme="minorHAnsi" w:cs="Arial"/>
          <w:color w:val="000000"/>
          <w:sz w:val="22"/>
          <w:szCs w:val="22"/>
        </w:rPr>
        <w:t xml:space="preserve"> (</w:t>
      </w:r>
      <w:r w:rsidR="008878AE" w:rsidRPr="008878AE">
        <w:rPr>
          <w:rFonts w:asciiTheme="minorHAnsi" w:hAnsiTheme="minorHAnsi" w:cs="Arial"/>
          <w:i/>
          <w:color w:val="000000"/>
          <w:sz w:val="22"/>
          <w:szCs w:val="22"/>
        </w:rPr>
        <w:t>Gelochelidon nilotica</w:t>
      </w:r>
      <w:r w:rsidR="00B945AA">
        <w:rPr>
          <w:rFonts w:asciiTheme="minorHAnsi" w:hAnsiTheme="minorHAnsi" w:cs="Arial"/>
          <w:i/>
          <w:color w:val="000000"/>
          <w:sz w:val="22"/>
          <w:szCs w:val="22"/>
        </w:rPr>
        <w:t xml:space="preserve"> </w:t>
      </w:r>
      <w:r w:rsidR="00B945AA" w:rsidRPr="00B945AA">
        <w:rPr>
          <w:rFonts w:asciiTheme="minorHAnsi" w:hAnsiTheme="minorHAnsi" w:cs="Arial"/>
          <w:color w:val="000000"/>
          <w:sz w:val="22"/>
          <w:szCs w:val="22"/>
        </w:rPr>
        <w:t>– A189</w:t>
      </w:r>
      <w:r w:rsidR="008878AE" w:rsidRPr="008878AE">
        <w:rPr>
          <w:rFonts w:asciiTheme="minorHAnsi" w:hAnsiTheme="minorHAnsi" w:cs="Arial"/>
          <w:color w:val="000000"/>
          <w:sz w:val="22"/>
          <w:szCs w:val="22"/>
        </w:rPr>
        <w:t>)</w:t>
      </w:r>
      <w:r w:rsidR="008878AE">
        <w:rPr>
          <w:rFonts w:asciiTheme="minorHAnsi" w:hAnsiTheme="minorHAnsi" w:cs="Arial"/>
          <w:color w:val="000000"/>
          <w:sz w:val="22"/>
          <w:szCs w:val="22"/>
        </w:rPr>
        <w:t>,</w:t>
      </w:r>
    </w:p>
    <w:p w:rsidR="008878AE" w:rsidRDefault="008878AE" w:rsidP="008878AE">
      <w:pPr>
        <w:pStyle w:val="Paragraphedeliste"/>
        <w:numPr>
          <w:ilvl w:val="0"/>
          <w:numId w:val="2"/>
        </w:numPr>
        <w:contextualSpacing w:val="0"/>
        <w:rPr>
          <w:rFonts w:asciiTheme="minorHAnsi" w:hAnsiTheme="minorHAnsi" w:cs="Arial"/>
          <w:color w:val="000000"/>
          <w:sz w:val="22"/>
          <w:szCs w:val="22"/>
        </w:rPr>
      </w:pPr>
      <w:r w:rsidRPr="008878AE">
        <w:rPr>
          <w:rFonts w:asciiTheme="minorHAnsi" w:hAnsiTheme="minorHAnsi" w:cs="Arial"/>
          <w:color w:val="000000"/>
          <w:sz w:val="22"/>
          <w:szCs w:val="22"/>
        </w:rPr>
        <w:t>la Sterne caug</w:t>
      </w:r>
      <w:r w:rsidR="00FF6069" w:rsidRPr="008878AE">
        <w:rPr>
          <w:rFonts w:asciiTheme="minorHAnsi" w:hAnsiTheme="minorHAnsi" w:cs="Arial"/>
          <w:color w:val="000000"/>
          <w:sz w:val="22"/>
          <w:szCs w:val="22"/>
        </w:rPr>
        <w:t>ek</w:t>
      </w:r>
      <w:r w:rsidRPr="008878AE">
        <w:rPr>
          <w:rFonts w:asciiTheme="minorHAnsi" w:hAnsiTheme="minorHAnsi" w:cs="Arial"/>
          <w:color w:val="000000"/>
          <w:sz w:val="22"/>
          <w:szCs w:val="22"/>
        </w:rPr>
        <w:t xml:space="preserve"> (</w:t>
      </w:r>
      <w:r w:rsidRPr="008878AE">
        <w:rPr>
          <w:rFonts w:asciiTheme="minorHAnsi" w:hAnsiTheme="minorHAnsi" w:cs="Arial"/>
          <w:i/>
          <w:color w:val="000000"/>
          <w:sz w:val="22"/>
          <w:szCs w:val="22"/>
        </w:rPr>
        <w:t>Thalasseus sandvicensis</w:t>
      </w:r>
      <w:r w:rsidR="00B945AA">
        <w:rPr>
          <w:rFonts w:asciiTheme="minorHAnsi" w:hAnsiTheme="minorHAnsi" w:cs="Arial"/>
          <w:i/>
          <w:color w:val="000000"/>
          <w:sz w:val="22"/>
          <w:szCs w:val="22"/>
        </w:rPr>
        <w:t xml:space="preserve"> </w:t>
      </w:r>
      <w:r w:rsidR="00B945AA" w:rsidRPr="00B945AA">
        <w:rPr>
          <w:rFonts w:asciiTheme="minorHAnsi" w:hAnsiTheme="minorHAnsi" w:cs="Arial"/>
          <w:color w:val="000000"/>
          <w:sz w:val="22"/>
          <w:szCs w:val="22"/>
        </w:rPr>
        <w:t>– A191</w:t>
      </w:r>
      <w:r w:rsidRPr="008878AE">
        <w:rPr>
          <w:rFonts w:asciiTheme="minorHAnsi" w:hAnsiTheme="minorHAnsi" w:cs="Arial"/>
          <w:color w:val="000000"/>
          <w:sz w:val="22"/>
          <w:szCs w:val="22"/>
        </w:rPr>
        <w:t>)</w:t>
      </w:r>
      <w:r>
        <w:rPr>
          <w:rFonts w:asciiTheme="minorHAnsi" w:hAnsiTheme="minorHAnsi" w:cs="Arial"/>
          <w:color w:val="000000"/>
          <w:sz w:val="22"/>
          <w:szCs w:val="22"/>
        </w:rPr>
        <w:t>,</w:t>
      </w:r>
    </w:p>
    <w:p w:rsidR="008878AE" w:rsidRDefault="00FF6069" w:rsidP="008878AE">
      <w:pPr>
        <w:pStyle w:val="Paragraphedeliste"/>
        <w:numPr>
          <w:ilvl w:val="0"/>
          <w:numId w:val="2"/>
        </w:numPr>
        <w:contextualSpacing w:val="0"/>
        <w:rPr>
          <w:rFonts w:asciiTheme="minorHAnsi" w:hAnsiTheme="minorHAnsi" w:cs="Arial"/>
          <w:color w:val="000000"/>
          <w:sz w:val="22"/>
          <w:szCs w:val="22"/>
        </w:rPr>
      </w:pPr>
      <w:r w:rsidRPr="008878AE">
        <w:rPr>
          <w:rFonts w:asciiTheme="minorHAnsi" w:hAnsiTheme="minorHAnsi" w:cs="Arial"/>
          <w:color w:val="000000"/>
          <w:sz w:val="22"/>
          <w:szCs w:val="22"/>
        </w:rPr>
        <w:t xml:space="preserve">la Sterne pierregarin </w:t>
      </w:r>
      <w:r w:rsidR="008878AE" w:rsidRPr="008878AE">
        <w:rPr>
          <w:rFonts w:asciiTheme="minorHAnsi" w:hAnsiTheme="minorHAnsi" w:cs="Arial"/>
          <w:color w:val="000000"/>
          <w:sz w:val="22"/>
          <w:szCs w:val="22"/>
        </w:rPr>
        <w:t>(</w:t>
      </w:r>
      <w:r w:rsidR="008878AE" w:rsidRPr="00B846E3">
        <w:rPr>
          <w:rFonts w:asciiTheme="minorHAnsi" w:hAnsiTheme="minorHAnsi" w:cs="Arial"/>
          <w:i/>
          <w:color w:val="000000"/>
          <w:sz w:val="22"/>
          <w:szCs w:val="22"/>
        </w:rPr>
        <w:t>Sterna hirundo</w:t>
      </w:r>
      <w:r w:rsidR="00B945AA">
        <w:rPr>
          <w:rFonts w:asciiTheme="minorHAnsi" w:hAnsiTheme="minorHAnsi" w:cs="Arial"/>
          <w:i/>
          <w:color w:val="000000"/>
          <w:sz w:val="22"/>
          <w:szCs w:val="22"/>
        </w:rPr>
        <w:t xml:space="preserve"> </w:t>
      </w:r>
      <w:r w:rsidR="00B945AA" w:rsidRPr="00B945AA">
        <w:rPr>
          <w:rFonts w:asciiTheme="minorHAnsi" w:hAnsiTheme="minorHAnsi" w:cs="Arial"/>
          <w:color w:val="000000"/>
          <w:sz w:val="22"/>
          <w:szCs w:val="22"/>
        </w:rPr>
        <w:t>– A193</w:t>
      </w:r>
      <w:r w:rsidR="008878AE" w:rsidRPr="008878AE">
        <w:rPr>
          <w:rFonts w:asciiTheme="minorHAnsi" w:hAnsiTheme="minorHAnsi" w:cs="Arial"/>
          <w:color w:val="000000"/>
          <w:sz w:val="22"/>
          <w:szCs w:val="22"/>
        </w:rPr>
        <w:t>)</w:t>
      </w:r>
      <w:r w:rsidR="00B945AA">
        <w:rPr>
          <w:rFonts w:asciiTheme="minorHAnsi" w:hAnsiTheme="minorHAnsi" w:cs="Arial"/>
          <w:color w:val="000000"/>
          <w:sz w:val="22"/>
          <w:szCs w:val="22"/>
        </w:rPr>
        <w:t>,</w:t>
      </w:r>
    </w:p>
    <w:p w:rsidR="00FF6069" w:rsidRDefault="00FF6069" w:rsidP="008878AE">
      <w:pPr>
        <w:pStyle w:val="Paragraphedeliste"/>
        <w:numPr>
          <w:ilvl w:val="0"/>
          <w:numId w:val="2"/>
        </w:numPr>
        <w:spacing w:after="0"/>
        <w:rPr>
          <w:rFonts w:asciiTheme="minorHAnsi" w:hAnsiTheme="minorHAnsi" w:cs="Arial"/>
          <w:color w:val="000000"/>
          <w:sz w:val="22"/>
          <w:szCs w:val="22"/>
        </w:rPr>
      </w:pPr>
      <w:r w:rsidRPr="008878AE">
        <w:rPr>
          <w:rFonts w:asciiTheme="minorHAnsi" w:hAnsiTheme="minorHAnsi" w:cs="Arial"/>
          <w:color w:val="000000"/>
          <w:sz w:val="22"/>
          <w:szCs w:val="22"/>
        </w:rPr>
        <w:t>la Sterne naine</w:t>
      </w:r>
      <w:r w:rsidR="008878AE" w:rsidRPr="008878AE">
        <w:rPr>
          <w:rFonts w:asciiTheme="minorHAnsi" w:hAnsiTheme="minorHAnsi" w:cs="Arial"/>
          <w:color w:val="000000"/>
          <w:sz w:val="22"/>
          <w:szCs w:val="22"/>
        </w:rPr>
        <w:t xml:space="preserve"> (</w:t>
      </w:r>
      <w:r w:rsidR="008878AE" w:rsidRPr="00B846E3">
        <w:rPr>
          <w:rFonts w:asciiTheme="minorHAnsi" w:hAnsiTheme="minorHAnsi" w:cs="Arial"/>
          <w:i/>
          <w:color w:val="000000"/>
          <w:sz w:val="22"/>
          <w:szCs w:val="22"/>
        </w:rPr>
        <w:t>Sternula albifrons</w:t>
      </w:r>
      <w:r w:rsidR="008878AE" w:rsidRPr="008878AE">
        <w:rPr>
          <w:rFonts w:asciiTheme="minorHAnsi" w:hAnsiTheme="minorHAnsi" w:cs="Arial"/>
          <w:color w:val="000000"/>
          <w:sz w:val="22"/>
          <w:szCs w:val="22"/>
        </w:rPr>
        <w:t>) (A195)</w:t>
      </w:r>
      <w:r w:rsidRPr="008878AE">
        <w:rPr>
          <w:rFonts w:asciiTheme="minorHAnsi" w:hAnsiTheme="minorHAnsi" w:cs="Arial"/>
          <w:color w:val="000000"/>
          <w:sz w:val="22"/>
          <w:szCs w:val="22"/>
        </w:rPr>
        <w:t>.</w:t>
      </w:r>
    </w:p>
    <w:p w:rsidR="00B846E3" w:rsidRDefault="00B846E3" w:rsidP="00B846E3">
      <w:pPr>
        <w:spacing w:after="0"/>
        <w:rPr>
          <w:rFonts w:asciiTheme="minorHAnsi" w:hAnsiTheme="minorHAnsi" w:cs="Arial"/>
          <w:color w:val="000000"/>
          <w:sz w:val="22"/>
          <w:szCs w:val="22"/>
        </w:rPr>
      </w:pPr>
    </w:p>
    <w:p w:rsidR="00B846E3" w:rsidRDefault="00B846E3" w:rsidP="00B846E3">
      <w:pPr>
        <w:rPr>
          <w:rFonts w:asciiTheme="minorHAnsi" w:hAnsiTheme="minorHAnsi" w:cs="Arial"/>
          <w:color w:val="000000"/>
          <w:sz w:val="22"/>
          <w:szCs w:val="22"/>
        </w:rPr>
      </w:pPr>
    </w:p>
    <w:p w:rsidR="00B846E3" w:rsidRPr="00B846E3" w:rsidRDefault="00B846E3" w:rsidP="00B846E3">
      <w:pPr>
        <w:rPr>
          <w:rFonts w:asciiTheme="minorHAnsi" w:hAnsiTheme="minorHAnsi" w:cs="Arial"/>
          <w:color w:val="000000"/>
          <w:sz w:val="22"/>
          <w:szCs w:val="22"/>
        </w:rPr>
      </w:pPr>
      <w:r>
        <w:rPr>
          <w:rFonts w:asciiTheme="minorHAnsi" w:hAnsiTheme="minorHAnsi" w:cs="Arial"/>
          <w:color w:val="000000"/>
          <w:sz w:val="22"/>
          <w:szCs w:val="22"/>
        </w:rPr>
        <w:t>Le troisième objectif sur les Etangs et marais des salins de Camargue était de maintenir des conditions favorables à la reproduction du</w:t>
      </w:r>
      <w:r w:rsidRPr="00B846E3">
        <w:rPr>
          <w:rFonts w:asciiTheme="minorHAnsi" w:hAnsiTheme="minorHAnsi" w:cs="Arial"/>
          <w:color w:val="000000"/>
          <w:sz w:val="22"/>
          <w:szCs w:val="22"/>
        </w:rPr>
        <w:t xml:space="preserve"> Flamant rose (</w:t>
      </w:r>
      <w:r w:rsidRPr="00B846E3">
        <w:rPr>
          <w:rFonts w:asciiTheme="minorHAnsi" w:hAnsiTheme="minorHAnsi" w:cs="Arial"/>
          <w:i/>
          <w:color w:val="000000"/>
          <w:sz w:val="22"/>
          <w:szCs w:val="22"/>
        </w:rPr>
        <w:t>Phoenicopterus roseus</w:t>
      </w:r>
      <w:r w:rsidR="00B945AA">
        <w:rPr>
          <w:rFonts w:asciiTheme="minorHAnsi" w:hAnsiTheme="minorHAnsi" w:cs="Arial"/>
          <w:i/>
          <w:color w:val="000000"/>
          <w:sz w:val="22"/>
          <w:szCs w:val="22"/>
        </w:rPr>
        <w:t xml:space="preserve"> </w:t>
      </w:r>
      <w:r w:rsidR="00B945AA" w:rsidRPr="00B945AA">
        <w:rPr>
          <w:rFonts w:asciiTheme="minorHAnsi" w:hAnsiTheme="minorHAnsi" w:cs="Arial"/>
          <w:color w:val="000000"/>
          <w:sz w:val="22"/>
          <w:szCs w:val="22"/>
        </w:rPr>
        <w:t>– A</w:t>
      </w:r>
      <w:r w:rsidR="00B945AA">
        <w:rPr>
          <w:rFonts w:asciiTheme="minorHAnsi" w:hAnsiTheme="minorHAnsi" w:cs="Arial"/>
          <w:color w:val="000000"/>
          <w:sz w:val="22"/>
          <w:szCs w:val="22"/>
        </w:rPr>
        <w:t>0</w:t>
      </w:r>
      <w:r w:rsidR="00B945AA" w:rsidRPr="00B945AA">
        <w:rPr>
          <w:rFonts w:asciiTheme="minorHAnsi" w:hAnsiTheme="minorHAnsi" w:cs="Arial"/>
          <w:color w:val="000000"/>
          <w:sz w:val="22"/>
          <w:szCs w:val="22"/>
        </w:rPr>
        <w:t>35</w:t>
      </w:r>
      <w:r w:rsidRPr="00B846E3">
        <w:rPr>
          <w:rFonts w:asciiTheme="minorHAnsi" w:hAnsiTheme="minorHAnsi" w:cs="Arial"/>
          <w:color w:val="000000"/>
          <w:sz w:val="22"/>
          <w:szCs w:val="22"/>
        </w:rPr>
        <w:t>)</w:t>
      </w:r>
      <w:r>
        <w:rPr>
          <w:rFonts w:asciiTheme="minorHAnsi" w:hAnsiTheme="minorHAnsi" w:cs="Arial"/>
          <w:color w:val="000000"/>
          <w:sz w:val="22"/>
          <w:szCs w:val="22"/>
        </w:rPr>
        <w:t>, le site abritant le seul site de nidification régulier de cette espèce en France.</w:t>
      </w:r>
    </w:p>
    <w:p w:rsidR="00B846E3" w:rsidRPr="00B846E3" w:rsidRDefault="00B846E3" w:rsidP="00B846E3">
      <w:pPr>
        <w:spacing w:after="0"/>
        <w:rPr>
          <w:rFonts w:asciiTheme="minorHAnsi" w:hAnsiTheme="minorHAnsi" w:cs="Arial"/>
          <w:color w:val="000000"/>
          <w:sz w:val="22"/>
          <w:szCs w:val="22"/>
        </w:rPr>
      </w:pPr>
    </w:p>
    <w:p w:rsidR="00FF6069" w:rsidRDefault="00FF6069" w:rsidP="00FF6069">
      <w:pPr>
        <w:numPr>
          <w:ilvl w:val="12"/>
          <w:numId w:val="0"/>
        </w:numPr>
        <w:spacing w:after="0"/>
        <w:rPr>
          <w:rFonts w:asciiTheme="minorHAnsi" w:hAnsiTheme="minorHAnsi" w:cs="Arial"/>
          <w:color w:val="000000"/>
          <w:sz w:val="22"/>
          <w:szCs w:val="22"/>
        </w:rPr>
      </w:pPr>
    </w:p>
    <w:p w:rsidR="00E924AD" w:rsidRPr="00E924AD" w:rsidRDefault="00E924AD">
      <w:pPr>
        <w:spacing w:after="200" w:line="276" w:lineRule="auto"/>
        <w:jc w:val="left"/>
        <w:rPr>
          <w:rFonts w:asciiTheme="minorHAnsi" w:hAnsiTheme="minorHAnsi"/>
        </w:rPr>
      </w:pPr>
      <w:r w:rsidRPr="00E924AD">
        <w:rPr>
          <w:rFonts w:asciiTheme="minorHAnsi" w:hAnsiTheme="minorHAnsi"/>
        </w:rPr>
        <w:br w:type="page"/>
      </w:r>
    </w:p>
    <w:p w:rsidR="00E924AD" w:rsidRPr="00E924AD" w:rsidRDefault="00FF6069" w:rsidP="00E924AD">
      <w:pPr>
        <w:pStyle w:val="Titre1"/>
        <w:rPr>
          <w:rFonts w:asciiTheme="minorHAnsi" w:hAnsiTheme="minorHAnsi"/>
          <w:sz w:val="32"/>
          <w:szCs w:val="32"/>
        </w:rPr>
      </w:pPr>
      <w:bookmarkStart w:id="2" w:name="_Toc478559775"/>
      <w:r>
        <w:rPr>
          <w:rFonts w:asciiTheme="minorHAnsi" w:hAnsiTheme="minorHAnsi"/>
          <w:sz w:val="32"/>
          <w:szCs w:val="32"/>
        </w:rPr>
        <w:lastRenderedPageBreak/>
        <w:t>2</w:t>
      </w:r>
      <w:r w:rsidR="00A52517">
        <w:rPr>
          <w:rFonts w:asciiTheme="minorHAnsi" w:hAnsiTheme="minorHAnsi"/>
          <w:sz w:val="32"/>
          <w:szCs w:val="32"/>
        </w:rPr>
        <w:t>. L</w:t>
      </w:r>
      <w:r w:rsidR="00B945AA">
        <w:rPr>
          <w:rFonts w:asciiTheme="minorHAnsi" w:hAnsiTheme="minorHAnsi"/>
          <w:sz w:val="32"/>
          <w:szCs w:val="32"/>
        </w:rPr>
        <w:t>es actions de conservation et de restauration mises en œuvre sur les Etangs et marais des salins de Camargue</w:t>
      </w:r>
      <w:bookmarkEnd w:id="2"/>
    </w:p>
    <w:p w:rsidR="00E924AD" w:rsidRPr="00E924AD" w:rsidRDefault="00E924AD" w:rsidP="00E924AD">
      <w:pPr>
        <w:rPr>
          <w:rFonts w:asciiTheme="minorHAnsi" w:hAnsiTheme="minorHAnsi"/>
        </w:rPr>
      </w:pPr>
    </w:p>
    <w:p w:rsidR="00F35436" w:rsidRPr="00E924AD" w:rsidRDefault="00F35436" w:rsidP="00F35436">
      <w:pPr>
        <w:pStyle w:val="Titre2"/>
        <w:rPr>
          <w:rFonts w:asciiTheme="minorHAnsi" w:hAnsiTheme="minorHAnsi"/>
          <w:sz w:val="28"/>
          <w:szCs w:val="28"/>
        </w:rPr>
      </w:pPr>
      <w:bookmarkStart w:id="3" w:name="_Toc478559776"/>
      <w:r>
        <w:rPr>
          <w:rFonts w:asciiTheme="minorHAnsi" w:hAnsiTheme="minorHAnsi"/>
          <w:sz w:val="28"/>
          <w:szCs w:val="28"/>
        </w:rPr>
        <w:t>2</w:t>
      </w:r>
      <w:r w:rsidRPr="00E924AD">
        <w:rPr>
          <w:rFonts w:asciiTheme="minorHAnsi" w:hAnsiTheme="minorHAnsi"/>
          <w:sz w:val="28"/>
          <w:szCs w:val="28"/>
        </w:rPr>
        <w:t xml:space="preserve">.1. </w:t>
      </w:r>
      <w:r>
        <w:rPr>
          <w:rFonts w:asciiTheme="minorHAnsi" w:hAnsiTheme="minorHAnsi"/>
          <w:sz w:val="28"/>
          <w:szCs w:val="28"/>
        </w:rPr>
        <w:t>Travaux hydrauliques visant la restauration des lagunes côtières</w:t>
      </w:r>
      <w:bookmarkEnd w:id="3"/>
    </w:p>
    <w:p w:rsidR="00F35436" w:rsidRDefault="00F35436" w:rsidP="00F35436">
      <w:pPr>
        <w:rPr>
          <w:rFonts w:asciiTheme="minorHAnsi" w:hAnsiTheme="minorHAnsi"/>
        </w:rPr>
      </w:pPr>
    </w:p>
    <w:p w:rsidR="001164E5" w:rsidRDefault="00B945AA" w:rsidP="001164E5">
      <w:pPr>
        <w:spacing w:after="0"/>
        <w:rPr>
          <w:rFonts w:asciiTheme="minorHAnsi" w:hAnsiTheme="minorHAnsi"/>
          <w:sz w:val="22"/>
          <w:szCs w:val="22"/>
        </w:rPr>
      </w:pPr>
      <w:r w:rsidRPr="001164E5">
        <w:rPr>
          <w:rFonts w:asciiTheme="minorHAnsi" w:hAnsiTheme="minorHAnsi"/>
          <w:sz w:val="22"/>
          <w:szCs w:val="22"/>
        </w:rPr>
        <w:t xml:space="preserve">Afin de développer l’activité salicole, de nombreux aménagements (digues, stations de pompage, ouvrages hydrauliques) avaient été réalisés </w:t>
      </w:r>
      <w:r w:rsidR="0092537A">
        <w:rPr>
          <w:rFonts w:asciiTheme="minorHAnsi" w:hAnsiTheme="minorHAnsi"/>
          <w:sz w:val="22"/>
          <w:szCs w:val="22"/>
        </w:rPr>
        <w:t>à partir des années 60 sur le périmètre des</w:t>
      </w:r>
      <w:r w:rsidR="001164E5" w:rsidRPr="001164E5">
        <w:rPr>
          <w:rFonts w:asciiTheme="minorHAnsi" w:hAnsiTheme="minorHAnsi"/>
          <w:sz w:val="22"/>
          <w:szCs w:val="22"/>
        </w:rPr>
        <w:t xml:space="preserve"> anciens salins </w:t>
      </w:r>
      <w:r w:rsidRPr="001164E5">
        <w:rPr>
          <w:rFonts w:asciiTheme="minorHAnsi" w:hAnsiTheme="minorHAnsi"/>
          <w:sz w:val="22"/>
          <w:szCs w:val="22"/>
        </w:rPr>
        <w:t xml:space="preserve">pour canaliser et acheminer artificiellement l’eau. </w:t>
      </w:r>
      <w:r w:rsidR="001164E5" w:rsidRPr="001164E5">
        <w:rPr>
          <w:rFonts w:asciiTheme="minorHAnsi" w:hAnsiTheme="minorHAnsi"/>
          <w:sz w:val="22"/>
          <w:szCs w:val="22"/>
        </w:rPr>
        <w:t>Après le transfert des terrains au Conservatoire du littoral</w:t>
      </w:r>
      <w:r w:rsidR="0092537A">
        <w:rPr>
          <w:rFonts w:asciiTheme="minorHAnsi" w:hAnsiTheme="minorHAnsi"/>
          <w:sz w:val="22"/>
          <w:szCs w:val="22"/>
        </w:rPr>
        <w:t xml:space="preserve"> entre 2008 et 2012</w:t>
      </w:r>
      <w:r w:rsidR="001164E5" w:rsidRPr="001164E5">
        <w:rPr>
          <w:rFonts w:asciiTheme="minorHAnsi" w:hAnsiTheme="minorHAnsi"/>
          <w:sz w:val="22"/>
          <w:szCs w:val="22"/>
        </w:rPr>
        <w:t xml:space="preserve">, les stations de pompage </w:t>
      </w:r>
      <w:r w:rsidRPr="001164E5">
        <w:rPr>
          <w:rFonts w:asciiTheme="minorHAnsi" w:hAnsiTheme="minorHAnsi"/>
          <w:sz w:val="22"/>
          <w:szCs w:val="22"/>
        </w:rPr>
        <w:t xml:space="preserve">ont </w:t>
      </w:r>
      <w:r w:rsidR="001164E5" w:rsidRPr="001164E5">
        <w:rPr>
          <w:rFonts w:asciiTheme="minorHAnsi" w:hAnsiTheme="minorHAnsi"/>
          <w:sz w:val="22"/>
          <w:szCs w:val="22"/>
        </w:rPr>
        <w:t xml:space="preserve">été </w:t>
      </w:r>
      <w:r w:rsidRPr="001164E5">
        <w:rPr>
          <w:rFonts w:asciiTheme="minorHAnsi" w:hAnsiTheme="minorHAnsi"/>
          <w:sz w:val="22"/>
          <w:szCs w:val="22"/>
        </w:rPr>
        <w:t>démantelées</w:t>
      </w:r>
      <w:r w:rsidR="0092537A">
        <w:rPr>
          <w:rFonts w:asciiTheme="minorHAnsi" w:hAnsiTheme="minorHAnsi"/>
          <w:sz w:val="22"/>
          <w:szCs w:val="22"/>
        </w:rPr>
        <w:t> ; certains</w:t>
      </w:r>
      <w:r w:rsidRPr="001164E5">
        <w:rPr>
          <w:rFonts w:asciiTheme="minorHAnsi" w:hAnsiTheme="minorHAnsi"/>
          <w:sz w:val="22"/>
          <w:szCs w:val="22"/>
        </w:rPr>
        <w:t xml:space="preserve"> ouvrages hydrauliques se sont dégradés (rupture de digues, envasement de canaux), </w:t>
      </w:r>
      <w:r w:rsidR="0092537A">
        <w:rPr>
          <w:rFonts w:asciiTheme="minorHAnsi" w:hAnsiTheme="minorHAnsi"/>
          <w:sz w:val="22"/>
          <w:szCs w:val="22"/>
        </w:rPr>
        <w:t>d’autres n’étaient</w:t>
      </w:r>
      <w:r w:rsidRPr="001164E5">
        <w:rPr>
          <w:rFonts w:asciiTheme="minorHAnsi" w:hAnsiTheme="minorHAnsi"/>
          <w:sz w:val="22"/>
          <w:szCs w:val="22"/>
        </w:rPr>
        <w:t xml:space="preserve"> </w:t>
      </w:r>
      <w:r w:rsidR="0092537A">
        <w:rPr>
          <w:rFonts w:asciiTheme="minorHAnsi" w:hAnsiTheme="minorHAnsi"/>
          <w:sz w:val="22"/>
          <w:szCs w:val="22"/>
        </w:rPr>
        <w:t>plus</w:t>
      </w:r>
      <w:r w:rsidRPr="001164E5">
        <w:rPr>
          <w:rFonts w:asciiTheme="minorHAnsi" w:hAnsiTheme="minorHAnsi"/>
          <w:sz w:val="22"/>
          <w:szCs w:val="22"/>
        </w:rPr>
        <w:t xml:space="preserve"> adaptés aux écoulements hydrauliques (sous-dimensionnement, digues faisant obstacle aux écoulements, etc) et à l’orientation de r</w:t>
      </w:r>
      <w:r w:rsidR="001164E5" w:rsidRPr="001164E5">
        <w:rPr>
          <w:rFonts w:asciiTheme="minorHAnsi" w:hAnsiTheme="minorHAnsi"/>
          <w:sz w:val="22"/>
          <w:szCs w:val="22"/>
        </w:rPr>
        <w:t xml:space="preserve">enaturation souhaitée par le Conservatoire. </w:t>
      </w:r>
      <w:r w:rsidR="001164E5">
        <w:rPr>
          <w:rFonts w:asciiTheme="minorHAnsi" w:hAnsiTheme="minorHAnsi"/>
          <w:sz w:val="22"/>
          <w:szCs w:val="22"/>
        </w:rPr>
        <w:t>D’autre part, l</w:t>
      </w:r>
      <w:r w:rsidRPr="001164E5">
        <w:rPr>
          <w:rFonts w:asciiTheme="minorHAnsi" w:hAnsiTheme="minorHAnsi"/>
          <w:sz w:val="22"/>
          <w:szCs w:val="22"/>
        </w:rPr>
        <w:t xml:space="preserve">es échanges hydrauliques </w:t>
      </w:r>
      <w:r w:rsidR="001164E5" w:rsidRPr="001164E5">
        <w:rPr>
          <w:rFonts w:asciiTheme="minorHAnsi" w:hAnsiTheme="minorHAnsi"/>
          <w:sz w:val="22"/>
          <w:szCs w:val="22"/>
        </w:rPr>
        <w:t>entre les anciens salins et</w:t>
      </w:r>
      <w:r w:rsidRPr="001164E5">
        <w:rPr>
          <w:rFonts w:asciiTheme="minorHAnsi" w:hAnsiTheme="minorHAnsi"/>
          <w:sz w:val="22"/>
          <w:szCs w:val="22"/>
        </w:rPr>
        <w:t xml:space="preserve"> l’hydrosystème Vaccarès </w:t>
      </w:r>
      <w:r w:rsidR="001164E5">
        <w:rPr>
          <w:rFonts w:asciiTheme="minorHAnsi" w:hAnsiTheme="minorHAnsi"/>
          <w:sz w:val="22"/>
          <w:szCs w:val="22"/>
        </w:rPr>
        <w:t>étaient</w:t>
      </w:r>
      <w:r w:rsidRPr="001164E5">
        <w:rPr>
          <w:rFonts w:asciiTheme="minorHAnsi" w:hAnsiTheme="minorHAnsi"/>
          <w:sz w:val="22"/>
          <w:szCs w:val="22"/>
        </w:rPr>
        <w:t xml:space="preserve"> bloqués </w:t>
      </w:r>
      <w:r w:rsidR="001164E5">
        <w:rPr>
          <w:rFonts w:asciiTheme="minorHAnsi" w:hAnsiTheme="minorHAnsi"/>
          <w:sz w:val="22"/>
          <w:szCs w:val="22"/>
        </w:rPr>
        <w:t>depuis les années 60 suite aux travaux d’endiguement</w:t>
      </w:r>
      <w:r w:rsidR="001164E5" w:rsidRPr="001164E5">
        <w:rPr>
          <w:rFonts w:asciiTheme="minorHAnsi" w:hAnsiTheme="minorHAnsi"/>
          <w:sz w:val="22"/>
          <w:szCs w:val="22"/>
        </w:rPr>
        <w:t>.</w:t>
      </w:r>
    </w:p>
    <w:p w:rsidR="001164E5" w:rsidRDefault="001164E5" w:rsidP="001164E5">
      <w:pPr>
        <w:spacing w:after="0"/>
        <w:rPr>
          <w:rFonts w:asciiTheme="minorHAnsi" w:hAnsiTheme="minorHAnsi"/>
          <w:sz w:val="22"/>
          <w:szCs w:val="22"/>
        </w:rPr>
      </w:pPr>
    </w:p>
    <w:p w:rsidR="00B945AA" w:rsidRDefault="001164E5" w:rsidP="001164E5">
      <w:pPr>
        <w:spacing w:after="0"/>
        <w:rPr>
          <w:rFonts w:asciiTheme="minorHAnsi" w:hAnsiTheme="minorHAnsi"/>
          <w:sz w:val="22"/>
          <w:szCs w:val="22"/>
        </w:rPr>
      </w:pPr>
      <w:r>
        <w:rPr>
          <w:rFonts w:asciiTheme="minorHAnsi" w:hAnsiTheme="minorHAnsi"/>
          <w:sz w:val="22"/>
          <w:szCs w:val="22"/>
        </w:rPr>
        <w:t>Plusieurs chantiers de</w:t>
      </w:r>
      <w:r w:rsidRPr="001164E5">
        <w:rPr>
          <w:rFonts w:asciiTheme="minorHAnsi" w:hAnsiTheme="minorHAnsi"/>
          <w:sz w:val="22"/>
          <w:szCs w:val="22"/>
        </w:rPr>
        <w:t xml:space="preserve"> travaux hydrauliques ont donc été réalisés afin de renforcer les échanges hydrauliques entre </w:t>
      </w:r>
      <w:r>
        <w:rPr>
          <w:rFonts w:asciiTheme="minorHAnsi" w:hAnsiTheme="minorHAnsi"/>
          <w:sz w:val="22"/>
          <w:szCs w:val="22"/>
        </w:rPr>
        <w:t>différentes</w:t>
      </w:r>
      <w:r w:rsidRPr="001164E5">
        <w:rPr>
          <w:rFonts w:asciiTheme="minorHAnsi" w:hAnsiTheme="minorHAnsi"/>
          <w:sz w:val="22"/>
          <w:szCs w:val="22"/>
        </w:rPr>
        <w:t xml:space="preserve"> lagunes situées dans les anciens salins des Etangs et marais des salins de Camargue, mais aussi pour rétablir les échanges hydrologiques et biologiques entre les anciens salins et l’hydrosystème Vaccarè</w:t>
      </w:r>
      <w:r w:rsidR="0092537A">
        <w:rPr>
          <w:rFonts w:asciiTheme="minorHAnsi" w:hAnsiTheme="minorHAnsi"/>
          <w:sz w:val="22"/>
          <w:szCs w:val="22"/>
        </w:rPr>
        <w:t xml:space="preserve"> (figure 1) </w:t>
      </w:r>
      <w:r w:rsidRPr="001164E5">
        <w:rPr>
          <w:rFonts w:asciiTheme="minorHAnsi" w:hAnsiTheme="minorHAnsi"/>
          <w:sz w:val="22"/>
          <w:szCs w:val="22"/>
        </w:rPr>
        <w:t>s.</w:t>
      </w:r>
    </w:p>
    <w:p w:rsidR="001164E5" w:rsidRPr="001164E5" w:rsidRDefault="001164E5" w:rsidP="00F35436">
      <w:pPr>
        <w:rPr>
          <w:rFonts w:asciiTheme="minorHAnsi" w:hAnsiTheme="minorHAnsi"/>
          <w:sz w:val="22"/>
          <w:szCs w:val="22"/>
        </w:rPr>
      </w:pPr>
    </w:p>
    <w:p w:rsidR="00A23501" w:rsidRPr="00E924AD" w:rsidRDefault="00E22DB0" w:rsidP="00E22DB0">
      <w:pPr>
        <w:jc w:val="center"/>
        <w:rPr>
          <w:rFonts w:asciiTheme="minorHAnsi" w:hAnsiTheme="minorHAnsi"/>
        </w:rPr>
      </w:pPr>
      <w:r>
        <w:rPr>
          <w:rFonts w:asciiTheme="minorHAnsi" w:hAnsiTheme="minorHAnsi"/>
          <w:noProof/>
        </w:rPr>
        <w:drawing>
          <wp:inline distT="0" distB="0" distL="0" distR="0">
            <wp:extent cx="4068000" cy="4727849"/>
            <wp:effectExtent l="19050" t="0" r="8700" b="0"/>
            <wp:docPr id="37" name="Image 73" descr="C:\Users\MTT\Desktop\Carate-travaux-hydros-lagu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TT\Desktop\Carate-travaux-hydros-lagunes.jpg"/>
                    <pic:cNvPicPr>
                      <a:picLocks noChangeAspect="1" noChangeArrowheads="1"/>
                    </pic:cNvPicPr>
                  </pic:nvPicPr>
                  <pic:blipFill>
                    <a:blip r:embed="rId11" cstate="print"/>
                    <a:srcRect/>
                    <a:stretch>
                      <a:fillRect/>
                    </a:stretch>
                  </pic:blipFill>
                  <pic:spPr bwMode="auto">
                    <a:xfrm>
                      <a:off x="0" y="0"/>
                      <a:ext cx="4068000" cy="4727849"/>
                    </a:xfrm>
                    <a:prstGeom prst="rect">
                      <a:avLst/>
                    </a:prstGeom>
                    <a:noFill/>
                    <a:ln w="9525">
                      <a:noFill/>
                      <a:miter lim="800000"/>
                      <a:headEnd/>
                      <a:tailEnd/>
                    </a:ln>
                  </pic:spPr>
                </pic:pic>
              </a:graphicData>
            </a:graphic>
          </wp:inline>
        </w:drawing>
      </w:r>
    </w:p>
    <w:p w:rsidR="0092537A" w:rsidRDefault="00B945AA" w:rsidP="00BA7D9A">
      <w:pPr>
        <w:jc w:val="center"/>
        <w:rPr>
          <w:rFonts w:asciiTheme="minorHAnsi" w:hAnsiTheme="minorHAnsi"/>
        </w:rPr>
      </w:pPr>
      <w:r w:rsidRPr="00B945AA">
        <w:rPr>
          <w:rFonts w:asciiTheme="minorHAnsi" w:hAnsiTheme="minorHAnsi"/>
        </w:rPr>
        <w:t>Figure 1. Emplacement des travaux hydrauliques réalisés dans l’objectif de restaurer les lagunes côtières.</w:t>
      </w:r>
    </w:p>
    <w:p w:rsidR="001164E5" w:rsidRPr="001164E5" w:rsidRDefault="001164E5" w:rsidP="0092537A">
      <w:pPr>
        <w:pStyle w:val="Paragraphedeliste"/>
        <w:numPr>
          <w:ilvl w:val="0"/>
          <w:numId w:val="9"/>
        </w:numPr>
        <w:ind w:left="714" w:hanging="357"/>
        <w:rPr>
          <w:rFonts w:asciiTheme="minorHAnsi" w:hAnsiTheme="minorHAnsi"/>
          <w:b/>
          <w:sz w:val="22"/>
          <w:szCs w:val="22"/>
        </w:rPr>
      </w:pPr>
      <w:r w:rsidRPr="001164E5">
        <w:rPr>
          <w:rFonts w:asciiTheme="minorHAnsi" w:hAnsiTheme="minorHAnsi"/>
          <w:b/>
          <w:sz w:val="22"/>
          <w:szCs w:val="22"/>
        </w:rPr>
        <w:lastRenderedPageBreak/>
        <w:t>Restauration du pertuis entre les étangs du Galabert et du Tampan</w:t>
      </w:r>
    </w:p>
    <w:p w:rsidR="00BA7D9A" w:rsidRDefault="00BF05ED" w:rsidP="0092537A">
      <w:pPr>
        <w:spacing w:after="0"/>
        <w:rPr>
          <w:rFonts w:ascii="Calibri" w:hAnsi="Calibri" w:cs="Arial"/>
          <w:sz w:val="22"/>
          <w:szCs w:val="22"/>
        </w:rPr>
      </w:pPr>
      <w:r w:rsidRPr="00604CB1">
        <w:rPr>
          <w:rFonts w:ascii="Calibri" w:hAnsi="Calibri" w:cs="Arial"/>
          <w:sz w:val="22"/>
          <w:szCs w:val="22"/>
        </w:rPr>
        <w:t xml:space="preserve">Cet ouvrage est </w:t>
      </w:r>
      <w:r>
        <w:rPr>
          <w:rFonts w:ascii="Calibri" w:hAnsi="Calibri" w:cs="Arial"/>
          <w:sz w:val="22"/>
          <w:szCs w:val="22"/>
        </w:rPr>
        <w:t>essentiel</w:t>
      </w:r>
      <w:r w:rsidRPr="00604CB1">
        <w:rPr>
          <w:rFonts w:ascii="Calibri" w:hAnsi="Calibri" w:cs="Arial"/>
          <w:sz w:val="22"/>
          <w:szCs w:val="22"/>
        </w:rPr>
        <w:t xml:space="preserve"> pour </w:t>
      </w:r>
      <w:r>
        <w:rPr>
          <w:rFonts w:ascii="Calibri" w:hAnsi="Calibri" w:cs="Arial"/>
          <w:sz w:val="22"/>
          <w:szCs w:val="22"/>
        </w:rPr>
        <w:t>la</w:t>
      </w:r>
      <w:r w:rsidRPr="00604CB1">
        <w:rPr>
          <w:rFonts w:ascii="Calibri" w:hAnsi="Calibri" w:cs="Arial"/>
          <w:sz w:val="22"/>
          <w:szCs w:val="22"/>
        </w:rPr>
        <w:t xml:space="preserve"> connexion hydrobiologique </w:t>
      </w:r>
      <w:r>
        <w:rPr>
          <w:rFonts w:ascii="Calibri" w:hAnsi="Calibri" w:cs="Arial"/>
          <w:sz w:val="22"/>
          <w:szCs w:val="22"/>
        </w:rPr>
        <w:t xml:space="preserve"> </w:t>
      </w:r>
      <w:r w:rsidRPr="00604CB1">
        <w:rPr>
          <w:rFonts w:ascii="Calibri" w:hAnsi="Calibri" w:cs="Arial"/>
          <w:sz w:val="22"/>
          <w:szCs w:val="22"/>
        </w:rPr>
        <w:t xml:space="preserve">entre le système lagunaire des anciens </w:t>
      </w:r>
      <w:r>
        <w:rPr>
          <w:rFonts w:ascii="Calibri" w:hAnsi="Calibri" w:cs="Arial"/>
          <w:sz w:val="22"/>
          <w:szCs w:val="22"/>
        </w:rPr>
        <w:t>salins et l’hydro</w:t>
      </w:r>
      <w:r w:rsidRPr="00604CB1">
        <w:rPr>
          <w:rFonts w:ascii="Calibri" w:hAnsi="Calibri" w:cs="Arial"/>
          <w:sz w:val="22"/>
          <w:szCs w:val="22"/>
        </w:rPr>
        <w:t>système Vaccarès.</w:t>
      </w:r>
      <w:r>
        <w:rPr>
          <w:rFonts w:ascii="Calibri" w:hAnsi="Calibri" w:cs="Arial"/>
          <w:sz w:val="22"/>
          <w:szCs w:val="22"/>
        </w:rPr>
        <w:t xml:space="preserve"> Une première reconnexion avait été </w:t>
      </w:r>
      <w:proofErr w:type="gramStart"/>
      <w:r>
        <w:rPr>
          <w:rFonts w:ascii="Calibri" w:hAnsi="Calibri" w:cs="Arial"/>
          <w:sz w:val="22"/>
          <w:szCs w:val="22"/>
        </w:rPr>
        <w:t>effectuée</w:t>
      </w:r>
      <w:proofErr w:type="gramEnd"/>
      <w:r>
        <w:rPr>
          <w:rFonts w:ascii="Calibri" w:hAnsi="Calibri" w:cs="Arial"/>
          <w:sz w:val="22"/>
          <w:szCs w:val="22"/>
        </w:rPr>
        <w:t xml:space="preserve"> en 2011 mais l’ouvrage avait entretemps subi d’importantes dégradations et n’était plus fonctionnel. Il a été remplacé par un nouveau pertuis au cours d’un chantier réalisé en février et mars 2015.</w:t>
      </w:r>
    </w:p>
    <w:p w:rsidR="00BA7D9A" w:rsidRPr="0092537A" w:rsidRDefault="00BA7D9A" w:rsidP="0092537A">
      <w:pPr>
        <w:spacing w:after="0"/>
        <w:rPr>
          <w:rFonts w:ascii="Calibri" w:hAnsi="Calibri" w:cs="Arial"/>
          <w:sz w:val="22"/>
          <w:szCs w:val="22"/>
        </w:rPr>
      </w:pPr>
      <w:r>
        <w:rPr>
          <w:rFonts w:ascii="Calibri" w:hAnsi="Calibri" w:cs="Arial"/>
          <w:noProof/>
          <w:sz w:val="22"/>
          <w:szCs w:val="22"/>
        </w:rPr>
        <w:drawing>
          <wp:anchor distT="0" distB="0" distL="114300" distR="114300" simplePos="0" relativeHeight="251730944" behindDoc="1" locked="0" layoutInCell="1" allowOverlap="1">
            <wp:simplePos x="0" y="0"/>
            <wp:positionH relativeFrom="column">
              <wp:posOffset>5080</wp:posOffset>
            </wp:positionH>
            <wp:positionV relativeFrom="paragraph">
              <wp:posOffset>151765</wp:posOffset>
            </wp:positionV>
            <wp:extent cx="2552700" cy="3152775"/>
            <wp:effectExtent l="19050" t="0" r="0" b="0"/>
            <wp:wrapTight wrapText="bothSides">
              <wp:wrapPolygon edited="0">
                <wp:start x="-161" y="0"/>
                <wp:lineTo x="-161" y="21535"/>
                <wp:lineTo x="21600" y="21535"/>
                <wp:lineTo x="21600" y="0"/>
                <wp:lineTo x="-161" y="0"/>
              </wp:wrapPolygon>
            </wp:wrapTight>
            <wp:docPr id="20" name="Image 2" descr="XDiapositiv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Diapositive5"/>
                    <pic:cNvPicPr>
                      <a:picLocks noChangeAspect="1" noChangeArrowheads="1"/>
                    </pic:cNvPicPr>
                  </pic:nvPicPr>
                  <pic:blipFill>
                    <a:blip r:embed="rId12" cstate="print"/>
                    <a:srcRect t="1673" r="64963" b="11556"/>
                    <a:stretch>
                      <a:fillRect/>
                    </a:stretch>
                  </pic:blipFill>
                  <pic:spPr bwMode="auto">
                    <a:xfrm>
                      <a:off x="0" y="0"/>
                      <a:ext cx="2552700" cy="3152775"/>
                    </a:xfrm>
                    <a:prstGeom prst="rect">
                      <a:avLst/>
                    </a:prstGeom>
                    <a:noFill/>
                    <a:ln w="9525">
                      <a:noFill/>
                      <a:miter lim="800000"/>
                      <a:headEnd/>
                      <a:tailEnd/>
                    </a:ln>
                  </pic:spPr>
                </pic:pic>
              </a:graphicData>
            </a:graphic>
          </wp:anchor>
        </w:drawing>
      </w:r>
    </w:p>
    <w:p w:rsidR="00BA7D9A" w:rsidRDefault="00BA7D9A" w:rsidP="00BA7D9A">
      <w:pPr>
        <w:pStyle w:val="ATECMA"/>
        <w:jc w:val="center"/>
        <w:rPr>
          <w:rFonts w:asciiTheme="minorHAnsi" w:hAnsiTheme="minorHAnsi"/>
          <w:sz w:val="20"/>
          <w:lang w:val="fr-FR"/>
        </w:rPr>
      </w:pPr>
      <w:r>
        <w:rPr>
          <w:rFonts w:asciiTheme="minorHAnsi" w:hAnsiTheme="minorHAnsi"/>
          <w:noProof/>
          <w:sz w:val="20"/>
          <w:lang w:val="fr-FR" w:eastAsia="fr-FR"/>
        </w:rPr>
        <w:drawing>
          <wp:anchor distT="0" distB="0" distL="114300" distR="114300" simplePos="0" relativeHeight="251734016" behindDoc="1" locked="0" layoutInCell="1" allowOverlap="1">
            <wp:simplePos x="0" y="0"/>
            <wp:positionH relativeFrom="column">
              <wp:posOffset>-76200</wp:posOffset>
            </wp:positionH>
            <wp:positionV relativeFrom="paragraph">
              <wp:posOffset>162560</wp:posOffset>
            </wp:positionV>
            <wp:extent cx="3419475" cy="2247900"/>
            <wp:effectExtent l="19050" t="0" r="9525" b="0"/>
            <wp:wrapTight wrapText="bothSides">
              <wp:wrapPolygon edited="0">
                <wp:start x="-120" y="0"/>
                <wp:lineTo x="-120" y="21417"/>
                <wp:lineTo x="21660" y="21417"/>
                <wp:lineTo x="21660" y="0"/>
                <wp:lineTo x="-120" y="0"/>
              </wp:wrapPolygon>
            </wp:wrapTight>
            <wp:docPr id="14" name="Image 2" descr="XDiapositiv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Diapositive5"/>
                    <pic:cNvPicPr>
                      <a:picLocks noChangeAspect="1" noChangeArrowheads="1"/>
                    </pic:cNvPicPr>
                  </pic:nvPicPr>
                  <pic:blipFill>
                    <a:blip r:embed="rId12" cstate="print"/>
                    <a:srcRect l="38045" t="8348" r="1805" b="11556"/>
                    <a:stretch>
                      <a:fillRect/>
                    </a:stretch>
                  </pic:blipFill>
                  <pic:spPr bwMode="auto">
                    <a:xfrm>
                      <a:off x="0" y="0"/>
                      <a:ext cx="3419475" cy="2247900"/>
                    </a:xfrm>
                    <a:prstGeom prst="rect">
                      <a:avLst/>
                    </a:prstGeom>
                    <a:noFill/>
                    <a:ln w="9525">
                      <a:noFill/>
                      <a:miter lim="800000"/>
                      <a:headEnd/>
                      <a:tailEnd/>
                    </a:ln>
                  </pic:spPr>
                </pic:pic>
              </a:graphicData>
            </a:graphic>
          </wp:anchor>
        </w:drawing>
      </w:r>
    </w:p>
    <w:p w:rsidR="00A23501" w:rsidRPr="00CC2B90" w:rsidRDefault="00CC2B90" w:rsidP="00A23501">
      <w:pPr>
        <w:pStyle w:val="ATECMA"/>
        <w:jc w:val="center"/>
        <w:rPr>
          <w:rFonts w:asciiTheme="minorHAnsi" w:hAnsiTheme="minorHAnsi"/>
          <w:sz w:val="20"/>
          <w:lang w:val="fr-FR"/>
        </w:rPr>
      </w:pPr>
      <w:r>
        <w:rPr>
          <w:rFonts w:asciiTheme="minorHAnsi" w:hAnsiTheme="minorHAnsi"/>
          <w:sz w:val="20"/>
          <w:lang w:val="fr-FR"/>
        </w:rPr>
        <w:t xml:space="preserve">Figure 2. </w:t>
      </w:r>
      <w:r w:rsidR="00BF05ED" w:rsidRPr="00BF05ED">
        <w:rPr>
          <w:rFonts w:asciiTheme="minorHAnsi" w:hAnsiTheme="minorHAnsi"/>
          <w:sz w:val="20"/>
          <w:lang w:val="fr-FR"/>
        </w:rPr>
        <w:t xml:space="preserve">Localisation (à gauche) de l’ouvrage hydraulique de connexion entre les étangs du Tampan et du Galabert et photos avant (au centre) et après (à droite) chantier. </w:t>
      </w:r>
      <w:r w:rsidR="00BF05ED" w:rsidRPr="00CC2B90">
        <w:rPr>
          <w:rFonts w:asciiTheme="minorHAnsi" w:hAnsiTheme="minorHAnsi"/>
          <w:sz w:val="20"/>
          <w:lang w:val="fr-FR"/>
        </w:rPr>
        <w:t xml:space="preserve">Photos </w:t>
      </w:r>
      <w:r w:rsidR="00BF05ED" w:rsidRPr="00CC2B90">
        <w:rPr>
          <w:rFonts w:asciiTheme="minorHAnsi" w:hAnsiTheme="minorHAnsi"/>
          <w:iCs/>
          <w:sz w:val="20"/>
          <w:lang w:val="fr-FR"/>
        </w:rPr>
        <w:t xml:space="preserve">© </w:t>
      </w:r>
      <w:r w:rsidR="00323633" w:rsidRPr="00CC2B90">
        <w:rPr>
          <w:rFonts w:asciiTheme="minorHAnsi" w:hAnsiTheme="minorHAnsi"/>
          <w:sz w:val="20"/>
          <w:lang w:val="fr-FR"/>
        </w:rPr>
        <w:t>Parc naturel ré</w:t>
      </w:r>
      <w:r w:rsidR="00A23501" w:rsidRPr="00CC2B90">
        <w:rPr>
          <w:rFonts w:asciiTheme="minorHAnsi" w:hAnsiTheme="minorHAnsi"/>
          <w:sz w:val="20"/>
          <w:lang w:val="fr-FR"/>
        </w:rPr>
        <w:t>gional de Camargue</w:t>
      </w:r>
      <w:r w:rsidR="00BF05ED" w:rsidRPr="00CC2B90">
        <w:rPr>
          <w:rFonts w:asciiTheme="minorHAnsi" w:hAnsiTheme="minorHAnsi"/>
          <w:sz w:val="20"/>
          <w:lang w:val="fr-FR"/>
        </w:rPr>
        <w:t>.</w:t>
      </w:r>
    </w:p>
    <w:p w:rsidR="00BF05ED" w:rsidRPr="00CC2B90" w:rsidRDefault="00BF05ED" w:rsidP="00323633">
      <w:pPr>
        <w:spacing w:after="0"/>
        <w:rPr>
          <w:rFonts w:ascii="Calibri" w:hAnsi="Calibri"/>
          <w:b/>
          <w:bCs/>
          <w:color w:val="548DD4"/>
          <w:sz w:val="22"/>
          <w:szCs w:val="22"/>
        </w:rPr>
      </w:pPr>
    </w:p>
    <w:p w:rsidR="00BF05ED" w:rsidRPr="00CC2B90" w:rsidRDefault="00BF05ED" w:rsidP="00323633">
      <w:pPr>
        <w:spacing w:after="0"/>
        <w:rPr>
          <w:rFonts w:ascii="Calibri" w:hAnsi="Calibri"/>
          <w:b/>
          <w:bCs/>
          <w:color w:val="548DD4"/>
          <w:sz w:val="22"/>
          <w:szCs w:val="22"/>
        </w:rPr>
      </w:pPr>
    </w:p>
    <w:p w:rsidR="00BF05ED" w:rsidRDefault="00BF05ED" w:rsidP="0092537A">
      <w:pPr>
        <w:pStyle w:val="Paragraphedeliste"/>
        <w:numPr>
          <w:ilvl w:val="0"/>
          <w:numId w:val="9"/>
        </w:numPr>
        <w:ind w:left="714" w:hanging="357"/>
        <w:rPr>
          <w:rFonts w:asciiTheme="minorHAnsi" w:hAnsiTheme="minorHAnsi"/>
          <w:b/>
          <w:sz w:val="22"/>
          <w:szCs w:val="22"/>
        </w:rPr>
      </w:pPr>
      <w:r>
        <w:rPr>
          <w:rFonts w:asciiTheme="minorHAnsi" w:hAnsiTheme="minorHAnsi"/>
          <w:b/>
          <w:sz w:val="22"/>
          <w:szCs w:val="22"/>
        </w:rPr>
        <w:t>Redimensionnement de la connexion hydraulique entre l’étang du Galabert et l’ancien partènement de Pourtour Rascaillan</w:t>
      </w:r>
    </w:p>
    <w:p w:rsidR="0092537A" w:rsidRDefault="00BA7D9A" w:rsidP="0092537A">
      <w:pPr>
        <w:spacing w:after="240"/>
        <w:rPr>
          <w:rFonts w:ascii="Calibri" w:hAnsi="Calibri"/>
          <w:sz w:val="22"/>
          <w:szCs w:val="22"/>
        </w:rPr>
      </w:pPr>
      <w:r>
        <w:rPr>
          <w:rFonts w:ascii="Calibri" w:hAnsi="Calibri"/>
          <w:noProof/>
          <w:sz w:val="22"/>
          <w:szCs w:val="22"/>
        </w:rPr>
        <w:drawing>
          <wp:anchor distT="0" distB="0" distL="114300" distR="114300" simplePos="0" relativeHeight="251736064" behindDoc="1" locked="0" layoutInCell="1" allowOverlap="1">
            <wp:simplePos x="0" y="0"/>
            <wp:positionH relativeFrom="column">
              <wp:posOffset>5080</wp:posOffset>
            </wp:positionH>
            <wp:positionV relativeFrom="paragraph">
              <wp:posOffset>708660</wp:posOffset>
            </wp:positionV>
            <wp:extent cx="2552700" cy="3133725"/>
            <wp:effectExtent l="19050" t="0" r="0" b="0"/>
            <wp:wrapTight wrapText="bothSides">
              <wp:wrapPolygon edited="0">
                <wp:start x="-161" y="0"/>
                <wp:lineTo x="-161" y="21534"/>
                <wp:lineTo x="21600" y="21534"/>
                <wp:lineTo x="21600" y="0"/>
                <wp:lineTo x="-161" y="0"/>
              </wp:wrapPolygon>
            </wp:wrapTight>
            <wp:docPr id="17" name="Image 5" descr="XDiapositiv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Diapositive6"/>
                    <pic:cNvPicPr>
                      <a:picLocks noChangeAspect="1" noChangeArrowheads="1"/>
                    </pic:cNvPicPr>
                  </pic:nvPicPr>
                  <pic:blipFill>
                    <a:blip r:embed="rId13" cstate="print"/>
                    <a:srcRect t="1859" r="65283" b="2230"/>
                    <a:stretch>
                      <a:fillRect/>
                    </a:stretch>
                  </pic:blipFill>
                  <pic:spPr bwMode="auto">
                    <a:xfrm>
                      <a:off x="0" y="0"/>
                      <a:ext cx="2552700" cy="3133725"/>
                    </a:xfrm>
                    <a:prstGeom prst="rect">
                      <a:avLst/>
                    </a:prstGeom>
                    <a:noFill/>
                    <a:ln w="9525">
                      <a:noFill/>
                      <a:miter lim="800000"/>
                      <a:headEnd/>
                      <a:tailEnd/>
                    </a:ln>
                  </pic:spPr>
                </pic:pic>
              </a:graphicData>
            </a:graphic>
          </wp:anchor>
        </w:drawing>
      </w:r>
      <w:r w:rsidR="00BF05ED">
        <w:rPr>
          <w:rFonts w:ascii="Calibri" w:hAnsi="Calibri"/>
          <w:sz w:val="22"/>
          <w:szCs w:val="22"/>
        </w:rPr>
        <w:t>Un nouvel ouvrage visant à augmenter les échanges hydrauliques entre l’étang du Galabert et le Pourtour Rascaillan 2</w:t>
      </w:r>
      <w:r w:rsidR="00BF05ED" w:rsidRPr="008A65A5">
        <w:rPr>
          <w:rFonts w:ascii="Calibri" w:hAnsi="Calibri"/>
          <w:sz w:val="22"/>
          <w:szCs w:val="22"/>
        </w:rPr>
        <w:t xml:space="preserve"> a été implanté </w:t>
      </w:r>
      <w:r w:rsidR="0092537A">
        <w:rPr>
          <w:rFonts w:ascii="Calibri" w:hAnsi="Calibri"/>
          <w:sz w:val="22"/>
          <w:szCs w:val="22"/>
        </w:rPr>
        <w:t>en 2015.</w:t>
      </w:r>
      <w:r w:rsidR="00BF05ED">
        <w:rPr>
          <w:rFonts w:ascii="Calibri" w:hAnsi="Calibri"/>
          <w:sz w:val="22"/>
          <w:szCs w:val="22"/>
        </w:rPr>
        <w:t xml:space="preserve"> Le reste du génie civil a été achevé à la mi-décembre 2015 et l’ouvrage définitivement réceptionné sans réserve le 28 janvier 2016. </w:t>
      </w:r>
    </w:p>
    <w:p w:rsidR="00BA7D9A" w:rsidRDefault="00BA7D9A" w:rsidP="0092537A">
      <w:pPr>
        <w:spacing w:after="0"/>
        <w:rPr>
          <w:rFonts w:asciiTheme="minorHAnsi" w:hAnsiTheme="minorHAnsi"/>
        </w:rPr>
      </w:pPr>
      <w:r>
        <w:rPr>
          <w:rFonts w:asciiTheme="minorHAnsi" w:hAnsiTheme="minorHAnsi"/>
          <w:noProof/>
        </w:rPr>
        <w:drawing>
          <wp:anchor distT="0" distB="0" distL="114300" distR="114300" simplePos="0" relativeHeight="251731968" behindDoc="1" locked="0" layoutInCell="1" allowOverlap="1">
            <wp:simplePos x="0" y="0"/>
            <wp:positionH relativeFrom="column">
              <wp:posOffset>-114300</wp:posOffset>
            </wp:positionH>
            <wp:positionV relativeFrom="paragraph">
              <wp:posOffset>187960</wp:posOffset>
            </wp:positionV>
            <wp:extent cx="3457575" cy="2276475"/>
            <wp:effectExtent l="19050" t="0" r="9525" b="0"/>
            <wp:wrapTight wrapText="bothSides">
              <wp:wrapPolygon edited="0">
                <wp:start x="-119" y="0"/>
                <wp:lineTo x="-119" y="21510"/>
                <wp:lineTo x="21660" y="21510"/>
                <wp:lineTo x="21660" y="0"/>
                <wp:lineTo x="-119" y="0"/>
              </wp:wrapPolygon>
            </wp:wrapTight>
            <wp:docPr id="21" name="Image 5" descr="XDiapositiv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Diapositive6"/>
                    <pic:cNvPicPr>
                      <a:picLocks noChangeAspect="1" noChangeArrowheads="1"/>
                    </pic:cNvPicPr>
                  </pic:nvPicPr>
                  <pic:blipFill>
                    <a:blip r:embed="rId13" cstate="print"/>
                    <a:srcRect l="38130" t="1859" r="2435" b="9608"/>
                    <a:stretch>
                      <a:fillRect/>
                    </a:stretch>
                  </pic:blipFill>
                  <pic:spPr bwMode="auto">
                    <a:xfrm>
                      <a:off x="0" y="0"/>
                      <a:ext cx="3457575" cy="2276475"/>
                    </a:xfrm>
                    <a:prstGeom prst="rect">
                      <a:avLst/>
                    </a:prstGeom>
                    <a:noFill/>
                    <a:ln w="9525">
                      <a:noFill/>
                      <a:miter lim="800000"/>
                      <a:headEnd/>
                      <a:tailEnd/>
                    </a:ln>
                  </pic:spPr>
                </pic:pic>
              </a:graphicData>
            </a:graphic>
          </wp:anchor>
        </w:drawing>
      </w:r>
    </w:p>
    <w:p w:rsidR="00BF05ED" w:rsidRPr="0092537A" w:rsidRDefault="00CC2B90" w:rsidP="00BA7D9A">
      <w:pPr>
        <w:spacing w:after="0"/>
        <w:jc w:val="center"/>
        <w:rPr>
          <w:rFonts w:ascii="Calibri" w:hAnsi="Calibri"/>
          <w:sz w:val="22"/>
          <w:szCs w:val="22"/>
        </w:rPr>
      </w:pPr>
      <w:r>
        <w:rPr>
          <w:rFonts w:asciiTheme="minorHAnsi" w:hAnsiTheme="minorHAnsi"/>
        </w:rPr>
        <w:t xml:space="preserve">Figure 3. </w:t>
      </w:r>
      <w:r w:rsidR="00323633">
        <w:rPr>
          <w:rFonts w:asciiTheme="minorHAnsi" w:hAnsiTheme="minorHAnsi"/>
        </w:rPr>
        <w:t xml:space="preserve">Localisation (à gauche) et photos après chantier (au centre et à droite) du nouvel </w:t>
      </w:r>
      <w:r w:rsidR="00BF05ED" w:rsidRPr="00BF05ED">
        <w:rPr>
          <w:rFonts w:asciiTheme="minorHAnsi" w:hAnsiTheme="minorHAnsi"/>
        </w:rPr>
        <w:t>ouvrage hyd</w:t>
      </w:r>
      <w:r w:rsidR="00323633">
        <w:rPr>
          <w:rFonts w:asciiTheme="minorHAnsi" w:hAnsiTheme="minorHAnsi"/>
        </w:rPr>
        <w:t>raulique de connexion entre l’étang</w:t>
      </w:r>
      <w:r w:rsidR="00BF05ED" w:rsidRPr="00BF05ED">
        <w:rPr>
          <w:rFonts w:asciiTheme="minorHAnsi" w:hAnsiTheme="minorHAnsi"/>
        </w:rPr>
        <w:t xml:space="preserve"> du </w:t>
      </w:r>
      <w:r w:rsidR="00323633">
        <w:rPr>
          <w:rFonts w:asciiTheme="minorHAnsi" w:hAnsiTheme="minorHAnsi"/>
        </w:rPr>
        <w:t>Galabert et Pourtour Rascaillan 2.</w:t>
      </w:r>
      <w:r w:rsidR="00BF05ED" w:rsidRPr="00BF05ED">
        <w:rPr>
          <w:rFonts w:asciiTheme="minorHAnsi" w:hAnsiTheme="minorHAnsi"/>
        </w:rPr>
        <w:t xml:space="preserve"> </w:t>
      </w:r>
      <w:r w:rsidR="00BF05ED" w:rsidRPr="00323633">
        <w:rPr>
          <w:rFonts w:asciiTheme="minorHAnsi" w:hAnsiTheme="minorHAnsi"/>
        </w:rPr>
        <w:t xml:space="preserve">Photos </w:t>
      </w:r>
      <w:r w:rsidR="00BF05ED" w:rsidRPr="00323633">
        <w:rPr>
          <w:rFonts w:asciiTheme="minorHAnsi" w:hAnsiTheme="minorHAnsi"/>
          <w:iCs/>
        </w:rPr>
        <w:t xml:space="preserve">© </w:t>
      </w:r>
      <w:r w:rsidR="00323633">
        <w:rPr>
          <w:rFonts w:asciiTheme="minorHAnsi" w:hAnsiTheme="minorHAnsi"/>
        </w:rPr>
        <w:t>Parc naturel ré</w:t>
      </w:r>
      <w:r w:rsidR="00BF05ED" w:rsidRPr="00323633">
        <w:rPr>
          <w:rFonts w:asciiTheme="minorHAnsi" w:hAnsiTheme="minorHAnsi"/>
        </w:rPr>
        <w:t>gional de Camargue.</w:t>
      </w:r>
    </w:p>
    <w:p w:rsidR="00A23501" w:rsidRDefault="00A23501" w:rsidP="00A23501">
      <w:pPr>
        <w:pStyle w:val="ATECMA"/>
        <w:jc w:val="center"/>
        <w:rPr>
          <w:rFonts w:ascii="Times New Roman" w:hAnsi="Times New Roman"/>
          <w:sz w:val="20"/>
          <w:lang w:val="fr-FR"/>
        </w:rPr>
      </w:pPr>
    </w:p>
    <w:p w:rsidR="00323633" w:rsidRDefault="00323633" w:rsidP="0092537A">
      <w:pPr>
        <w:pStyle w:val="Paragraphedeliste"/>
        <w:numPr>
          <w:ilvl w:val="0"/>
          <w:numId w:val="9"/>
        </w:numPr>
        <w:spacing w:after="240"/>
        <w:ind w:left="714" w:hanging="357"/>
        <w:rPr>
          <w:rFonts w:asciiTheme="minorHAnsi" w:hAnsiTheme="minorHAnsi"/>
          <w:b/>
          <w:sz w:val="22"/>
          <w:szCs w:val="22"/>
        </w:rPr>
      </w:pPr>
      <w:r>
        <w:rPr>
          <w:rFonts w:asciiTheme="minorHAnsi" w:hAnsiTheme="minorHAnsi"/>
          <w:b/>
          <w:sz w:val="22"/>
          <w:szCs w:val="22"/>
        </w:rPr>
        <w:lastRenderedPageBreak/>
        <w:t>Curage du chenal entre les étangs du Galabert et de Beauduc</w:t>
      </w:r>
    </w:p>
    <w:p w:rsidR="00323633" w:rsidRPr="000062D9" w:rsidRDefault="00323633" w:rsidP="00323633">
      <w:pPr>
        <w:rPr>
          <w:rFonts w:ascii="Calibri" w:hAnsi="Calibri"/>
          <w:sz w:val="22"/>
          <w:szCs w:val="22"/>
        </w:rPr>
      </w:pPr>
      <w:r w:rsidRPr="00D53F54">
        <w:rPr>
          <w:rFonts w:ascii="Calibri" w:hAnsi="Calibri"/>
          <w:sz w:val="22"/>
          <w:szCs w:val="22"/>
        </w:rPr>
        <w:t xml:space="preserve">Les </w:t>
      </w:r>
      <w:r>
        <w:rPr>
          <w:rFonts w:ascii="Calibri" w:hAnsi="Calibri"/>
          <w:sz w:val="22"/>
          <w:szCs w:val="22"/>
        </w:rPr>
        <w:t>travaux de curage ont été réalisés entre juin et</w:t>
      </w:r>
      <w:r w:rsidRPr="00D53F54">
        <w:rPr>
          <w:rFonts w:ascii="Calibri" w:hAnsi="Calibri"/>
          <w:sz w:val="22"/>
          <w:szCs w:val="22"/>
        </w:rPr>
        <w:t xml:space="preserve"> décembre </w:t>
      </w:r>
      <w:r>
        <w:rPr>
          <w:rFonts w:ascii="Calibri" w:hAnsi="Calibri"/>
          <w:sz w:val="22"/>
          <w:szCs w:val="22"/>
        </w:rPr>
        <w:t xml:space="preserve">2015 </w:t>
      </w:r>
      <w:r w:rsidRPr="00D53F54">
        <w:rPr>
          <w:rFonts w:ascii="Calibri" w:hAnsi="Calibri"/>
          <w:sz w:val="22"/>
          <w:szCs w:val="22"/>
        </w:rPr>
        <w:t>en fonction des conditions d’accès et de la façon dont évoluai</w:t>
      </w:r>
      <w:r>
        <w:rPr>
          <w:rFonts w:ascii="Calibri" w:hAnsi="Calibri"/>
          <w:sz w:val="22"/>
          <w:szCs w:val="22"/>
        </w:rPr>
        <w:t>en</w:t>
      </w:r>
      <w:r w:rsidRPr="00D53F54">
        <w:rPr>
          <w:rFonts w:ascii="Calibri" w:hAnsi="Calibri"/>
          <w:sz w:val="22"/>
          <w:szCs w:val="22"/>
        </w:rPr>
        <w:t>t les travaux de restauration d’ouvrage.</w:t>
      </w:r>
      <w:r>
        <w:rPr>
          <w:rFonts w:ascii="Calibri" w:hAnsi="Calibri"/>
          <w:sz w:val="22"/>
          <w:szCs w:val="22"/>
        </w:rPr>
        <w:t xml:space="preserve"> </w:t>
      </w:r>
      <w:r w:rsidRPr="00D53F54">
        <w:rPr>
          <w:rFonts w:ascii="Calibri" w:hAnsi="Calibri"/>
          <w:sz w:val="22"/>
          <w:szCs w:val="22"/>
        </w:rPr>
        <w:t>Le chenal entre le Galabert 2 et l’ouvrage d</w:t>
      </w:r>
      <w:r>
        <w:rPr>
          <w:rFonts w:ascii="Calibri" w:hAnsi="Calibri"/>
          <w:sz w:val="22"/>
          <w:szCs w:val="22"/>
        </w:rPr>
        <w:t>e communication avec Pourtour</w:t>
      </w:r>
      <w:r w:rsidRPr="00D53F54">
        <w:rPr>
          <w:rFonts w:ascii="Calibri" w:hAnsi="Calibri"/>
          <w:sz w:val="22"/>
          <w:szCs w:val="22"/>
        </w:rPr>
        <w:t xml:space="preserve"> Rascaillan</w:t>
      </w:r>
      <w:r>
        <w:rPr>
          <w:rFonts w:ascii="Calibri" w:hAnsi="Calibri"/>
          <w:sz w:val="22"/>
          <w:szCs w:val="22"/>
        </w:rPr>
        <w:t xml:space="preserve"> 2</w:t>
      </w:r>
      <w:r w:rsidRPr="00D53F54">
        <w:rPr>
          <w:rFonts w:ascii="Calibri" w:hAnsi="Calibri"/>
          <w:sz w:val="22"/>
          <w:szCs w:val="22"/>
        </w:rPr>
        <w:t xml:space="preserve"> </w:t>
      </w:r>
      <w:r>
        <w:rPr>
          <w:rFonts w:ascii="Calibri" w:hAnsi="Calibri"/>
          <w:sz w:val="22"/>
          <w:szCs w:val="22"/>
        </w:rPr>
        <w:t>a été réalisé</w:t>
      </w:r>
      <w:r w:rsidRPr="00D53F54">
        <w:rPr>
          <w:rFonts w:ascii="Calibri" w:hAnsi="Calibri"/>
          <w:sz w:val="22"/>
          <w:szCs w:val="22"/>
        </w:rPr>
        <w:t xml:space="preserve"> en juin.</w:t>
      </w:r>
      <w:r>
        <w:rPr>
          <w:rFonts w:ascii="Calibri" w:hAnsi="Calibri"/>
          <w:sz w:val="22"/>
          <w:szCs w:val="22"/>
        </w:rPr>
        <w:t xml:space="preserve"> </w:t>
      </w:r>
      <w:r w:rsidR="00607706">
        <w:rPr>
          <w:rFonts w:ascii="Calibri" w:hAnsi="Calibri"/>
          <w:sz w:val="22"/>
          <w:szCs w:val="22"/>
        </w:rPr>
        <w:t>Les parties du</w:t>
      </w:r>
      <w:r>
        <w:rPr>
          <w:rFonts w:ascii="Calibri" w:hAnsi="Calibri"/>
          <w:sz w:val="22"/>
          <w:szCs w:val="22"/>
        </w:rPr>
        <w:t xml:space="preserve"> chenal </w:t>
      </w:r>
      <w:r w:rsidR="00607706">
        <w:rPr>
          <w:rFonts w:ascii="Calibri" w:hAnsi="Calibri"/>
          <w:sz w:val="22"/>
          <w:szCs w:val="22"/>
        </w:rPr>
        <w:t xml:space="preserve">situées plus au sud, </w:t>
      </w:r>
      <w:r>
        <w:rPr>
          <w:rFonts w:ascii="Calibri" w:hAnsi="Calibri"/>
          <w:sz w:val="22"/>
          <w:szCs w:val="22"/>
        </w:rPr>
        <w:t>dans l’étang de Beauduc et dans Vaisseau 1</w:t>
      </w:r>
      <w:r w:rsidR="00607706">
        <w:rPr>
          <w:rFonts w:ascii="Calibri" w:hAnsi="Calibri"/>
          <w:sz w:val="22"/>
          <w:szCs w:val="22"/>
        </w:rPr>
        <w:t>,</w:t>
      </w:r>
      <w:r>
        <w:rPr>
          <w:rFonts w:ascii="Calibri" w:hAnsi="Calibri"/>
          <w:sz w:val="22"/>
          <w:szCs w:val="22"/>
        </w:rPr>
        <w:t xml:space="preserve"> ainsi que la pose </w:t>
      </w:r>
      <w:r w:rsidR="00607706">
        <w:rPr>
          <w:rFonts w:ascii="Calibri" w:hAnsi="Calibri"/>
          <w:sz w:val="22"/>
          <w:szCs w:val="22"/>
        </w:rPr>
        <w:t xml:space="preserve">d’une passerelle, </w:t>
      </w:r>
      <w:r>
        <w:rPr>
          <w:rFonts w:ascii="Calibri" w:hAnsi="Calibri"/>
          <w:sz w:val="22"/>
          <w:szCs w:val="22"/>
        </w:rPr>
        <w:t>ont été réalisé</w:t>
      </w:r>
      <w:r w:rsidR="00607706">
        <w:rPr>
          <w:rFonts w:ascii="Calibri" w:hAnsi="Calibri"/>
          <w:sz w:val="22"/>
          <w:szCs w:val="22"/>
        </w:rPr>
        <w:t>s</w:t>
      </w:r>
      <w:r>
        <w:rPr>
          <w:rFonts w:ascii="Calibri" w:hAnsi="Calibri"/>
          <w:sz w:val="22"/>
          <w:szCs w:val="22"/>
        </w:rPr>
        <w:t xml:space="preserve"> en juillet et août</w:t>
      </w:r>
      <w:r w:rsidR="00607706">
        <w:rPr>
          <w:rFonts w:ascii="Calibri" w:hAnsi="Calibri"/>
          <w:sz w:val="22"/>
          <w:szCs w:val="22"/>
        </w:rPr>
        <w:t xml:space="preserve"> 2015</w:t>
      </w:r>
      <w:r>
        <w:rPr>
          <w:rFonts w:ascii="Calibri" w:hAnsi="Calibri"/>
          <w:sz w:val="22"/>
          <w:szCs w:val="22"/>
        </w:rPr>
        <w:t>. Le chenal dans l</w:t>
      </w:r>
      <w:r w:rsidR="00607706">
        <w:rPr>
          <w:rFonts w:ascii="Calibri" w:hAnsi="Calibri"/>
          <w:sz w:val="22"/>
          <w:szCs w:val="22"/>
        </w:rPr>
        <w:t>a partie nord du</w:t>
      </w:r>
      <w:r>
        <w:rPr>
          <w:rFonts w:ascii="Calibri" w:hAnsi="Calibri"/>
          <w:sz w:val="22"/>
          <w:szCs w:val="22"/>
        </w:rPr>
        <w:t xml:space="preserve"> Pourtour Rascaillan a été curé en novembre et décembre</w:t>
      </w:r>
      <w:r w:rsidR="00607706">
        <w:rPr>
          <w:rFonts w:ascii="Calibri" w:hAnsi="Calibri"/>
          <w:sz w:val="22"/>
          <w:szCs w:val="22"/>
        </w:rPr>
        <w:t xml:space="preserve"> 2015</w:t>
      </w:r>
      <w:r>
        <w:rPr>
          <w:rFonts w:ascii="Calibri" w:hAnsi="Calibri"/>
          <w:sz w:val="22"/>
          <w:szCs w:val="22"/>
        </w:rPr>
        <w:t>.</w:t>
      </w:r>
    </w:p>
    <w:p w:rsidR="00323633" w:rsidRPr="00323633" w:rsidRDefault="00323633" w:rsidP="00323633">
      <w:pPr>
        <w:pStyle w:val="ATECMA"/>
        <w:rPr>
          <w:rFonts w:ascii="Times New Roman" w:hAnsi="Times New Roman"/>
          <w:sz w:val="20"/>
          <w:lang w:val="fr-FR"/>
        </w:rPr>
      </w:pPr>
    </w:p>
    <w:p w:rsidR="0092537A" w:rsidRDefault="00A23501" w:rsidP="0092537A">
      <w:pPr>
        <w:pStyle w:val="ATECMA"/>
        <w:jc w:val="center"/>
        <w:rPr>
          <w:rFonts w:ascii="Times New Roman" w:hAnsi="Times New Roman"/>
          <w:sz w:val="24"/>
          <w:szCs w:val="24"/>
        </w:rPr>
      </w:pPr>
      <w:r>
        <w:rPr>
          <w:rFonts w:eastAsia="MS Mincho"/>
          <w:noProof/>
          <w:color w:val="000000"/>
          <w:sz w:val="20"/>
          <w:lang w:val="fr-FR" w:eastAsia="fr-FR"/>
        </w:rPr>
        <w:drawing>
          <wp:inline distT="0" distB="0" distL="0" distR="0">
            <wp:extent cx="2736000" cy="3383967"/>
            <wp:effectExtent l="19050" t="0" r="7200" b="0"/>
            <wp:docPr id="22" name="Image 8" descr="XDiapositiv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Diapositive7"/>
                    <pic:cNvPicPr>
                      <a:picLocks noChangeAspect="1" noChangeArrowheads="1"/>
                    </pic:cNvPicPr>
                  </pic:nvPicPr>
                  <pic:blipFill>
                    <a:blip r:embed="rId14" cstate="print"/>
                    <a:srcRect t="6524" r="62013" b="17368"/>
                    <a:stretch>
                      <a:fillRect/>
                    </a:stretch>
                  </pic:blipFill>
                  <pic:spPr bwMode="auto">
                    <a:xfrm>
                      <a:off x="0" y="0"/>
                      <a:ext cx="2736000" cy="3383967"/>
                    </a:xfrm>
                    <a:prstGeom prst="rect">
                      <a:avLst/>
                    </a:prstGeom>
                    <a:noFill/>
                    <a:ln w="9525">
                      <a:noFill/>
                      <a:miter lim="800000"/>
                      <a:headEnd/>
                      <a:tailEnd/>
                    </a:ln>
                  </pic:spPr>
                </pic:pic>
              </a:graphicData>
            </a:graphic>
          </wp:inline>
        </w:drawing>
      </w:r>
      <w:r w:rsidR="0092537A" w:rsidRPr="0092537A">
        <w:rPr>
          <w:rFonts w:ascii="Times New Roman" w:hAnsi="Times New Roman"/>
          <w:sz w:val="24"/>
          <w:szCs w:val="24"/>
        </w:rPr>
        <w:drawing>
          <wp:inline distT="0" distB="0" distL="0" distR="0">
            <wp:extent cx="2736000" cy="3365167"/>
            <wp:effectExtent l="19050" t="0" r="7200" b="0"/>
            <wp:docPr id="13" name="Image 8" descr="XDiapositiv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Diapositive7"/>
                    <pic:cNvPicPr>
                      <a:picLocks noChangeAspect="1" noChangeArrowheads="1"/>
                    </pic:cNvPicPr>
                  </pic:nvPicPr>
                  <pic:blipFill>
                    <a:blip r:embed="rId14" cstate="print"/>
                    <a:srcRect l="47403" r="2435"/>
                    <a:stretch>
                      <a:fillRect/>
                    </a:stretch>
                  </pic:blipFill>
                  <pic:spPr bwMode="auto">
                    <a:xfrm>
                      <a:off x="0" y="0"/>
                      <a:ext cx="2736000" cy="3365167"/>
                    </a:xfrm>
                    <a:prstGeom prst="rect">
                      <a:avLst/>
                    </a:prstGeom>
                    <a:noFill/>
                    <a:ln w="9525">
                      <a:noFill/>
                      <a:miter lim="800000"/>
                      <a:headEnd/>
                      <a:tailEnd/>
                    </a:ln>
                  </pic:spPr>
                </pic:pic>
              </a:graphicData>
            </a:graphic>
          </wp:inline>
        </w:drawing>
      </w:r>
    </w:p>
    <w:p w:rsidR="00323633" w:rsidRPr="00323633" w:rsidRDefault="00CC2B90" w:rsidP="0092537A">
      <w:pPr>
        <w:pStyle w:val="ATECMA"/>
        <w:spacing w:before="120"/>
        <w:jc w:val="center"/>
        <w:rPr>
          <w:rFonts w:asciiTheme="minorHAnsi" w:hAnsiTheme="minorHAnsi"/>
          <w:sz w:val="20"/>
          <w:lang w:val="fr-FR"/>
        </w:rPr>
      </w:pPr>
      <w:r>
        <w:rPr>
          <w:rFonts w:asciiTheme="minorHAnsi" w:hAnsiTheme="minorHAnsi"/>
          <w:sz w:val="20"/>
          <w:lang w:val="fr-FR"/>
        </w:rPr>
        <w:t xml:space="preserve">Figure 4. </w:t>
      </w:r>
      <w:r w:rsidR="00323633">
        <w:rPr>
          <w:rFonts w:asciiTheme="minorHAnsi" w:hAnsiTheme="minorHAnsi"/>
          <w:sz w:val="20"/>
          <w:lang w:val="fr-FR"/>
        </w:rPr>
        <w:t>Localisation (à gauche) et photos en cours de chantier (au centre et à droite) des travaux de curage du chenal entre les étangs du Galabert et de Beauduc.</w:t>
      </w:r>
      <w:r w:rsidR="00323633" w:rsidRPr="00BF05ED">
        <w:rPr>
          <w:rFonts w:asciiTheme="minorHAnsi" w:hAnsiTheme="minorHAnsi"/>
          <w:sz w:val="20"/>
          <w:lang w:val="fr-FR"/>
        </w:rPr>
        <w:t xml:space="preserve"> </w:t>
      </w:r>
      <w:r w:rsidR="00323633" w:rsidRPr="00323633">
        <w:rPr>
          <w:rFonts w:asciiTheme="minorHAnsi" w:hAnsiTheme="minorHAnsi"/>
          <w:sz w:val="20"/>
          <w:lang w:val="fr-FR"/>
        </w:rPr>
        <w:t xml:space="preserve">Photos </w:t>
      </w:r>
      <w:r w:rsidR="00323633" w:rsidRPr="00323633">
        <w:rPr>
          <w:rFonts w:asciiTheme="minorHAnsi" w:hAnsiTheme="minorHAnsi"/>
          <w:iCs/>
          <w:sz w:val="20"/>
          <w:lang w:val="fr-FR"/>
        </w:rPr>
        <w:t xml:space="preserve">© Patrick Rigaud / </w:t>
      </w:r>
      <w:r w:rsidR="00323633" w:rsidRPr="00323633">
        <w:rPr>
          <w:rFonts w:asciiTheme="minorHAnsi" w:hAnsiTheme="minorHAnsi"/>
          <w:sz w:val="20"/>
          <w:lang w:val="fr-FR"/>
        </w:rPr>
        <w:t>Parc naturel régional de Camargue.</w:t>
      </w:r>
    </w:p>
    <w:p w:rsidR="00A23501" w:rsidRPr="00323633" w:rsidRDefault="00A23501" w:rsidP="00A23501">
      <w:pPr>
        <w:pStyle w:val="ATECMA"/>
        <w:jc w:val="center"/>
        <w:rPr>
          <w:rFonts w:ascii="Times New Roman" w:hAnsi="Times New Roman"/>
          <w:sz w:val="20"/>
          <w:lang w:val="fr-FR"/>
        </w:rPr>
      </w:pPr>
    </w:p>
    <w:p w:rsidR="00A23501" w:rsidRPr="00323633" w:rsidRDefault="00A23501" w:rsidP="00C311F8">
      <w:pPr>
        <w:rPr>
          <w:rFonts w:ascii="Calibri" w:hAnsi="Calibri"/>
          <w:b/>
          <w:bCs/>
          <w:color w:val="548DD4"/>
          <w:sz w:val="22"/>
          <w:szCs w:val="22"/>
        </w:rPr>
      </w:pPr>
    </w:p>
    <w:p w:rsidR="00C311F8" w:rsidRPr="00B54B3F" w:rsidRDefault="00C311F8" w:rsidP="00C311F8">
      <w:pPr>
        <w:pStyle w:val="Paragraphedeliste"/>
        <w:ind w:left="600"/>
        <w:rPr>
          <w:rFonts w:ascii="Calibri" w:hAnsi="Calibri"/>
          <w:bCs/>
          <w:sz w:val="22"/>
          <w:szCs w:val="22"/>
        </w:rPr>
      </w:pPr>
    </w:p>
    <w:p w:rsidR="00C311F8" w:rsidRDefault="00C311F8" w:rsidP="00C311F8">
      <w:pPr>
        <w:rPr>
          <w:rFonts w:ascii="Calibri" w:hAnsi="Calibri"/>
          <w:sz w:val="22"/>
          <w:szCs w:val="22"/>
        </w:rPr>
      </w:pPr>
    </w:p>
    <w:p w:rsidR="00C311F8" w:rsidRPr="00B54B3F" w:rsidRDefault="00C311F8" w:rsidP="00C311F8">
      <w:pPr>
        <w:jc w:val="center"/>
        <w:rPr>
          <w:rFonts w:ascii="Calibri" w:hAnsi="Calibri"/>
        </w:rPr>
      </w:pPr>
    </w:p>
    <w:p w:rsidR="00C311F8" w:rsidRDefault="00C311F8" w:rsidP="00C311F8">
      <w:pPr>
        <w:rPr>
          <w:rFonts w:ascii="Calibri" w:hAnsi="Calibri"/>
        </w:rPr>
      </w:pPr>
    </w:p>
    <w:p w:rsidR="00C311F8" w:rsidRDefault="00C311F8" w:rsidP="00C311F8">
      <w:pPr>
        <w:rPr>
          <w:rFonts w:ascii="Calibri" w:hAnsi="Calibri"/>
        </w:rPr>
      </w:pPr>
    </w:p>
    <w:p w:rsidR="00C311F8" w:rsidRPr="00B54B3F" w:rsidRDefault="00C311F8" w:rsidP="00C311F8">
      <w:pPr>
        <w:jc w:val="center"/>
        <w:rPr>
          <w:rFonts w:ascii="Calibri" w:hAnsi="Calibri"/>
        </w:rPr>
      </w:pPr>
    </w:p>
    <w:p w:rsidR="00C311F8" w:rsidRDefault="00C311F8" w:rsidP="00C311F8">
      <w:pPr>
        <w:spacing w:after="60"/>
        <w:jc w:val="center"/>
      </w:pPr>
    </w:p>
    <w:p w:rsidR="00C311F8" w:rsidRDefault="00C311F8" w:rsidP="00C311F8">
      <w:pPr>
        <w:rPr>
          <w:rFonts w:ascii="Calibri" w:hAnsi="Calibri"/>
          <w:i/>
          <w:sz w:val="22"/>
          <w:szCs w:val="22"/>
          <w:highlight w:val="green"/>
        </w:rPr>
      </w:pPr>
    </w:p>
    <w:p w:rsidR="001B0156" w:rsidRDefault="001B0156">
      <w:pPr>
        <w:spacing w:after="200" w:line="276" w:lineRule="auto"/>
        <w:jc w:val="left"/>
        <w:rPr>
          <w:rFonts w:asciiTheme="minorHAnsi" w:eastAsiaTheme="majorEastAsia" w:hAnsiTheme="minorHAnsi" w:cstheme="majorBidi"/>
          <w:b/>
          <w:bCs/>
          <w:color w:val="4F81BD" w:themeColor="accent1"/>
          <w:sz w:val="28"/>
          <w:szCs w:val="28"/>
        </w:rPr>
      </w:pPr>
      <w:r>
        <w:rPr>
          <w:rFonts w:asciiTheme="minorHAnsi" w:hAnsiTheme="minorHAnsi"/>
          <w:sz w:val="28"/>
          <w:szCs w:val="28"/>
        </w:rPr>
        <w:br w:type="page"/>
      </w:r>
    </w:p>
    <w:p w:rsidR="00F35436" w:rsidRPr="00E924AD" w:rsidRDefault="00F35436" w:rsidP="00F35436">
      <w:pPr>
        <w:pStyle w:val="Titre2"/>
        <w:rPr>
          <w:rFonts w:asciiTheme="minorHAnsi" w:hAnsiTheme="minorHAnsi"/>
          <w:sz w:val="28"/>
          <w:szCs w:val="28"/>
        </w:rPr>
      </w:pPr>
      <w:bookmarkStart w:id="4" w:name="_Toc478559777"/>
      <w:r>
        <w:rPr>
          <w:rFonts w:asciiTheme="minorHAnsi" w:hAnsiTheme="minorHAnsi"/>
          <w:sz w:val="28"/>
          <w:szCs w:val="28"/>
        </w:rPr>
        <w:lastRenderedPageBreak/>
        <w:t>2.2</w:t>
      </w:r>
      <w:r w:rsidRPr="00E924AD">
        <w:rPr>
          <w:rFonts w:asciiTheme="minorHAnsi" w:hAnsiTheme="minorHAnsi"/>
          <w:sz w:val="28"/>
          <w:szCs w:val="28"/>
        </w:rPr>
        <w:t xml:space="preserve">. </w:t>
      </w:r>
      <w:r w:rsidR="00DB781B">
        <w:rPr>
          <w:rFonts w:asciiTheme="minorHAnsi" w:hAnsiTheme="minorHAnsi"/>
          <w:sz w:val="28"/>
          <w:szCs w:val="28"/>
        </w:rPr>
        <w:t xml:space="preserve">Travaux hydrauliques visant </w:t>
      </w:r>
      <w:r>
        <w:rPr>
          <w:rFonts w:asciiTheme="minorHAnsi" w:hAnsiTheme="minorHAnsi"/>
          <w:sz w:val="28"/>
          <w:szCs w:val="28"/>
        </w:rPr>
        <w:t xml:space="preserve">la restauration des fourrés halophiles méditerranéens et des végétations pionnières à </w:t>
      </w:r>
      <w:r w:rsidRPr="00F35436">
        <w:rPr>
          <w:rFonts w:asciiTheme="minorHAnsi" w:hAnsiTheme="minorHAnsi"/>
          <w:i/>
          <w:sz w:val="28"/>
          <w:szCs w:val="28"/>
        </w:rPr>
        <w:t xml:space="preserve">Salicornia </w:t>
      </w:r>
      <w:r>
        <w:rPr>
          <w:rFonts w:asciiTheme="minorHAnsi" w:hAnsiTheme="minorHAnsi"/>
          <w:sz w:val="28"/>
          <w:szCs w:val="28"/>
        </w:rPr>
        <w:t>et autres espèce annuelles</w:t>
      </w:r>
      <w:bookmarkEnd w:id="4"/>
    </w:p>
    <w:p w:rsidR="00F35436" w:rsidRPr="00CC2B90" w:rsidRDefault="00F35436" w:rsidP="00F35436">
      <w:pPr>
        <w:rPr>
          <w:rFonts w:asciiTheme="minorHAnsi" w:hAnsiTheme="minorHAnsi"/>
          <w:sz w:val="22"/>
          <w:szCs w:val="22"/>
        </w:rPr>
      </w:pPr>
    </w:p>
    <w:p w:rsidR="00CC2B90" w:rsidRPr="00CC2B90" w:rsidRDefault="002F2C4B" w:rsidP="00CC2B90">
      <w:pPr>
        <w:spacing w:after="0"/>
        <w:rPr>
          <w:rFonts w:asciiTheme="minorHAnsi" w:hAnsiTheme="minorHAnsi" w:cs="Arial"/>
          <w:sz w:val="22"/>
          <w:szCs w:val="22"/>
        </w:rPr>
      </w:pPr>
      <w:r>
        <w:rPr>
          <w:rFonts w:asciiTheme="minorHAnsi" w:hAnsiTheme="minorHAnsi" w:cs="Arial"/>
          <w:sz w:val="22"/>
          <w:szCs w:val="22"/>
        </w:rPr>
        <w:t>Pour</w:t>
      </w:r>
      <w:r w:rsidR="00CC2B90">
        <w:rPr>
          <w:rFonts w:asciiTheme="minorHAnsi" w:hAnsiTheme="minorHAnsi" w:cs="Arial"/>
          <w:sz w:val="22"/>
          <w:szCs w:val="22"/>
        </w:rPr>
        <w:t xml:space="preserve"> favoriser la re</w:t>
      </w:r>
      <w:r>
        <w:rPr>
          <w:rFonts w:asciiTheme="minorHAnsi" w:hAnsiTheme="minorHAnsi" w:cs="Arial"/>
          <w:sz w:val="22"/>
          <w:szCs w:val="22"/>
        </w:rPr>
        <w:t>colonisation</w:t>
      </w:r>
      <w:r w:rsidR="00CC2B90">
        <w:rPr>
          <w:rFonts w:asciiTheme="minorHAnsi" w:hAnsiTheme="minorHAnsi" w:cs="Arial"/>
          <w:sz w:val="22"/>
          <w:szCs w:val="22"/>
        </w:rPr>
        <w:t xml:space="preserve"> sur de vastes surfaces</w:t>
      </w:r>
      <w:r>
        <w:rPr>
          <w:rFonts w:asciiTheme="minorHAnsi" w:hAnsiTheme="minorHAnsi" w:cs="Arial"/>
          <w:sz w:val="22"/>
          <w:szCs w:val="22"/>
        </w:rPr>
        <w:t>,</w:t>
      </w:r>
      <w:r w:rsidR="00CC2B90">
        <w:rPr>
          <w:rFonts w:asciiTheme="minorHAnsi" w:hAnsiTheme="minorHAnsi" w:cs="Arial"/>
          <w:sz w:val="22"/>
          <w:szCs w:val="22"/>
        </w:rPr>
        <w:t xml:space="preserve"> des fourrés halophiles méditerranéens et des végétations pionnières, un linéaire de berges a été créé le long du chenal d’amenée d’eau du canal d’irrigation du Japon et des travaux de réfection de berges ont également été réalisés. Ces travaux réalisés entre novembre 2014 et le début d’année 2015</w:t>
      </w:r>
      <w:r>
        <w:rPr>
          <w:rFonts w:asciiTheme="minorHAnsi" w:hAnsiTheme="minorHAnsi" w:cs="Arial"/>
          <w:sz w:val="22"/>
          <w:szCs w:val="22"/>
        </w:rPr>
        <w:t>,</w:t>
      </w:r>
      <w:r w:rsidR="00CC2B90">
        <w:rPr>
          <w:rFonts w:asciiTheme="minorHAnsi" w:hAnsiTheme="minorHAnsi" w:cs="Arial"/>
          <w:sz w:val="22"/>
          <w:szCs w:val="22"/>
        </w:rPr>
        <w:t xml:space="preserve"> </w:t>
      </w:r>
      <w:r>
        <w:rPr>
          <w:rFonts w:asciiTheme="minorHAnsi" w:hAnsiTheme="minorHAnsi" w:cs="Arial"/>
          <w:sz w:val="22"/>
          <w:szCs w:val="22"/>
        </w:rPr>
        <w:t>permettent</w:t>
      </w:r>
      <w:r w:rsidR="00CC2B90">
        <w:rPr>
          <w:rFonts w:asciiTheme="minorHAnsi" w:hAnsiTheme="minorHAnsi" w:cs="Arial"/>
          <w:sz w:val="22"/>
          <w:szCs w:val="22"/>
        </w:rPr>
        <w:t xml:space="preserve"> </w:t>
      </w:r>
      <w:r>
        <w:rPr>
          <w:rFonts w:asciiTheme="minorHAnsi" w:hAnsiTheme="minorHAnsi" w:cs="Arial"/>
          <w:sz w:val="22"/>
          <w:szCs w:val="22"/>
        </w:rPr>
        <w:t>en maîtrisant</w:t>
      </w:r>
      <w:r w:rsidR="00CC2B90" w:rsidRPr="00CC2B90">
        <w:rPr>
          <w:rFonts w:asciiTheme="minorHAnsi" w:hAnsiTheme="minorHAnsi" w:cs="Arial"/>
          <w:sz w:val="22"/>
          <w:szCs w:val="22"/>
        </w:rPr>
        <w:t xml:space="preserve"> les apports d’eau douce dans le</w:t>
      </w:r>
      <w:r w:rsidR="00CC2B90">
        <w:rPr>
          <w:rFonts w:asciiTheme="minorHAnsi" w:hAnsiTheme="minorHAnsi" w:cs="Arial"/>
          <w:sz w:val="22"/>
          <w:szCs w:val="22"/>
        </w:rPr>
        <w:t>s anciens partènements</w:t>
      </w:r>
      <w:r>
        <w:rPr>
          <w:rFonts w:asciiTheme="minorHAnsi" w:hAnsiTheme="minorHAnsi" w:cs="Arial"/>
          <w:sz w:val="22"/>
          <w:szCs w:val="22"/>
        </w:rPr>
        <w:t xml:space="preserve"> du Pèbre et de Briscon</w:t>
      </w:r>
      <w:r w:rsidR="00BA7D9A">
        <w:rPr>
          <w:rFonts w:asciiTheme="minorHAnsi" w:hAnsiTheme="minorHAnsi" w:cs="Arial"/>
          <w:sz w:val="22"/>
          <w:szCs w:val="22"/>
        </w:rPr>
        <w:t>,</w:t>
      </w:r>
      <w:r w:rsidR="00CC2B90" w:rsidRPr="00CC2B90">
        <w:rPr>
          <w:rFonts w:asciiTheme="minorHAnsi" w:hAnsiTheme="minorHAnsi" w:cs="Arial"/>
          <w:sz w:val="22"/>
          <w:szCs w:val="22"/>
        </w:rPr>
        <w:t xml:space="preserve"> </w:t>
      </w:r>
      <w:r w:rsidR="00CC2B90">
        <w:rPr>
          <w:rFonts w:asciiTheme="minorHAnsi" w:hAnsiTheme="minorHAnsi" w:cs="Arial"/>
          <w:sz w:val="22"/>
          <w:szCs w:val="22"/>
        </w:rPr>
        <w:t>de rétablir des hydropériodes et des variations de niveaux d’eau favorables à l</w:t>
      </w:r>
      <w:r>
        <w:rPr>
          <w:rFonts w:asciiTheme="minorHAnsi" w:hAnsiTheme="minorHAnsi" w:cs="Arial"/>
          <w:sz w:val="22"/>
          <w:szCs w:val="22"/>
        </w:rPr>
        <w:t>eur</w:t>
      </w:r>
      <w:r w:rsidR="00CC2B90">
        <w:rPr>
          <w:rFonts w:asciiTheme="minorHAnsi" w:hAnsiTheme="minorHAnsi" w:cs="Arial"/>
          <w:sz w:val="22"/>
          <w:szCs w:val="22"/>
        </w:rPr>
        <w:t xml:space="preserve"> reconquêt</w:t>
      </w:r>
      <w:r>
        <w:rPr>
          <w:rFonts w:asciiTheme="minorHAnsi" w:hAnsiTheme="minorHAnsi" w:cs="Arial"/>
          <w:sz w:val="22"/>
          <w:szCs w:val="22"/>
        </w:rPr>
        <w:t>e par les habitats côtiers</w:t>
      </w:r>
      <w:r w:rsidR="00CC2B90">
        <w:rPr>
          <w:rFonts w:asciiTheme="minorHAnsi" w:hAnsiTheme="minorHAnsi" w:cs="Arial"/>
          <w:sz w:val="22"/>
          <w:szCs w:val="22"/>
        </w:rPr>
        <w:t>.</w:t>
      </w:r>
    </w:p>
    <w:p w:rsidR="00E22DB0" w:rsidRPr="00E924AD" w:rsidRDefault="002F2C4B" w:rsidP="00F35436">
      <w:pPr>
        <w:rPr>
          <w:rFonts w:asciiTheme="minorHAnsi" w:hAnsiTheme="minorHAnsi"/>
        </w:rPr>
      </w:pPr>
      <w:r>
        <w:rPr>
          <w:rFonts w:asciiTheme="minorHAnsi" w:hAnsiTheme="minorHAnsi"/>
          <w:noProof/>
        </w:rPr>
        <w:drawing>
          <wp:anchor distT="0" distB="0" distL="114300" distR="114300" simplePos="0" relativeHeight="251698176" behindDoc="1" locked="0" layoutInCell="1" allowOverlap="1">
            <wp:simplePos x="0" y="0"/>
            <wp:positionH relativeFrom="column">
              <wp:posOffset>2367280</wp:posOffset>
            </wp:positionH>
            <wp:positionV relativeFrom="page">
              <wp:posOffset>3219450</wp:posOffset>
            </wp:positionV>
            <wp:extent cx="2876550" cy="3609975"/>
            <wp:effectExtent l="19050" t="0" r="0" b="0"/>
            <wp:wrapTight wrapText="bothSides">
              <wp:wrapPolygon edited="0">
                <wp:start x="-143" y="0"/>
                <wp:lineTo x="-143" y="21543"/>
                <wp:lineTo x="21600" y="21543"/>
                <wp:lineTo x="21600" y="0"/>
                <wp:lineTo x="-143" y="0"/>
              </wp:wrapPolygon>
            </wp:wrapTight>
            <wp:docPr id="39" name="Image 77" descr="C:\Users\MTT\Desktop\Carate-travaux-hydros-sansou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MTT\Desktop\Carate-travaux-hydros-sansouires.jpg"/>
                    <pic:cNvPicPr>
                      <a:picLocks noChangeAspect="1" noChangeArrowheads="1"/>
                    </pic:cNvPicPr>
                  </pic:nvPicPr>
                  <pic:blipFill>
                    <a:blip r:embed="rId15" cstate="print"/>
                    <a:srcRect/>
                    <a:stretch>
                      <a:fillRect/>
                    </a:stretch>
                  </pic:blipFill>
                  <pic:spPr bwMode="auto">
                    <a:xfrm>
                      <a:off x="0" y="0"/>
                      <a:ext cx="2876550" cy="3609975"/>
                    </a:xfrm>
                    <a:prstGeom prst="rect">
                      <a:avLst/>
                    </a:prstGeom>
                    <a:noFill/>
                    <a:ln w="9525">
                      <a:noFill/>
                      <a:miter lim="800000"/>
                      <a:headEnd/>
                      <a:tailEnd/>
                    </a:ln>
                  </pic:spPr>
                </pic:pic>
              </a:graphicData>
            </a:graphic>
          </wp:anchor>
        </w:drawing>
      </w:r>
    </w:p>
    <w:p w:rsidR="00C311F8" w:rsidRDefault="00C311F8" w:rsidP="002F2C4B">
      <w:pPr>
        <w:spacing w:after="0"/>
        <w:jc w:val="center"/>
        <w:rPr>
          <w:rFonts w:ascii="Calibri" w:hAnsi="Calibri"/>
          <w:b/>
          <w:color w:val="548DD4"/>
          <w:sz w:val="22"/>
          <w:szCs w:val="22"/>
        </w:rPr>
      </w:pPr>
    </w:p>
    <w:p w:rsidR="00C311F8" w:rsidRDefault="00C311F8" w:rsidP="00C311F8">
      <w:pPr>
        <w:rPr>
          <w:rFonts w:ascii="Calibri" w:hAnsi="Calibri"/>
          <w:sz w:val="22"/>
          <w:szCs w:val="22"/>
        </w:rPr>
      </w:pPr>
    </w:p>
    <w:p w:rsidR="002F2C4B" w:rsidRDefault="002F2C4B" w:rsidP="00C311F8">
      <w:pPr>
        <w:rPr>
          <w:rFonts w:ascii="Calibri" w:hAnsi="Calibri"/>
          <w:sz w:val="22"/>
          <w:szCs w:val="22"/>
        </w:rPr>
      </w:pPr>
    </w:p>
    <w:p w:rsidR="002F2C4B" w:rsidRDefault="002F2C4B" w:rsidP="00C311F8">
      <w:pPr>
        <w:rPr>
          <w:rFonts w:ascii="Calibri" w:hAnsi="Calibri"/>
          <w:sz w:val="22"/>
          <w:szCs w:val="22"/>
        </w:rPr>
      </w:pPr>
    </w:p>
    <w:p w:rsidR="002F2C4B" w:rsidRDefault="002F2C4B" w:rsidP="00C311F8">
      <w:pPr>
        <w:rPr>
          <w:rFonts w:ascii="Calibri" w:hAnsi="Calibri"/>
          <w:sz w:val="22"/>
          <w:szCs w:val="22"/>
        </w:rPr>
      </w:pPr>
    </w:p>
    <w:p w:rsidR="002F2C4B" w:rsidRDefault="00BF3C09" w:rsidP="00C311F8">
      <w:pPr>
        <w:rPr>
          <w:rFonts w:ascii="Calibri" w:hAnsi="Calibri"/>
          <w:sz w:val="22"/>
          <w:szCs w:val="22"/>
        </w:rPr>
      </w:pPr>
      <w:r>
        <w:rPr>
          <w:rFonts w:ascii="Calibri" w:hAnsi="Calibri"/>
          <w:noProof/>
          <w:sz w:val="22"/>
          <w:szCs w:val="22"/>
          <w:lang w:eastAsia="en-US"/>
        </w:rPr>
        <w:pict>
          <v:shape id="_x0000_s1048" type="#_x0000_t202" style="position:absolute;left:0;text-align:left;margin-left:21.95pt;margin-top:13.45pt;width:169.7pt;height:86.45pt;z-index:251697152;mso-height-percent:200;mso-height-percent:200;mso-width-relative:margin;mso-height-relative:margin" stroked="f">
            <v:textbox style="mso-fit-shape-to-text:t">
              <w:txbxContent>
                <w:p w:rsidR="00A52517" w:rsidRPr="002F2C4B" w:rsidRDefault="00A52517" w:rsidP="002F2C4B">
                  <w:pPr>
                    <w:jc w:val="center"/>
                    <w:rPr>
                      <w:rFonts w:asciiTheme="minorHAnsi" w:hAnsiTheme="minorHAnsi"/>
                    </w:rPr>
                  </w:pPr>
                  <w:r>
                    <w:rPr>
                      <w:rFonts w:asciiTheme="minorHAnsi" w:hAnsiTheme="minorHAnsi"/>
                    </w:rPr>
                    <w:t>Figure 5</w:t>
                  </w:r>
                  <w:r w:rsidRPr="00B945AA">
                    <w:rPr>
                      <w:rFonts w:asciiTheme="minorHAnsi" w:hAnsiTheme="minorHAnsi"/>
                    </w:rPr>
                    <w:t xml:space="preserve">. Emplacement des travaux hydrauliques </w:t>
                  </w:r>
                  <w:r>
                    <w:rPr>
                      <w:rFonts w:asciiTheme="minorHAnsi" w:hAnsiTheme="minorHAnsi"/>
                    </w:rPr>
                    <w:t>visant à</w:t>
                  </w:r>
                  <w:r w:rsidRPr="00B945AA">
                    <w:rPr>
                      <w:rFonts w:asciiTheme="minorHAnsi" w:hAnsiTheme="minorHAnsi"/>
                    </w:rPr>
                    <w:t xml:space="preserve"> restaurer</w:t>
                  </w:r>
                  <w:r>
                    <w:rPr>
                      <w:rFonts w:asciiTheme="minorHAnsi" w:hAnsiTheme="minorHAnsi"/>
                    </w:rPr>
                    <w:t xml:space="preserve"> des hydropériodes et des niveaux d’eau favorables aux fourrés halophiles méditerranéens et aux végétations pionnières.</w:t>
                  </w:r>
                </w:p>
              </w:txbxContent>
            </v:textbox>
          </v:shape>
        </w:pict>
      </w:r>
    </w:p>
    <w:p w:rsidR="002F2C4B" w:rsidRDefault="002F2C4B" w:rsidP="00C311F8">
      <w:pPr>
        <w:rPr>
          <w:rFonts w:ascii="Calibri" w:hAnsi="Calibri"/>
          <w:sz w:val="22"/>
          <w:szCs w:val="22"/>
        </w:rPr>
      </w:pPr>
    </w:p>
    <w:p w:rsidR="002F2C4B" w:rsidRDefault="002F2C4B" w:rsidP="00C311F8">
      <w:pPr>
        <w:rPr>
          <w:rFonts w:ascii="Calibri" w:hAnsi="Calibri"/>
          <w:sz w:val="22"/>
          <w:szCs w:val="22"/>
        </w:rPr>
      </w:pPr>
    </w:p>
    <w:p w:rsidR="002F2C4B" w:rsidRDefault="002F2C4B" w:rsidP="00C311F8">
      <w:pPr>
        <w:rPr>
          <w:rFonts w:ascii="Calibri" w:hAnsi="Calibri"/>
          <w:sz w:val="22"/>
          <w:szCs w:val="22"/>
        </w:rPr>
      </w:pPr>
    </w:p>
    <w:p w:rsidR="002F2C4B" w:rsidRDefault="002F2C4B" w:rsidP="00C311F8">
      <w:pPr>
        <w:rPr>
          <w:rFonts w:ascii="Calibri" w:hAnsi="Calibri"/>
          <w:sz w:val="22"/>
          <w:szCs w:val="22"/>
        </w:rPr>
      </w:pPr>
    </w:p>
    <w:p w:rsidR="002F2C4B" w:rsidRDefault="002F2C4B" w:rsidP="00C311F8">
      <w:pPr>
        <w:rPr>
          <w:rFonts w:ascii="Calibri" w:hAnsi="Calibri"/>
          <w:sz w:val="22"/>
          <w:szCs w:val="22"/>
        </w:rPr>
      </w:pPr>
    </w:p>
    <w:p w:rsidR="002F2C4B" w:rsidRDefault="002F2C4B" w:rsidP="00C311F8">
      <w:pPr>
        <w:rPr>
          <w:rFonts w:ascii="Calibri" w:hAnsi="Calibri"/>
          <w:sz w:val="22"/>
          <w:szCs w:val="22"/>
        </w:rPr>
      </w:pPr>
    </w:p>
    <w:p w:rsidR="002F2C4B" w:rsidRDefault="002F2C4B" w:rsidP="00C311F8">
      <w:pPr>
        <w:rPr>
          <w:rFonts w:ascii="Calibri" w:hAnsi="Calibri"/>
          <w:sz w:val="22"/>
          <w:szCs w:val="22"/>
        </w:rPr>
      </w:pPr>
    </w:p>
    <w:p w:rsidR="002F2C4B" w:rsidRDefault="002F2C4B" w:rsidP="00C311F8">
      <w:pPr>
        <w:rPr>
          <w:rFonts w:ascii="Calibri" w:hAnsi="Calibri"/>
          <w:sz w:val="22"/>
          <w:szCs w:val="22"/>
        </w:rPr>
      </w:pPr>
    </w:p>
    <w:p w:rsidR="002F2C4B" w:rsidRDefault="002F2C4B" w:rsidP="00C311F8">
      <w:pPr>
        <w:rPr>
          <w:rFonts w:ascii="Calibri" w:hAnsi="Calibri"/>
          <w:sz w:val="22"/>
          <w:szCs w:val="22"/>
        </w:rPr>
      </w:pPr>
    </w:p>
    <w:p w:rsidR="002F2C4B" w:rsidRPr="004C2D91" w:rsidRDefault="002F2C4B" w:rsidP="00C311F8">
      <w:pPr>
        <w:rPr>
          <w:rFonts w:ascii="Calibri" w:hAnsi="Calibri"/>
          <w:sz w:val="22"/>
          <w:szCs w:val="22"/>
        </w:rPr>
      </w:pPr>
    </w:p>
    <w:p w:rsidR="00C311F8" w:rsidRPr="004C2D91" w:rsidRDefault="00C311F8" w:rsidP="00C311F8">
      <w:pPr>
        <w:spacing w:after="60"/>
        <w:jc w:val="center"/>
        <w:rPr>
          <w:rFonts w:ascii="Calibri" w:hAnsi="Calibri"/>
          <w:sz w:val="22"/>
          <w:szCs w:val="22"/>
        </w:rPr>
      </w:pPr>
      <w:r>
        <w:rPr>
          <w:rFonts w:ascii="Calibri" w:hAnsi="Calibri"/>
          <w:noProof/>
          <w:sz w:val="22"/>
          <w:szCs w:val="22"/>
        </w:rPr>
        <w:drawing>
          <wp:inline distT="0" distB="0" distL="0" distR="0">
            <wp:extent cx="2136906" cy="2340000"/>
            <wp:effectExtent l="19050" t="0" r="0" b="0"/>
            <wp:docPr id="4" name="Image 166" descr="20150211_10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20150211_103906"/>
                    <pic:cNvPicPr>
                      <a:picLocks noChangeAspect="1" noChangeArrowheads="1"/>
                    </pic:cNvPicPr>
                  </pic:nvPicPr>
                  <pic:blipFill>
                    <a:blip r:embed="rId16" cstate="print"/>
                    <a:srcRect t="18108"/>
                    <a:stretch>
                      <a:fillRect/>
                    </a:stretch>
                  </pic:blipFill>
                  <pic:spPr bwMode="auto">
                    <a:xfrm>
                      <a:off x="0" y="0"/>
                      <a:ext cx="2136906" cy="2340000"/>
                    </a:xfrm>
                    <a:prstGeom prst="rect">
                      <a:avLst/>
                    </a:prstGeom>
                    <a:noFill/>
                    <a:ln w="9525">
                      <a:noFill/>
                      <a:miter lim="800000"/>
                      <a:headEnd/>
                      <a:tailEnd/>
                    </a:ln>
                  </pic:spPr>
                </pic:pic>
              </a:graphicData>
            </a:graphic>
          </wp:inline>
        </w:drawing>
      </w:r>
      <w:r>
        <w:rPr>
          <w:rFonts w:ascii="Calibri" w:hAnsi="Calibri"/>
          <w:sz w:val="22"/>
          <w:szCs w:val="22"/>
        </w:rPr>
        <w:t xml:space="preserve"> </w:t>
      </w:r>
      <w:r>
        <w:rPr>
          <w:rFonts w:ascii="Calibri" w:hAnsi="Calibri"/>
          <w:noProof/>
          <w:sz w:val="22"/>
          <w:szCs w:val="22"/>
        </w:rPr>
        <w:drawing>
          <wp:inline distT="0" distB="0" distL="0" distR="0">
            <wp:extent cx="2133833" cy="2340000"/>
            <wp:effectExtent l="19050" t="0" r="0" b="0"/>
            <wp:docPr id="5" name="Image 167" descr="berge nord ache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berge nord achevée"/>
                    <pic:cNvPicPr>
                      <a:picLocks noChangeAspect="1" noChangeArrowheads="1"/>
                    </pic:cNvPicPr>
                  </pic:nvPicPr>
                  <pic:blipFill>
                    <a:blip r:embed="rId17" cstate="print"/>
                    <a:srcRect t="18108"/>
                    <a:stretch>
                      <a:fillRect/>
                    </a:stretch>
                  </pic:blipFill>
                  <pic:spPr bwMode="auto">
                    <a:xfrm>
                      <a:off x="0" y="0"/>
                      <a:ext cx="2133833" cy="2340000"/>
                    </a:xfrm>
                    <a:prstGeom prst="rect">
                      <a:avLst/>
                    </a:prstGeom>
                    <a:noFill/>
                    <a:ln w="9525">
                      <a:noFill/>
                      <a:miter lim="800000"/>
                      <a:headEnd/>
                      <a:tailEnd/>
                    </a:ln>
                  </pic:spPr>
                </pic:pic>
              </a:graphicData>
            </a:graphic>
          </wp:inline>
        </w:drawing>
      </w:r>
    </w:p>
    <w:p w:rsidR="002F2C4B" w:rsidRPr="002F2C4B" w:rsidRDefault="00C311F8" w:rsidP="002F2C4B">
      <w:pPr>
        <w:pStyle w:val="ATECMA"/>
        <w:jc w:val="center"/>
        <w:rPr>
          <w:rFonts w:asciiTheme="minorHAnsi" w:hAnsiTheme="minorHAnsi"/>
          <w:sz w:val="20"/>
          <w:lang w:val="fr-FR"/>
        </w:rPr>
      </w:pPr>
      <w:r w:rsidRPr="00714291">
        <w:rPr>
          <w:rFonts w:ascii="Calibri" w:hAnsi="Calibri"/>
          <w:sz w:val="20"/>
          <w:lang w:val="fr-FR"/>
        </w:rPr>
        <w:t>Renforcement de la berge nord de l’ancien salin de la Vignole pour assurer la maitrise des niveaux d’eau (en décembre 2014 à gauche et à son achèvement à droite en avril 2015).</w:t>
      </w:r>
      <w:r w:rsidR="002F2C4B" w:rsidRPr="00714291">
        <w:rPr>
          <w:rFonts w:ascii="Calibri" w:hAnsi="Calibri"/>
          <w:sz w:val="20"/>
          <w:lang w:val="fr-FR"/>
        </w:rPr>
        <w:t xml:space="preserve"> </w:t>
      </w:r>
      <w:r w:rsidR="002F2C4B" w:rsidRPr="002F2C4B">
        <w:rPr>
          <w:rFonts w:asciiTheme="minorHAnsi" w:hAnsiTheme="minorHAnsi"/>
          <w:sz w:val="20"/>
          <w:lang w:val="fr-FR"/>
        </w:rPr>
        <w:t xml:space="preserve">Photos </w:t>
      </w:r>
      <w:r w:rsidR="002F2C4B" w:rsidRPr="002F2C4B">
        <w:rPr>
          <w:rFonts w:asciiTheme="minorHAnsi" w:hAnsiTheme="minorHAnsi"/>
          <w:iCs/>
          <w:sz w:val="20"/>
          <w:lang w:val="fr-FR"/>
        </w:rPr>
        <w:t xml:space="preserve">© Patrick Rigaud / </w:t>
      </w:r>
      <w:r w:rsidR="002F2C4B" w:rsidRPr="002F2C4B">
        <w:rPr>
          <w:rFonts w:asciiTheme="minorHAnsi" w:hAnsiTheme="minorHAnsi"/>
          <w:sz w:val="20"/>
          <w:lang w:val="fr-FR"/>
        </w:rPr>
        <w:t>Parc naturel régional de Camargue.</w:t>
      </w:r>
    </w:p>
    <w:p w:rsidR="00F35436" w:rsidRPr="00E924AD" w:rsidRDefault="00F35436" w:rsidP="00F35436">
      <w:pPr>
        <w:pStyle w:val="Titre2"/>
        <w:rPr>
          <w:rFonts w:asciiTheme="minorHAnsi" w:hAnsiTheme="minorHAnsi"/>
          <w:sz w:val="28"/>
          <w:szCs w:val="28"/>
        </w:rPr>
      </w:pPr>
      <w:bookmarkStart w:id="5" w:name="_Toc478559778"/>
      <w:r>
        <w:rPr>
          <w:rFonts w:asciiTheme="minorHAnsi" w:hAnsiTheme="minorHAnsi"/>
          <w:sz w:val="28"/>
          <w:szCs w:val="28"/>
        </w:rPr>
        <w:lastRenderedPageBreak/>
        <w:t>2.3</w:t>
      </w:r>
      <w:r w:rsidRPr="00E924AD">
        <w:rPr>
          <w:rFonts w:asciiTheme="minorHAnsi" w:hAnsiTheme="minorHAnsi"/>
          <w:sz w:val="28"/>
          <w:szCs w:val="28"/>
        </w:rPr>
        <w:t xml:space="preserve">. </w:t>
      </w:r>
      <w:r>
        <w:rPr>
          <w:rFonts w:asciiTheme="minorHAnsi" w:hAnsiTheme="minorHAnsi"/>
          <w:sz w:val="28"/>
          <w:szCs w:val="28"/>
        </w:rPr>
        <w:t xml:space="preserve">Travaux d’aménagement </w:t>
      </w:r>
      <w:r w:rsidR="00DB781B">
        <w:rPr>
          <w:rFonts w:asciiTheme="minorHAnsi" w:hAnsiTheme="minorHAnsi"/>
          <w:sz w:val="28"/>
          <w:szCs w:val="28"/>
        </w:rPr>
        <w:t>visant à favoriser</w:t>
      </w:r>
      <w:r>
        <w:rPr>
          <w:rFonts w:asciiTheme="minorHAnsi" w:hAnsiTheme="minorHAnsi"/>
          <w:sz w:val="28"/>
          <w:szCs w:val="28"/>
        </w:rPr>
        <w:t xml:space="preserve"> la reproduction des sternes naines sur la plage de Beauduc</w:t>
      </w:r>
      <w:bookmarkEnd w:id="5"/>
    </w:p>
    <w:p w:rsidR="00F35436" w:rsidRPr="00E924AD" w:rsidRDefault="00F35436" w:rsidP="00F35436">
      <w:pPr>
        <w:rPr>
          <w:rFonts w:asciiTheme="minorHAnsi" w:hAnsiTheme="minorHAnsi"/>
        </w:rPr>
      </w:pPr>
    </w:p>
    <w:p w:rsidR="002F2C4B" w:rsidRPr="001B7967" w:rsidRDefault="002F2C4B" w:rsidP="002F2C4B">
      <w:pPr>
        <w:numPr>
          <w:ilvl w:val="12"/>
          <w:numId w:val="0"/>
        </w:numPr>
        <w:rPr>
          <w:rFonts w:ascii="Calibri" w:hAnsi="Calibri"/>
          <w:sz w:val="22"/>
          <w:szCs w:val="22"/>
        </w:rPr>
      </w:pPr>
      <w:r w:rsidRPr="001B7967">
        <w:rPr>
          <w:rFonts w:ascii="Calibri" w:hAnsi="Calibri"/>
          <w:sz w:val="22"/>
          <w:szCs w:val="22"/>
        </w:rPr>
        <w:t>Ces travaux ont été mis en œuvre à partir de mars 2013 avec pour objectifs :</w:t>
      </w:r>
    </w:p>
    <w:p w:rsidR="002F2C4B" w:rsidRPr="001B7967" w:rsidRDefault="002F2C4B" w:rsidP="00BA7D9A">
      <w:pPr>
        <w:numPr>
          <w:ilvl w:val="0"/>
          <w:numId w:val="3"/>
        </w:numPr>
        <w:ind w:left="714" w:hanging="357"/>
        <w:rPr>
          <w:rFonts w:ascii="Calibri" w:hAnsi="Calibri"/>
          <w:sz w:val="22"/>
          <w:szCs w:val="22"/>
        </w:rPr>
      </w:pPr>
      <w:r w:rsidRPr="001B7967">
        <w:rPr>
          <w:rFonts w:ascii="Calibri" w:hAnsi="Calibri"/>
          <w:sz w:val="22"/>
          <w:szCs w:val="22"/>
        </w:rPr>
        <w:t>de canaliser la circulation motorisée sur le Domaine Public Maritime afin d’éviter la circulation sur les zones de nidification (pointe des Sablons, arrière</w:t>
      </w:r>
      <w:r w:rsidR="001B7967" w:rsidRPr="001B7967">
        <w:rPr>
          <w:rFonts w:ascii="Calibri" w:hAnsi="Calibri"/>
          <w:sz w:val="22"/>
          <w:szCs w:val="22"/>
        </w:rPr>
        <w:t>s</w:t>
      </w:r>
      <w:r w:rsidRPr="001B7967">
        <w:rPr>
          <w:rFonts w:ascii="Calibri" w:hAnsi="Calibri"/>
          <w:sz w:val="22"/>
          <w:szCs w:val="22"/>
        </w:rPr>
        <w:t xml:space="preserve"> plages) ;</w:t>
      </w:r>
    </w:p>
    <w:p w:rsidR="002F2C4B" w:rsidRPr="001B7967" w:rsidRDefault="001B7967" w:rsidP="002F2C4B">
      <w:pPr>
        <w:numPr>
          <w:ilvl w:val="0"/>
          <w:numId w:val="3"/>
        </w:numPr>
        <w:spacing w:after="0"/>
        <w:rPr>
          <w:rFonts w:ascii="Calibri" w:hAnsi="Calibri"/>
          <w:sz w:val="22"/>
          <w:szCs w:val="22"/>
        </w:rPr>
      </w:pPr>
      <w:r w:rsidRPr="001B7967">
        <w:rPr>
          <w:rFonts w:ascii="Calibri" w:hAnsi="Calibri"/>
          <w:sz w:val="22"/>
          <w:szCs w:val="22"/>
        </w:rPr>
        <w:t>d</w:t>
      </w:r>
      <w:r w:rsidR="002F2C4B" w:rsidRPr="001B7967">
        <w:rPr>
          <w:rFonts w:ascii="Calibri" w:hAnsi="Calibri"/>
          <w:sz w:val="22"/>
          <w:szCs w:val="22"/>
        </w:rPr>
        <w:t xml:space="preserve">e constituer une zone de tranquillité de </w:t>
      </w:r>
      <w:smartTag w:uri="urn:schemas-microsoft-com:office:smarttags" w:element="metricconverter">
        <w:smartTagPr>
          <w:attr w:name="ProductID" w:val="8 hectares"/>
        </w:smartTagPr>
        <w:r w:rsidR="002F2C4B" w:rsidRPr="001B7967">
          <w:rPr>
            <w:rFonts w:ascii="Calibri" w:hAnsi="Calibri"/>
            <w:sz w:val="22"/>
            <w:szCs w:val="22"/>
          </w:rPr>
          <w:t>8 hectares</w:t>
        </w:r>
      </w:smartTag>
      <w:r w:rsidR="002F2C4B" w:rsidRPr="001B7967">
        <w:rPr>
          <w:rFonts w:ascii="Calibri" w:hAnsi="Calibri"/>
          <w:sz w:val="22"/>
          <w:szCs w:val="22"/>
        </w:rPr>
        <w:t xml:space="preserve"> sur le littoral de la pointe des Sablons permettant </w:t>
      </w:r>
      <w:r w:rsidRPr="001B7967">
        <w:rPr>
          <w:rFonts w:ascii="Calibri" w:hAnsi="Calibri"/>
          <w:sz w:val="22"/>
          <w:szCs w:val="22"/>
        </w:rPr>
        <w:t>de limiter les dérangements humains</w:t>
      </w:r>
      <w:r w:rsidR="002F2C4B" w:rsidRPr="001B7967">
        <w:rPr>
          <w:rFonts w:ascii="Calibri" w:hAnsi="Calibri"/>
          <w:sz w:val="22"/>
          <w:szCs w:val="22"/>
        </w:rPr>
        <w:t xml:space="preserve"> durant la période de nidification.</w:t>
      </w:r>
    </w:p>
    <w:p w:rsidR="002F2C4B" w:rsidRPr="001B7967" w:rsidRDefault="002F2C4B" w:rsidP="002F2C4B">
      <w:pPr>
        <w:rPr>
          <w:rFonts w:ascii="Calibri" w:hAnsi="Calibri" w:cs="Arial"/>
          <w:b/>
          <w:color w:val="000000"/>
          <w:sz w:val="22"/>
          <w:szCs w:val="22"/>
        </w:rPr>
      </w:pPr>
    </w:p>
    <w:p w:rsidR="001B7967" w:rsidRDefault="001B7967" w:rsidP="001B0156">
      <w:pPr>
        <w:rPr>
          <w:rFonts w:ascii="Calibri" w:hAnsi="Calibri"/>
          <w:sz w:val="22"/>
          <w:szCs w:val="22"/>
        </w:rPr>
      </w:pPr>
      <w:r>
        <w:rPr>
          <w:rFonts w:ascii="Calibri" w:hAnsi="Calibri"/>
          <w:sz w:val="22"/>
          <w:szCs w:val="22"/>
        </w:rPr>
        <w:t>Les travaux ont principalement consisté à </w:t>
      </w:r>
      <w:r w:rsidR="002F2C4B" w:rsidRPr="001B7967">
        <w:rPr>
          <w:rFonts w:ascii="Calibri" w:hAnsi="Calibri"/>
          <w:sz w:val="22"/>
          <w:szCs w:val="22"/>
        </w:rPr>
        <w:t xml:space="preserve">la réalisation d’un enclos </w:t>
      </w:r>
      <w:r>
        <w:rPr>
          <w:rFonts w:ascii="Calibri" w:hAnsi="Calibri"/>
          <w:sz w:val="22"/>
          <w:szCs w:val="22"/>
        </w:rPr>
        <w:t>de protection en</w:t>
      </w:r>
      <w:r w:rsidR="002F2C4B" w:rsidRPr="001B7967">
        <w:rPr>
          <w:rFonts w:ascii="Calibri" w:hAnsi="Calibri"/>
          <w:sz w:val="22"/>
          <w:szCs w:val="22"/>
        </w:rPr>
        <w:t xml:space="preserve"> ganivelles (barrières en bois) de près de </w:t>
      </w:r>
      <w:smartTag w:uri="urn:schemas-microsoft-com:office:smarttags" w:element="metricconverter">
        <w:smartTagPr>
          <w:attr w:name="ProductID" w:val="8 hectares"/>
        </w:smartTagPr>
        <w:r w:rsidR="002F2C4B" w:rsidRPr="001B7967">
          <w:rPr>
            <w:rFonts w:ascii="Calibri" w:hAnsi="Calibri"/>
            <w:sz w:val="22"/>
            <w:szCs w:val="22"/>
          </w:rPr>
          <w:t>8 hectares</w:t>
        </w:r>
      </w:smartTag>
      <w:r w:rsidR="002F2C4B" w:rsidRPr="001B7967">
        <w:rPr>
          <w:rFonts w:ascii="Calibri" w:hAnsi="Calibri"/>
          <w:sz w:val="22"/>
          <w:szCs w:val="22"/>
        </w:rPr>
        <w:t xml:space="preserve"> sur la pointe des Sablons dans un secteur écologiquement très favorable avec des habitats diversifiés (bancs de sable, bras de mer et lagunes peu profondes, plages, sansouires).</w:t>
      </w:r>
      <w:r>
        <w:rPr>
          <w:rFonts w:ascii="Calibri" w:hAnsi="Calibri"/>
          <w:sz w:val="22"/>
          <w:szCs w:val="22"/>
        </w:rPr>
        <w:t xml:space="preserve"> Des panneaux d’information ont également été mis en place</w:t>
      </w:r>
      <w:r w:rsidR="002F2C4B" w:rsidRPr="001B7967">
        <w:rPr>
          <w:rFonts w:ascii="Calibri" w:hAnsi="Calibri"/>
          <w:sz w:val="22"/>
          <w:szCs w:val="22"/>
        </w:rPr>
        <w:t xml:space="preserve"> afin de sensibiliser le public à la préservation de conditions favorables à la nidification des sternes naines sur les plages.</w:t>
      </w:r>
    </w:p>
    <w:p w:rsidR="001B7967" w:rsidRDefault="001B7967" w:rsidP="001B0156">
      <w:pPr>
        <w:rPr>
          <w:rFonts w:ascii="Calibri" w:hAnsi="Calibri"/>
          <w:sz w:val="22"/>
          <w:szCs w:val="22"/>
        </w:rPr>
      </w:pPr>
      <w:r>
        <w:rPr>
          <w:rFonts w:ascii="Calibri" w:hAnsi="Calibri"/>
          <w:noProof/>
          <w:sz w:val="22"/>
          <w:szCs w:val="22"/>
        </w:rPr>
        <w:drawing>
          <wp:anchor distT="0" distB="0" distL="114300" distR="114300" simplePos="0" relativeHeight="251700224" behindDoc="1" locked="0" layoutInCell="1" allowOverlap="1">
            <wp:simplePos x="0" y="0"/>
            <wp:positionH relativeFrom="column">
              <wp:posOffset>1948180</wp:posOffset>
            </wp:positionH>
            <wp:positionV relativeFrom="paragraph">
              <wp:posOffset>20955</wp:posOffset>
            </wp:positionV>
            <wp:extent cx="3347720" cy="3467100"/>
            <wp:effectExtent l="19050" t="0" r="5080" b="0"/>
            <wp:wrapTight wrapText="bothSides">
              <wp:wrapPolygon edited="0">
                <wp:start x="-123" y="0"/>
                <wp:lineTo x="-123" y="21481"/>
                <wp:lineTo x="21633" y="21481"/>
                <wp:lineTo x="21633" y="0"/>
                <wp:lineTo x="-123" y="0"/>
              </wp:wrapPolygon>
            </wp:wrapTight>
            <wp:docPr id="40" name="Image 78" descr="C:\Users\MTT\Desktop\Caryes travaux-LIFE-ster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MTT\Desktop\Caryes travaux-LIFE-sternes.jpg"/>
                    <pic:cNvPicPr>
                      <a:picLocks noChangeAspect="1" noChangeArrowheads="1"/>
                    </pic:cNvPicPr>
                  </pic:nvPicPr>
                  <pic:blipFill>
                    <a:blip r:embed="rId18" cstate="print"/>
                    <a:srcRect/>
                    <a:stretch>
                      <a:fillRect/>
                    </a:stretch>
                  </pic:blipFill>
                  <pic:spPr bwMode="auto">
                    <a:xfrm>
                      <a:off x="0" y="0"/>
                      <a:ext cx="3347720" cy="3467100"/>
                    </a:xfrm>
                    <a:prstGeom prst="rect">
                      <a:avLst/>
                    </a:prstGeom>
                    <a:noFill/>
                    <a:ln w="9525">
                      <a:noFill/>
                      <a:miter lim="800000"/>
                      <a:headEnd/>
                      <a:tailEnd/>
                    </a:ln>
                  </pic:spPr>
                </pic:pic>
              </a:graphicData>
            </a:graphic>
          </wp:anchor>
        </w:drawing>
      </w:r>
    </w:p>
    <w:p w:rsidR="001B7967" w:rsidRDefault="001B7967" w:rsidP="001B0156">
      <w:pPr>
        <w:rPr>
          <w:rFonts w:ascii="Calibri" w:hAnsi="Calibri"/>
          <w:sz w:val="22"/>
          <w:szCs w:val="22"/>
        </w:rPr>
      </w:pPr>
    </w:p>
    <w:p w:rsidR="001B7967" w:rsidRDefault="001B7967" w:rsidP="001B0156">
      <w:pPr>
        <w:rPr>
          <w:rFonts w:ascii="Calibri" w:hAnsi="Calibri"/>
          <w:sz w:val="22"/>
          <w:szCs w:val="22"/>
        </w:rPr>
      </w:pPr>
    </w:p>
    <w:p w:rsidR="001B7967" w:rsidRDefault="001B7967" w:rsidP="001B0156">
      <w:pPr>
        <w:rPr>
          <w:rFonts w:ascii="Calibri" w:hAnsi="Calibri"/>
          <w:sz w:val="22"/>
          <w:szCs w:val="22"/>
        </w:rPr>
      </w:pPr>
    </w:p>
    <w:p w:rsidR="001B7967" w:rsidRDefault="001B7967" w:rsidP="001B0156">
      <w:pPr>
        <w:rPr>
          <w:rFonts w:ascii="Calibri" w:hAnsi="Calibri"/>
          <w:sz w:val="22"/>
          <w:szCs w:val="22"/>
        </w:rPr>
      </w:pPr>
    </w:p>
    <w:p w:rsidR="001B7967" w:rsidRDefault="001B7967" w:rsidP="001B0156">
      <w:pPr>
        <w:rPr>
          <w:rFonts w:ascii="Calibri" w:hAnsi="Calibri"/>
          <w:sz w:val="22"/>
          <w:szCs w:val="22"/>
        </w:rPr>
      </w:pPr>
    </w:p>
    <w:p w:rsidR="001B7967" w:rsidRDefault="00BF3C09" w:rsidP="001B0156">
      <w:pPr>
        <w:rPr>
          <w:rFonts w:ascii="Calibri" w:hAnsi="Calibri"/>
          <w:sz w:val="22"/>
          <w:szCs w:val="22"/>
        </w:rPr>
      </w:pPr>
      <w:r>
        <w:rPr>
          <w:rFonts w:ascii="Calibri" w:hAnsi="Calibri"/>
          <w:noProof/>
          <w:sz w:val="22"/>
          <w:szCs w:val="22"/>
        </w:rPr>
        <w:pict>
          <v:shape id="_x0000_s1049" type="#_x0000_t202" style="position:absolute;left:0;text-align:left;margin-left:-2.9pt;margin-top:8.1pt;width:176.55pt;height:56.25pt;z-index:251699200;mso-width-relative:margin;mso-height-relative:margin" stroked="f">
            <v:textbox>
              <w:txbxContent>
                <w:p w:rsidR="00A52517" w:rsidRPr="001B7967" w:rsidRDefault="00A52517" w:rsidP="001B7967">
                  <w:pPr>
                    <w:pStyle w:val="ATECMA"/>
                    <w:jc w:val="center"/>
                    <w:rPr>
                      <w:rFonts w:asciiTheme="minorHAnsi" w:hAnsiTheme="minorHAnsi"/>
                      <w:sz w:val="20"/>
                      <w:lang w:val="fr-FR"/>
                    </w:rPr>
                  </w:pPr>
                  <w:r>
                    <w:rPr>
                      <w:rFonts w:asciiTheme="minorHAnsi" w:hAnsiTheme="minorHAnsi"/>
                      <w:sz w:val="20"/>
                      <w:lang w:val="fr-FR"/>
                    </w:rPr>
                    <w:t>Figure 6. Localisation de l’enclos aménagé pour la protection des sternes naines.</w:t>
                  </w:r>
                  <w:r w:rsidRPr="00BF05ED">
                    <w:rPr>
                      <w:rFonts w:asciiTheme="minorHAnsi" w:hAnsiTheme="minorHAnsi"/>
                      <w:sz w:val="20"/>
                      <w:lang w:val="fr-FR"/>
                    </w:rPr>
                    <w:t xml:space="preserve"> </w:t>
                  </w:r>
                  <w:r w:rsidRPr="00323633">
                    <w:rPr>
                      <w:rFonts w:asciiTheme="minorHAnsi" w:hAnsiTheme="minorHAnsi"/>
                      <w:sz w:val="20"/>
                      <w:lang w:val="fr-FR"/>
                    </w:rPr>
                    <w:t xml:space="preserve">Photos </w:t>
                  </w:r>
                  <w:r w:rsidRPr="00323633">
                    <w:rPr>
                      <w:rFonts w:asciiTheme="minorHAnsi" w:hAnsiTheme="minorHAnsi"/>
                      <w:iCs/>
                      <w:sz w:val="20"/>
                      <w:lang w:val="fr-FR"/>
                    </w:rPr>
                    <w:t xml:space="preserve">© </w:t>
                  </w:r>
                  <w:r w:rsidRPr="00323633">
                    <w:rPr>
                      <w:rFonts w:asciiTheme="minorHAnsi" w:hAnsiTheme="minorHAnsi"/>
                      <w:sz w:val="20"/>
                      <w:lang w:val="fr-FR"/>
                    </w:rPr>
                    <w:t>Par</w:t>
                  </w:r>
                  <w:r>
                    <w:rPr>
                      <w:rFonts w:asciiTheme="minorHAnsi" w:hAnsiTheme="minorHAnsi"/>
                      <w:sz w:val="20"/>
                      <w:lang w:val="fr-FR"/>
                    </w:rPr>
                    <w:t>c naturel régional de Camargue.</w:t>
                  </w:r>
                </w:p>
              </w:txbxContent>
            </v:textbox>
          </v:shape>
        </w:pict>
      </w:r>
    </w:p>
    <w:p w:rsidR="001B7967" w:rsidRDefault="001B7967" w:rsidP="001B0156">
      <w:pPr>
        <w:rPr>
          <w:rFonts w:ascii="Calibri" w:hAnsi="Calibri"/>
          <w:sz w:val="22"/>
          <w:szCs w:val="22"/>
        </w:rPr>
      </w:pPr>
    </w:p>
    <w:p w:rsidR="00C311F8" w:rsidRDefault="00C311F8" w:rsidP="001B0156">
      <w:pPr>
        <w:rPr>
          <w:rFonts w:ascii="Calibri" w:hAnsi="Calibri"/>
          <w:sz w:val="22"/>
          <w:szCs w:val="22"/>
        </w:rPr>
      </w:pPr>
    </w:p>
    <w:p w:rsidR="001B7967" w:rsidRDefault="001B7967" w:rsidP="001B0156">
      <w:pPr>
        <w:rPr>
          <w:rFonts w:ascii="Calibri" w:hAnsi="Calibri"/>
          <w:sz w:val="22"/>
          <w:szCs w:val="22"/>
        </w:rPr>
      </w:pPr>
    </w:p>
    <w:p w:rsidR="001B7967" w:rsidRDefault="001B7967" w:rsidP="001B0156">
      <w:pPr>
        <w:rPr>
          <w:rFonts w:ascii="Calibri" w:hAnsi="Calibri"/>
          <w:sz w:val="22"/>
          <w:szCs w:val="22"/>
        </w:rPr>
      </w:pPr>
    </w:p>
    <w:p w:rsidR="001B7967" w:rsidRDefault="001B7967" w:rsidP="001B0156">
      <w:pPr>
        <w:rPr>
          <w:rFonts w:ascii="Calibri" w:hAnsi="Calibri"/>
          <w:sz w:val="22"/>
          <w:szCs w:val="22"/>
        </w:rPr>
      </w:pPr>
    </w:p>
    <w:p w:rsidR="001B7967" w:rsidRDefault="001B7967" w:rsidP="001B0156">
      <w:pPr>
        <w:rPr>
          <w:rFonts w:ascii="Calibri" w:hAnsi="Calibri"/>
          <w:sz w:val="22"/>
          <w:szCs w:val="22"/>
        </w:rPr>
      </w:pPr>
    </w:p>
    <w:p w:rsidR="001B7967" w:rsidRDefault="001B7967" w:rsidP="001B0156">
      <w:pPr>
        <w:rPr>
          <w:rFonts w:ascii="Calibri" w:hAnsi="Calibri"/>
          <w:sz w:val="22"/>
          <w:szCs w:val="22"/>
        </w:rPr>
      </w:pPr>
    </w:p>
    <w:p w:rsidR="001B7967" w:rsidRDefault="001B7967" w:rsidP="001B0156">
      <w:pPr>
        <w:rPr>
          <w:rFonts w:ascii="Calibri" w:hAnsi="Calibri"/>
          <w:sz w:val="22"/>
          <w:szCs w:val="22"/>
        </w:rPr>
      </w:pPr>
    </w:p>
    <w:p w:rsidR="00BA7D9A" w:rsidRPr="00810FB2" w:rsidRDefault="00BA7D9A" w:rsidP="001B0156">
      <w:pPr>
        <w:rPr>
          <w:rFonts w:ascii="Calibri" w:hAnsi="Calibri"/>
          <w:sz w:val="22"/>
          <w:szCs w:val="22"/>
        </w:rPr>
      </w:pPr>
    </w:p>
    <w:p w:rsidR="001B0156" w:rsidRPr="00810FB2" w:rsidRDefault="001B0156" w:rsidP="001B7967">
      <w:pPr>
        <w:spacing w:after="0"/>
        <w:jc w:val="center"/>
        <w:rPr>
          <w:rFonts w:ascii="Calibri" w:hAnsi="Calibri"/>
          <w:sz w:val="22"/>
          <w:szCs w:val="22"/>
        </w:rPr>
      </w:pPr>
      <w:r>
        <w:rPr>
          <w:rFonts w:ascii="Calibri" w:hAnsi="Calibri"/>
          <w:noProof/>
          <w:sz w:val="22"/>
          <w:szCs w:val="22"/>
        </w:rPr>
        <w:drawing>
          <wp:inline distT="0" distB="0" distL="0" distR="0">
            <wp:extent cx="3744000" cy="1933969"/>
            <wp:effectExtent l="19050" t="0" r="8850" b="0"/>
            <wp:docPr id="1" name="Image 1" descr="100_0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_0861"/>
                    <pic:cNvPicPr>
                      <a:picLocks noChangeAspect="1" noChangeArrowheads="1"/>
                    </pic:cNvPicPr>
                  </pic:nvPicPr>
                  <pic:blipFill>
                    <a:blip r:embed="rId19" cstate="print"/>
                    <a:srcRect t="7787"/>
                    <a:stretch>
                      <a:fillRect/>
                    </a:stretch>
                  </pic:blipFill>
                  <pic:spPr bwMode="auto">
                    <a:xfrm>
                      <a:off x="0" y="0"/>
                      <a:ext cx="3744000" cy="1933969"/>
                    </a:xfrm>
                    <a:prstGeom prst="rect">
                      <a:avLst/>
                    </a:prstGeom>
                    <a:noFill/>
                    <a:ln w="9525">
                      <a:noFill/>
                      <a:miter lim="800000"/>
                      <a:headEnd/>
                      <a:tailEnd/>
                    </a:ln>
                  </pic:spPr>
                </pic:pic>
              </a:graphicData>
            </a:graphic>
          </wp:inline>
        </w:drawing>
      </w:r>
    </w:p>
    <w:p w:rsidR="001B7967" w:rsidRPr="001B7967" w:rsidRDefault="001B7967" w:rsidP="001B7967">
      <w:pPr>
        <w:pStyle w:val="ATECMA"/>
        <w:jc w:val="center"/>
        <w:rPr>
          <w:rFonts w:asciiTheme="minorHAnsi" w:hAnsiTheme="minorHAnsi"/>
          <w:sz w:val="20"/>
          <w:lang w:val="fr-FR"/>
        </w:rPr>
      </w:pPr>
      <w:r w:rsidRPr="001B7967">
        <w:rPr>
          <w:rFonts w:ascii="Calibri" w:hAnsi="Calibri"/>
          <w:sz w:val="20"/>
          <w:lang w:val="fr-FR"/>
        </w:rPr>
        <w:t>E</w:t>
      </w:r>
      <w:r w:rsidR="001B0156" w:rsidRPr="001B7967">
        <w:rPr>
          <w:rFonts w:ascii="Calibri" w:hAnsi="Calibri"/>
          <w:sz w:val="20"/>
          <w:lang w:val="fr-FR"/>
        </w:rPr>
        <w:t xml:space="preserve">nclos de </w:t>
      </w:r>
      <w:r w:rsidRPr="001B7967">
        <w:rPr>
          <w:rFonts w:ascii="Calibri" w:hAnsi="Calibri"/>
          <w:sz w:val="20"/>
          <w:lang w:val="fr-FR"/>
        </w:rPr>
        <w:t xml:space="preserve">protection des sternes naines à </w:t>
      </w:r>
      <w:r w:rsidR="001B0156" w:rsidRPr="001B7967">
        <w:rPr>
          <w:rFonts w:ascii="Calibri" w:hAnsi="Calibri"/>
          <w:sz w:val="20"/>
          <w:lang w:val="fr-FR"/>
        </w:rPr>
        <w:t>la pointe des</w:t>
      </w:r>
      <w:r w:rsidRPr="001B7967">
        <w:rPr>
          <w:rFonts w:ascii="Calibri" w:hAnsi="Calibri"/>
          <w:sz w:val="20"/>
          <w:lang w:val="fr-FR"/>
        </w:rPr>
        <w:t xml:space="preserve"> Sablons. </w:t>
      </w:r>
      <w:r w:rsidRPr="001B7967">
        <w:rPr>
          <w:rFonts w:asciiTheme="minorHAnsi" w:hAnsiTheme="minorHAnsi"/>
          <w:sz w:val="20"/>
          <w:lang w:val="fr-FR"/>
        </w:rPr>
        <w:t xml:space="preserve">Photos </w:t>
      </w:r>
      <w:r w:rsidRPr="001B7967">
        <w:rPr>
          <w:rFonts w:asciiTheme="minorHAnsi" w:hAnsiTheme="minorHAnsi"/>
          <w:iCs/>
          <w:sz w:val="20"/>
          <w:lang w:val="fr-FR"/>
        </w:rPr>
        <w:t xml:space="preserve">© </w:t>
      </w:r>
      <w:r w:rsidRPr="001B7967">
        <w:rPr>
          <w:rFonts w:asciiTheme="minorHAnsi" w:hAnsiTheme="minorHAnsi"/>
          <w:sz w:val="20"/>
          <w:lang w:val="fr-FR"/>
        </w:rPr>
        <w:t>Parc naturel régional de Camargue.</w:t>
      </w:r>
    </w:p>
    <w:p w:rsidR="001B0156" w:rsidRPr="00810FB2" w:rsidRDefault="001B0156" w:rsidP="001B7967">
      <w:pPr>
        <w:rPr>
          <w:rFonts w:ascii="Calibri" w:hAnsi="Calibri"/>
          <w:sz w:val="22"/>
          <w:szCs w:val="22"/>
        </w:rPr>
      </w:pPr>
    </w:p>
    <w:p w:rsidR="001B0156" w:rsidRPr="00810FB2" w:rsidRDefault="001B0156" w:rsidP="00A95569">
      <w:pPr>
        <w:spacing w:after="0"/>
        <w:jc w:val="center"/>
        <w:rPr>
          <w:rFonts w:ascii="Calibri" w:hAnsi="Calibri"/>
          <w:sz w:val="22"/>
          <w:szCs w:val="22"/>
        </w:rPr>
      </w:pPr>
      <w:r>
        <w:rPr>
          <w:rFonts w:ascii="Calibri" w:hAnsi="Calibri"/>
          <w:noProof/>
          <w:sz w:val="22"/>
          <w:szCs w:val="22"/>
        </w:rPr>
        <w:drawing>
          <wp:inline distT="0" distB="0" distL="0" distR="0">
            <wp:extent cx="3600000" cy="2050267"/>
            <wp:effectExtent l="19050" t="0" r="450" b="0"/>
            <wp:docPr id="2" name="Image 2" descr="100_0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0_0838"/>
                    <pic:cNvPicPr>
                      <a:picLocks noChangeAspect="1" noChangeArrowheads="1"/>
                    </pic:cNvPicPr>
                  </pic:nvPicPr>
                  <pic:blipFill>
                    <a:blip r:embed="rId20" cstate="print"/>
                    <a:srcRect/>
                    <a:stretch>
                      <a:fillRect/>
                    </a:stretch>
                  </pic:blipFill>
                  <pic:spPr bwMode="auto">
                    <a:xfrm>
                      <a:off x="0" y="0"/>
                      <a:ext cx="3600000" cy="2050267"/>
                    </a:xfrm>
                    <a:prstGeom prst="rect">
                      <a:avLst/>
                    </a:prstGeom>
                    <a:noFill/>
                    <a:ln w="9525">
                      <a:noFill/>
                      <a:miter lim="800000"/>
                      <a:headEnd/>
                      <a:tailEnd/>
                    </a:ln>
                  </pic:spPr>
                </pic:pic>
              </a:graphicData>
            </a:graphic>
          </wp:inline>
        </w:drawing>
      </w:r>
    </w:p>
    <w:p w:rsidR="001B7967" w:rsidRPr="001B7967" w:rsidRDefault="001B0156" w:rsidP="001B7967">
      <w:pPr>
        <w:pStyle w:val="ATECMA"/>
        <w:jc w:val="center"/>
        <w:rPr>
          <w:rFonts w:asciiTheme="minorHAnsi" w:hAnsiTheme="minorHAnsi"/>
          <w:sz w:val="20"/>
          <w:lang w:val="fr-FR"/>
        </w:rPr>
      </w:pPr>
      <w:r w:rsidRPr="001B7967">
        <w:rPr>
          <w:rFonts w:ascii="Calibri" w:hAnsi="Calibri"/>
          <w:sz w:val="20"/>
          <w:lang w:val="fr-FR"/>
        </w:rPr>
        <w:t>Panneau d’interdiction d’accès à l’</w:t>
      </w:r>
      <w:r w:rsidR="001B7967" w:rsidRPr="001B7967">
        <w:rPr>
          <w:rFonts w:ascii="Calibri" w:hAnsi="Calibri"/>
          <w:sz w:val="20"/>
          <w:lang w:val="fr-FR"/>
        </w:rPr>
        <w:t>intérieur de l’enclos de protection</w:t>
      </w:r>
      <w:r w:rsidR="001B7967" w:rsidRPr="001B7967">
        <w:rPr>
          <w:rFonts w:asciiTheme="minorHAnsi" w:hAnsiTheme="minorHAnsi"/>
          <w:sz w:val="20"/>
          <w:lang w:val="fr-FR"/>
        </w:rPr>
        <w:t xml:space="preserve">. Photos </w:t>
      </w:r>
      <w:r w:rsidR="001B7967" w:rsidRPr="001B7967">
        <w:rPr>
          <w:rFonts w:asciiTheme="minorHAnsi" w:hAnsiTheme="minorHAnsi"/>
          <w:iCs/>
          <w:sz w:val="20"/>
          <w:lang w:val="fr-FR"/>
        </w:rPr>
        <w:t xml:space="preserve">© </w:t>
      </w:r>
      <w:r w:rsidR="001B7967" w:rsidRPr="001B7967">
        <w:rPr>
          <w:rFonts w:asciiTheme="minorHAnsi" w:hAnsiTheme="minorHAnsi"/>
          <w:sz w:val="20"/>
          <w:lang w:val="fr-FR"/>
        </w:rPr>
        <w:t>Parc naturel régional de Camargue.</w:t>
      </w:r>
    </w:p>
    <w:p w:rsidR="001B0156" w:rsidRDefault="001B0156" w:rsidP="001B0156">
      <w:pPr>
        <w:rPr>
          <w:rFonts w:ascii="Calibri" w:hAnsi="Calibri"/>
          <w:sz w:val="22"/>
          <w:szCs w:val="22"/>
        </w:rPr>
      </w:pPr>
    </w:p>
    <w:p w:rsidR="001B7967" w:rsidRDefault="001B7967" w:rsidP="001B0156">
      <w:pPr>
        <w:rPr>
          <w:rFonts w:ascii="Calibri" w:hAnsi="Calibri" w:cs="Arial"/>
          <w:b/>
          <w:color w:val="000000"/>
        </w:rPr>
      </w:pPr>
    </w:p>
    <w:p w:rsidR="001B0156" w:rsidRPr="00810FB2" w:rsidRDefault="001B0156" w:rsidP="00A95569">
      <w:pPr>
        <w:spacing w:after="0"/>
        <w:jc w:val="center"/>
        <w:rPr>
          <w:rFonts w:ascii="Calibri" w:hAnsi="Calibri"/>
          <w:sz w:val="22"/>
          <w:szCs w:val="22"/>
        </w:rPr>
      </w:pPr>
      <w:r>
        <w:rPr>
          <w:rFonts w:ascii="Calibri" w:hAnsi="Calibri"/>
          <w:noProof/>
          <w:sz w:val="22"/>
          <w:szCs w:val="22"/>
        </w:rPr>
        <w:drawing>
          <wp:inline distT="0" distB="0" distL="0" distR="0">
            <wp:extent cx="3600000" cy="2531551"/>
            <wp:effectExtent l="19050" t="0" r="450" b="0"/>
            <wp:docPr id="3" name="Image 3" descr="Image Panneau ste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anneau sterne"/>
                    <pic:cNvPicPr>
                      <a:picLocks noChangeAspect="1" noChangeArrowheads="1"/>
                    </pic:cNvPicPr>
                  </pic:nvPicPr>
                  <pic:blipFill>
                    <a:blip r:embed="rId21" cstate="print"/>
                    <a:srcRect/>
                    <a:stretch>
                      <a:fillRect/>
                    </a:stretch>
                  </pic:blipFill>
                  <pic:spPr bwMode="auto">
                    <a:xfrm>
                      <a:off x="0" y="0"/>
                      <a:ext cx="3600000" cy="2531551"/>
                    </a:xfrm>
                    <a:prstGeom prst="rect">
                      <a:avLst/>
                    </a:prstGeom>
                    <a:noFill/>
                    <a:ln w="9525">
                      <a:noFill/>
                      <a:miter lim="800000"/>
                      <a:headEnd/>
                      <a:tailEnd/>
                    </a:ln>
                  </pic:spPr>
                </pic:pic>
              </a:graphicData>
            </a:graphic>
          </wp:inline>
        </w:drawing>
      </w:r>
    </w:p>
    <w:p w:rsidR="001B0156" w:rsidRPr="00A95569" w:rsidRDefault="001B0156" w:rsidP="00A95569">
      <w:pPr>
        <w:jc w:val="center"/>
        <w:rPr>
          <w:rFonts w:ascii="Calibri" w:hAnsi="Calibri"/>
        </w:rPr>
      </w:pPr>
      <w:r w:rsidRPr="00A95569">
        <w:rPr>
          <w:rFonts w:ascii="Calibri" w:hAnsi="Calibri"/>
        </w:rPr>
        <w:t>Panneau de sensibilisation du public</w:t>
      </w:r>
      <w:r w:rsidR="00A95569" w:rsidRPr="00A95569">
        <w:rPr>
          <w:rFonts w:ascii="Calibri" w:hAnsi="Calibri"/>
        </w:rPr>
        <w:t>.</w:t>
      </w:r>
      <w:r>
        <w:rPr>
          <w:rFonts w:asciiTheme="minorHAnsi" w:hAnsiTheme="minorHAnsi"/>
          <w:sz w:val="28"/>
          <w:szCs w:val="28"/>
        </w:rPr>
        <w:br w:type="page"/>
      </w:r>
    </w:p>
    <w:p w:rsidR="00F35436" w:rsidRPr="00E924AD" w:rsidRDefault="00F35436" w:rsidP="00F35436">
      <w:pPr>
        <w:pStyle w:val="Titre2"/>
        <w:rPr>
          <w:rFonts w:asciiTheme="minorHAnsi" w:hAnsiTheme="minorHAnsi"/>
          <w:sz w:val="28"/>
          <w:szCs w:val="28"/>
        </w:rPr>
      </w:pPr>
      <w:bookmarkStart w:id="6" w:name="_Toc478559779"/>
      <w:r>
        <w:rPr>
          <w:rFonts w:asciiTheme="minorHAnsi" w:hAnsiTheme="minorHAnsi"/>
          <w:sz w:val="28"/>
          <w:szCs w:val="28"/>
        </w:rPr>
        <w:lastRenderedPageBreak/>
        <w:t>2</w:t>
      </w:r>
      <w:r w:rsidR="001B0156">
        <w:rPr>
          <w:rFonts w:asciiTheme="minorHAnsi" w:hAnsiTheme="minorHAnsi"/>
          <w:sz w:val="28"/>
          <w:szCs w:val="28"/>
        </w:rPr>
        <w:t>.4</w:t>
      </w:r>
      <w:r w:rsidRPr="00E924AD">
        <w:rPr>
          <w:rFonts w:asciiTheme="minorHAnsi" w:hAnsiTheme="minorHAnsi"/>
          <w:sz w:val="28"/>
          <w:szCs w:val="28"/>
        </w:rPr>
        <w:t xml:space="preserve">. </w:t>
      </w:r>
      <w:r>
        <w:rPr>
          <w:rFonts w:asciiTheme="minorHAnsi" w:hAnsiTheme="minorHAnsi"/>
          <w:sz w:val="28"/>
          <w:szCs w:val="28"/>
        </w:rPr>
        <w:t xml:space="preserve">Travaux </w:t>
      </w:r>
      <w:r w:rsidR="00A95569">
        <w:rPr>
          <w:rFonts w:asciiTheme="minorHAnsi" w:hAnsiTheme="minorHAnsi"/>
          <w:sz w:val="28"/>
          <w:szCs w:val="28"/>
        </w:rPr>
        <w:t>ciblant</w:t>
      </w:r>
      <w:r w:rsidR="00DB781B">
        <w:rPr>
          <w:rFonts w:asciiTheme="minorHAnsi" w:hAnsiTheme="minorHAnsi"/>
          <w:sz w:val="28"/>
          <w:szCs w:val="28"/>
        </w:rPr>
        <w:t xml:space="preserve"> la </w:t>
      </w:r>
      <w:r w:rsidR="002C3D5B">
        <w:rPr>
          <w:rFonts w:asciiTheme="minorHAnsi" w:hAnsiTheme="minorHAnsi"/>
          <w:sz w:val="28"/>
          <w:szCs w:val="28"/>
        </w:rPr>
        <w:t>reproduction d</w:t>
      </w:r>
      <w:r w:rsidR="00A95569">
        <w:rPr>
          <w:rFonts w:asciiTheme="minorHAnsi" w:hAnsiTheme="minorHAnsi"/>
          <w:sz w:val="28"/>
          <w:szCs w:val="28"/>
        </w:rPr>
        <w:t>es petits C</w:t>
      </w:r>
      <w:r>
        <w:rPr>
          <w:rFonts w:asciiTheme="minorHAnsi" w:hAnsiTheme="minorHAnsi"/>
          <w:sz w:val="28"/>
          <w:szCs w:val="28"/>
        </w:rPr>
        <w:t>haradriiformes coloniaux</w:t>
      </w:r>
      <w:r w:rsidR="002C3D5B">
        <w:rPr>
          <w:rFonts w:asciiTheme="minorHAnsi" w:hAnsiTheme="minorHAnsi"/>
          <w:sz w:val="28"/>
          <w:szCs w:val="28"/>
        </w:rPr>
        <w:t xml:space="preserve"> dans les anciens salins</w:t>
      </w:r>
      <w:bookmarkEnd w:id="6"/>
    </w:p>
    <w:p w:rsidR="00F35436" w:rsidRPr="00E924AD" w:rsidRDefault="00F35436" w:rsidP="00F35436">
      <w:pPr>
        <w:rPr>
          <w:rFonts w:asciiTheme="minorHAnsi" w:hAnsiTheme="minorHAnsi"/>
        </w:rPr>
      </w:pPr>
    </w:p>
    <w:p w:rsidR="00A95569" w:rsidRDefault="00A95569" w:rsidP="00A95569">
      <w:pPr>
        <w:autoSpaceDE w:val="0"/>
        <w:autoSpaceDN w:val="0"/>
        <w:adjustRightInd w:val="0"/>
        <w:rPr>
          <w:rFonts w:ascii="Calibri" w:hAnsi="Calibri" w:cs="Arial"/>
          <w:sz w:val="22"/>
          <w:szCs w:val="22"/>
        </w:rPr>
      </w:pPr>
      <w:r>
        <w:rPr>
          <w:rFonts w:ascii="Calibri" w:hAnsi="Calibri" w:cs="Arial"/>
          <w:sz w:val="22"/>
          <w:szCs w:val="22"/>
        </w:rPr>
        <w:t>Trois chantiers ont été mis en œuvre pour répondre à l’objectif de restaurer la capacité d’accueil des petits Charadriiformes coloniaux :</w:t>
      </w:r>
    </w:p>
    <w:p w:rsidR="00A95569" w:rsidRDefault="00A95569" w:rsidP="00A95569">
      <w:pPr>
        <w:pStyle w:val="Paragraphedeliste"/>
        <w:numPr>
          <w:ilvl w:val="0"/>
          <w:numId w:val="3"/>
        </w:numPr>
        <w:autoSpaceDE w:val="0"/>
        <w:autoSpaceDN w:val="0"/>
        <w:adjustRightInd w:val="0"/>
        <w:contextualSpacing w:val="0"/>
        <w:rPr>
          <w:rFonts w:ascii="Calibri" w:hAnsi="Calibri" w:cs="Arial"/>
          <w:sz w:val="22"/>
          <w:szCs w:val="22"/>
        </w:rPr>
      </w:pPr>
      <w:r>
        <w:rPr>
          <w:rFonts w:ascii="Calibri" w:hAnsi="Calibri" w:cs="Arial"/>
          <w:sz w:val="22"/>
          <w:szCs w:val="22"/>
        </w:rPr>
        <w:t>aménagement d’un îlot de reproduction sur l’ancien salin de la Vignolle</w:t>
      </w:r>
    </w:p>
    <w:p w:rsidR="00A95569" w:rsidRDefault="00A95569" w:rsidP="00A95569">
      <w:pPr>
        <w:pStyle w:val="Paragraphedeliste"/>
        <w:numPr>
          <w:ilvl w:val="0"/>
          <w:numId w:val="3"/>
        </w:numPr>
        <w:autoSpaceDE w:val="0"/>
        <w:autoSpaceDN w:val="0"/>
        <w:adjustRightInd w:val="0"/>
        <w:contextualSpacing w:val="0"/>
        <w:rPr>
          <w:rFonts w:ascii="Calibri" w:hAnsi="Calibri" w:cs="Arial"/>
          <w:sz w:val="22"/>
          <w:szCs w:val="22"/>
        </w:rPr>
      </w:pPr>
      <w:r>
        <w:rPr>
          <w:rFonts w:ascii="Calibri" w:hAnsi="Calibri" w:cs="Arial"/>
          <w:sz w:val="22"/>
          <w:szCs w:val="22"/>
        </w:rPr>
        <w:t>travaux de curage et installation d’ouvrage hydraulique pour le maintien de niveaux d’eau favorables sur l’ancien salin de la Vignolle au printemps</w:t>
      </w:r>
    </w:p>
    <w:p w:rsidR="00A95569" w:rsidRPr="00A95569" w:rsidRDefault="00A95569" w:rsidP="00A95569">
      <w:pPr>
        <w:pStyle w:val="Paragraphedeliste"/>
        <w:numPr>
          <w:ilvl w:val="0"/>
          <w:numId w:val="3"/>
        </w:numPr>
        <w:autoSpaceDE w:val="0"/>
        <w:autoSpaceDN w:val="0"/>
        <w:adjustRightInd w:val="0"/>
        <w:rPr>
          <w:rFonts w:ascii="Calibri" w:hAnsi="Calibri" w:cs="Arial"/>
          <w:sz w:val="22"/>
          <w:szCs w:val="22"/>
        </w:rPr>
      </w:pPr>
      <w:r>
        <w:rPr>
          <w:rFonts w:ascii="Calibri" w:hAnsi="Calibri" w:cs="Arial"/>
          <w:sz w:val="22"/>
          <w:szCs w:val="22"/>
        </w:rPr>
        <w:t>installation d’une plateforme de nidification des sternes sur l’étang du Galabert.</w:t>
      </w:r>
    </w:p>
    <w:p w:rsidR="00E22DB0" w:rsidRDefault="00A95569" w:rsidP="00F92710">
      <w:pPr>
        <w:rPr>
          <w:rFonts w:ascii="Calibri" w:hAnsi="Calibri" w:cs="Arial"/>
          <w:sz w:val="22"/>
          <w:szCs w:val="22"/>
        </w:rPr>
      </w:pPr>
      <w:r>
        <w:rPr>
          <w:rFonts w:ascii="Calibri" w:hAnsi="Calibri" w:cs="Arial"/>
          <w:noProof/>
          <w:sz w:val="22"/>
          <w:szCs w:val="22"/>
        </w:rPr>
        <w:drawing>
          <wp:anchor distT="0" distB="0" distL="114300" distR="114300" simplePos="0" relativeHeight="251702272" behindDoc="1" locked="0" layoutInCell="1" allowOverlap="1">
            <wp:simplePos x="0" y="0"/>
            <wp:positionH relativeFrom="column">
              <wp:posOffset>2011045</wp:posOffset>
            </wp:positionH>
            <wp:positionV relativeFrom="paragraph">
              <wp:posOffset>254000</wp:posOffset>
            </wp:positionV>
            <wp:extent cx="3829685" cy="3699510"/>
            <wp:effectExtent l="19050" t="0" r="0" b="0"/>
            <wp:wrapTight wrapText="bothSides">
              <wp:wrapPolygon edited="0">
                <wp:start x="-107" y="0"/>
                <wp:lineTo x="-107" y="21467"/>
                <wp:lineTo x="21596" y="21467"/>
                <wp:lineTo x="21596" y="0"/>
                <wp:lineTo x="-107" y="0"/>
              </wp:wrapPolygon>
            </wp:wrapTight>
            <wp:docPr id="41" name="Image 79" descr="C:\Users\MTT\Desktop\Carate-travaux-laroli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MTT\Desktop\Carate-travaux-larolimis.jpg"/>
                    <pic:cNvPicPr>
                      <a:picLocks noChangeAspect="1" noChangeArrowheads="1"/>
                    </pic:cNvPicPr>
                  </pic:nvPicPr>
                  <pic:blipFill>
                    <a:blip r:embed="rId22" cstate="print"/>
                    <a:srcRect t="2625"/>
                    <a:stretch>
                      <a:fillRect/>
                    </a:stretch>
                  </pic:blipFill>
                  <pic:spPr bwMode="auto">
                    <a:xfrm>
                      <a:off x="0" y="0"/>
                      <a:ext cx="3829685" cy="3699510"/>
                    </a:xfrm>
                    <a:prstGeom prst="rect">
                      <a:avLst/>
                    </a:prstGeom>
                    <a:noFill/>
                    <a:ln w="9525">
                      <a:noFill/>
                      <a:miter lim="800000"/>
                      <a:headEnd/>
                      <a:tailEnd/>
                    </a:ln>
                  </pic:spPr>
                </pic:pic>
              </a:graphicData>
            </a:graphic>
          </wp:anchor>
        </w:drawing>
      </w:r>
    </w:p>
    <w:p w:rsidR="00E22DB0" w:rsidRDefault="00E22DB0" w:rsidP="00E22DB0">
      <w:pPr>
        <w:jc w:val="center"/>
        <w:rPr>
          <w:rFonts w:ascii="Calibri" w:hAnsi="Calibri" w:cs="Arial"/>
          <w:sz w:val="22"/>
          <w:szCs w:val="22"/>
        </w:rPr>
      </w:pPr>
    </w:p>
    <w:p w:rsidR="00F92710" w:rsidRDefault="00F92710" w:rsidP="00F92710">
      <w:pPr>
        <w:rPr>
          <w:rFonts w:ascii="Calibri" w:hAnsi="Calibri" w:cs="Arial"/>
          <w:sz w:val="22"/>
          <w:szCs w:val="22"/>
        </w:rPr>
      </w:pPr>
    </w:p>
    <w:p w:rsidR="00F92710" w:rsidRDefault="00F92710" w:rsidP="00F92710">
      <w:pPr>
        <w:rPr>
          <w:rFonts w:ascii="Calibri" w:hAnsi="Calibri" w:cs="Arial"/>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BF3C09" w:rsidP="00F92710">
      <w:pPr>
        <w:pStyle w:val="ea"/>
        <w:numPr>
          <w:ilvl w:val="0"/>
          <w:numId w:val="0"/>
        </w:numPr>
        <w:spacing w:before="0"/>
        <w:rPr>
          <w:rFonts w:ascii="Calibri" w:hAnsi="Calibri"/>
          <w:iCs/>
          <w:sz w:val="22"/>
          <w:szCs w:val="22"/>
        </w:rPr>
      </w:pPr>
      <w:r w:rsidRPr="00BF3C09">
        <w:rPr>
          <w:rFonts w:ascii="Calibri" w:hAnsi="Calibri"/>
          <w:noProof/>
          <w:sz w:val="22"/>
          <w:szCs w:val="22"/>
        </w:rPr>
        <w:pict>
          <v:shape id="_x0000_s1050" type="#_x0000_t202" style="position:absolute;left:0;text-align:left;margin-left:6.4pt;margin-top:6.45pt;width:188.25pt;height:62.65pt;z-index:251701248;mso-width-relative:margin;mso-height-relative:margin" stroked="f">
            <v:textbox>
              <w:txbxContent>
                <w:p w:rsidR="00A52517" w:rsidRPr="001B7967" w:rsidRDefault="00A52517" w:rsidP="00A95569">
                  <w:pPr>
                    <w:pStyle w:val="ATECMA"/>
                    <w:jc w:val="center"/>
                    <w:rPr>
                      <w:rFonts w:asciiTheme="minorHAnsi" w:hAnsiTheme="minorHAnsi"/>
                      <w:sz w:val="20"/>
                      <w:lang w:val="fr-FR"/>
                    </w:rPr>
                  </w:pPr>
                  <w:r>
                    <w:rPr>
                      <w:rFonts w:asciiTheme="minorHAnsi" w:hAnsiTheme="minorHAnsi"/>
                      <w:sz w:val="20"/>
                      <w:lang w:val="fr-FR"/>
                    </w:rPr>
                    <w:t>Figure 6. Localisation des aménagements visant à favoriser la reproduction des petits Charadriiformes coloniaux dans les anciens salins.</w:t>
                  </w:r>
                </w:p>
              </w:txbxContent>
            </v:textbox>
          </v:shape>
        </w:pict>
      </w: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14459A" w:rsidRDefault="0014459A" w:rsidP="00F92710">
      <w:pPr>
        <w:pStyle w:val="ea"/>
        <w:numPr>
          <w:ilvl w:val="0"/>
          <w:numId w:val="0"/>
        </w:numPr>
        <w:spacing w:before="0"/>
        <w:rPr>
          <w:rFonts w:ascii="Calibri" w:hAnsi="Calibri"/>
          <w:iCs/>
          <w:sz w:val="22"/>
          <w:szCs w:val="22"/>
        </w:rPr>
      </w:pPr>
    </w:p>
    <w:p w:rsidR="00A95569" w:rsidRDefault="00A95569" w:rsidP="00F92710">
      <w:pPr>
        <w:pStyle w:val="ea"/>
        <w:numPr>
          <w:ilvl w:val="0"/>
          <w:numId w:val="0"/>
        </w:numPr>
        <w:spacing w:before="0"/>
        <w:rPr>
          <w:rFonts w:ascii="Calibri" w:hAnsi="Calibri"/>
          <w:iCs/>
          <w:sz w:val="22"/>
          <w:szCs w:val="22"/>
        </w:rPr>
      </w:pPr>
    </w:p>
    <w:p w:rsidR="00A23501" w:rsidRPr="005B7A24" w:rsidRDefault="00A95569" w:rsidP="005B7A24">
      <w:pPr>
        <w:pStyle w:val="ea"/>
        <w:numPr>
          <w:ilvl w:val="0"/>
          <w:numId w:val="0"/>
        </w:numPr>
        <w:spacing w:before="0"/>
        <w:rPr>
          <w:rFonts w:ascii="Calibri" w:hAnsi="Calibri"/>
          <w:sz w:val="22"/>
          <w:szCs w:val="22"/>
        </w:rPr>
      </w:pPr>
      <w:r>
        <w:rPr>
          <w:rFonts w:ascii="Calibri" w:hAnsi="Calibri"/>
          <w:iCs/>
          <w:sz w:val="22"/>
          <w:szCs w:val="22"/>
        </w:rPr>
        <w:t>L’îlot de</w:t>
      </w:r>
      <w:r w:rsidR="00F92710">
        <w:rPr>
          <w:rFonts w:ascii="Calibri" w:hAnsi="Calibri"/>
          <w:sz w:val="22"/>
          <w:szCs w:val="22"/>
        </w:rPr>
        <w:t xml:space="preserve"> forme </w:t>
      </w:r>
      <w:r w:rsidR="00F92710" w:rsidRPr="00BC2904">
        <w:rPr>
          <w:rFonts w:ascii="Calibri" w:hAnsi="Calibri"/>
          <w:sz w:val="22"/>
          <w:szCs w:val="22"/>
        </w:rPr>
        <w:t xml:space="preserve">ovoïde de </w:t>
      </w:r>
      <w:smartTag w:uri="urn:schemas-microsoft-com:office:smarttags" w:element="metricconverter">
        <w:smartTagPr>
          <w:attr w:name="ProductID" w:val="32 m"/>
        </w:smartTagPr>
        <w:r w:rsidR="00F92710" w:rsidRPr="00BC2904">
          <w:rPr>
            <w:rFonts w:ascii="Calibri" w:hAnsi="Calibri"/>
            <w:sz w:val="22"/>
            <w:szCs w:val="22"/>
          </w:rPr>
          <w:t>32 m</w:t>
        </w:r>
      </w:smartTag>
      <w:r w:rsidR="00F92710" w:rsidRPr="00BC2904">
        <w:rPr>
          <w:rFonts w:ascii="Calibri" w:hAnsi="Calibri"/>
          <w:sz w:val="22"/>
          <w:szCs w:val="22"/>
        </w:rPr>
        <w:t xml:space="preserve"> de long sur </w:t>
      </w:r>
      <w:smartTag w:uri="urn:schemas-microsoft-com:office:smarttags" w:element="metricconverter">
        <w:smartTagPr>
          <w:attr w:name="ProductID" w:val="22 m"/>
        </w:smartTagPr>
        <w:r w:rsidR="00F92710" w:rsidRPr="00BC2904">
          <w:rPr>
            <w:rFonts w:ascii="Calibri" w:hAnsi="Calibri"/>
            <w:sz w:val="22"/>
            <w:szCs w:val="22"/>
          </w:rPr>
          <w:t>22 m</w:t>
        </w:r>
      </w:smartTag>
      <w:r w:rsidR="00F92710">
        <w:rPr>
          <w:rFonts w:ascii="Calibri" w:hAnsi="Calibri"/>
          <w:sz w:val="22"/>
          <w:szCs w:val="22"/>
        </w:rPr>
        <w:t xml:space="preserve"> de large à sa base</w:t>
      </w:r>
      <w:r>
        <w:rPr>
          <w:rFonts w:ascii="Calibri" w:hAnsi="Calibri"/>
          <w:sz w:val="22"/>
          <w:szCs w:val="22"/>
        </w:rPr>
        <w:t xml:space="preserve"> a été aménagé </w:t>
      </w:r>
      <w:r w:rsidR="005B7A24">
        <w:rPr>
          <w:rFonts w:ascii="Calibri" w:hAnsi="Calibri"/>
          <w:sz w:val="22"/>
          <w:szCs w:val="22"/>
        </w:rPr>
        <w:t xml:space="preserve">en novembre et décembre </w:t>
      </w:r>
      <w:r>
        <w:rPr>
          <w:rFonts w:ascii="Calibri" w:hAnsi="Calibri"/>
          <w:sz w:val="22"/>
          <w:szCs w:val="22"/>
        </w:rPr>
        <w:t>2014. Afin d’augmenter s</w:t>
      </w:r>
      <w:r w:rsidR="00F92710" w:rsidRPr="00BC2904">
        <w:rPr>
          <w:rFonts w:ascii="Calibri" w:hAnsi="Calibri"/>
          <w:sz w:val="22"/>
          <w:szCs w:val="22"/>
        </w:rPr>
        <w:t xml:space="preserve">a résistance à l’érosion, un rideau de palplanches anti-batillage </w:t>
      </w:r>
      <w:r>
        <w:rPr>
          <w:rFonts w:ascii="Calibri" w:hAnsi="Calibri"/>
          <w:sz w:val="22"/>
          <w:szCs w:val="22"/>
        </w:rPr>
        <w:t>a été mis en place</w:t>
      </w:r>
      <w:r w:rsidR="00F92710" w:rsidRPr="00BC2904">
        <w:rPr>
          <w:rFonts w:ascii="Calibri" w:hAnsi="Calibri"/>
          <w:sz w:val="22"/>
          <w:szCs w:val="22"/>
        </w:rPr>
        <w:t xml:space="preserve"> à 10m </w:t>
      </w:r>
      <w:r>
        <w:rPr>
          <w:rFonts w:ascii="Calibri" w:hAnsi="Calibri"/>
          <w:sz w:val="22"/>
          <w:szCs w:val="22"/>
        </w:rPr>
        <w:t>de distance de la base de l’îlot</w:t>
      </w:r>
      <w:r w:rsidR="00F92710" w:rsidRPr="00BC2904">
        <w:rPr>
          <w:rFonts w:ascii="Calibri" w:hAnsi="Calibri"/>
          <w:sz w:val="22"/>
          <w:szCs w:val="22"/>
        </w:rPr>
        <w:t xml:space="preserve">, sur un linéaire de 90m. Afin de maîtriser le risque d’intrusion par des prédateurs terrestres, qui pourrait résulter de difficultés à maintenir une colonne d’eau de plus de 30cm autour de l’îlot, une clôture galvanisée </w:t>
      </w:r>
      <w:r w:rsidR="005B7A24">
        <w:rPr>
          <w:rFonts w:ascii="Calibri" w:hAnsi="Calibri"/>
          <w:sz w:val="22"/>
          <w:szCs w:val="22"/>
        </w:rPr>
        <w:t xml:space="preserve">a été mise en place </w:t>
      </w:r>
      <w:r w:rsidR="00F92710" w:rsidRPr="00BC2904">
        <w:rPr>
          <w:rFonts w:ascii="Calibri" w:hAnsi="Calibri"/>
          <w:sz w:val="22"/>
          <w:szCs w:val="22"/>
        </w:rPr>
        <w:t xml:space="preserve">tout autour de l’îlot. D’une hauteur de 1,50m, elle </w:t>
      </w:r>
      <w:r w:rsidR="005B7A24">
        <w:rPr>
          <w:rFonts w:ascii="Calibri" w:hAnsi="Calibri"/>
          <w:sz w:val="22"/>
          <w:szCs w:val="22"/>
        </w:rPr>
        <w:t>a été</w:t>
      </w:r>
      <w:r w:rsidR="00F92710" w:rsidRPr="00BC2904">
        <w:rPr>
          <w:rFonts w:ascii="Calibri" w:hAnsi="Calibri"/>
          <w:sz w:val="22"/>
          <w:szCs w:val="22"/>
        </w:rPr>
        <w:t xml:space="preserve"> disposée à </w:t>
      </w:r>
      <w:smartTag w:uri="urn:schemas-microsoft-com:office:smarttags" w:element="metricconverter">
        <w:smartTagPr>
          <w:attr w:name="ProductID" w:val="15 m"/>
        </w:smartTagPr>
        <w:r w:rsidR="00F92710" w:rsidRPr="00BC2904">
          <w:rPr>
            <w:rFonts w:ascii="Calibri" w:hAnsi="Calibri"/>
            <w:sz w:val="22"/>
            <w:szCs w:val="22"/>
          </w:rPr>
          <w:t>15 m</w:t>
        </w:r>
      </w:smartTag>
      <w:r w:rsidR="00F92710" w:rsidRPr="00BC2904">
        <w:rPr>
          <w:rFonts w:ascii="Calibri" w:hAnsi="Calibri"/>
          <w:sz w:val="22"/>
          <w:szCs w:val="22"/>
        </w:rPr>
        <w:t xml:space="preserve"> tout autour de la base de l’îlot</w:t>
      </w:r>
      <w:r w:rsidR="005B7A24">
        <w:rPr>
          <w:rFonts w:ascii="Calibri" w:hAnsi="Calibri"/>
          <w:sz w:val="22"/>
          <w:szCs w:val="22"/>
        </w:rPr>
        <w:t>.</w:t>
      </w:r>
    </w:p>
    <w:p w:rsidR="005B7A24" w:rsidRDefault="005B7A24" w:rsidP="005B7A24">
      <w:pPr>
        <w:rPr>
          <w:noProof/>
        </w:rPr>
      </w:pPr>
    </w:p>
    <w:p w:rsidR="005B7A24" w:rsidRDefault="005B7A24" w:rsidP="005B7A24">
      <w:pPr>
        <w:rPr>
          <w:noProof/>
        </w:rPr>
      </w:pPr>
    </w:p>
    <w:p w:rsidR="005B7A24" w:rsidRDefault="005B7A24" w:rsidP="005B7A24">
      <w:pPr>
        <w:rPr>
          <w:noProof/>
        </w:rPr>
      </w:pPr>
    </w:p>
    <w:p w:rsidR="005B7A24" w:rsidRDefault="005B7A24" w:rsidP="005B7A24">
      <w:pPr>
        <w:rPr>
          <w:noProof/>
        </w:rPr>
      </w:pPr>
    </w:p>
    <w:p w:rsidR="005B7A24" w:rsidRDefault="005B7A24" w:rsidP="005B7A24">
      <w:pPr>
        <w:rPr>
          <w:noProof/>
        </w:rPr>
      </w:pPr>
    </w:p>
    <w:p w:rsidR="005B7A24" w:rsidRDefault="005B7A24" w:rsidP="005B7A24">
      <w:pPr>
        <w:rPr>
          <w:noProof/>
        </w:rPr>
      </w:pPr>
    </w:p>
    <w:p w:rsidR="005B7A24" w:rsidRDefault="005B7A24" w:rsidP="005B7A24">
      <w:pPr>
        <w:spacing w:after="0"/>
        <w:rPr>
          <w:noProof/>
        </w:rPr>
      </w:pPr>
    </w:p>
    <w:p w:rsidR="005B7A24" w:rsidRPr="00714291" w:rsidRDefault="00A23501" w:rsidP="005B7A24">
      <w:pPr>
        <w:spacing w:after="0"/>
        <w:jc w:val="center"/>
      </w:pPr>
      <w:r w:rsidRPr="005B7A24">
        <w:rPr>
          <w:noProof/>
        </w:rPr>
        <w:drawing>
          <wp:inline distT="0" distB="0" distL="0" distR="0">
            <wp:extent cx="2844000" cy="1968199"/>
            <wp:effectExtent l="19050" t="0" r="0" b="0"/>
            <wp:docPr id="34" name="Image 10" descr="Création d'un ilot à laro-limicole dans l'ancien salin de la Vignole (PN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Création d'un ilot à laro-limicole dans l'ancien salin de la Vignole (PNRC)"/>
                    <pic:cNvPicPr>
                      <a:picLocks noChangeAspect="1" noChangeArrowheads="1"/>
                    </pic:cNvPicPr>
                  </pic:nvPicPr>
                  <pic:blipFill>
                    <a:blip r:embed="rId23" cstate="print"/>
                    <a:srcRect l="8685" t="14134" r="8817"/>
                    <a:stretch>
                      <a:fillRect/>
                    </a:stretch>
                  </pic:blipFill>
                  <pic:spPr bwMode="auto">
                    <a:xfrm>
                      <a:off x="0" y="0"/>
                      <a:ext cx="2844000" cy="1968199"/>
                    </a:xfrm>
                    <a:prstGeom prst="rect">
                      <a:avLst/>
                    </a:prstGeom>
                    <a:noFill/>
                    <a:ln w="9525">
                      <a:noFill/>
                      <a:miter lim="800000"/>
                      <a:headEnd/>
                      <a:tailEnd/>
                    </a:ln>
                  </pic:spPr>
                </pic:pic>
              </a:graphicData>
            </a:graphic>
          </wp:inline>
        </w:drawing>
      </w:r>
      <w:r w:rsidR="005B7A24" w:rsidRPr="00714291">
        <w:t xml:space="preserve"> </w:t>
      </w:r>
      <w:r w:rsidRPr="005B7A24">
        <w:rPr>
          <w:noProof/>
        </w:rPr>
        <w:drawing>
          <wp:inline distT="0" distB="0" distL="0" distR="0">
            <wp:extent cx="2817906" cy="1969200"/>
            <wp:effectExtent l="19050" t="19050" r="20544" b="12000"/>
            <wp:docPr id="35" name="Image 12" descr="IMG_1899-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IMG_1899-min"/>
                    <pic:cNvPicPr>
                      <a:picLocks noChangeAspect="1" noChangeArrowheads="1"/>
                    </pic:cNvPicPr>
                  </pic:nvPicPr>
                  <pic:blipFill>
                    <a:blip r:embed="rId24" cstate="print"/>
                    <a:srcRect l="7217" t="8163" r="13843" b="3572"/>
                    <a:stretch>
                      <a:fillRect/>
                    </a:stretch>
                  </pic:blipFill>
                  <pic:spPr bwMode="auto">
                    <a:xfrm>
                      <a:off x="0" y="0"/>
                      <a:ext cx="2817906" cy="1969200"/>
                    </a:xfrm>
                    <a:prstGeom prst="rect">
                      <a:avLst/>
                    </a:prstGeom>
                    <a:noFill/>
                    <a:ln w="9525" cmpd="sng">
                      <a:solidFill>
                        <a:srgbClr val="FFFFFF"/>
                      </a:solidFill>
                      <a:miter lim="800000"/>
                      <a:headEnd/>
                      <a:tailEnd/>
                    </a:ln>
                    <a:effectLst/>
                  </pic:spPr>
                </pic:pic>
              </a:graphicData>
            </a:graphic>
          </wp:inline>
        </w:drawing>
      </w:r>
    </w:p>
    <w:p w:rsidR="00A23501" w:rsidRPr="00F92710" w:rsidRDefault="005B7A24" w:rsidP="00A23501">
      <w:pPr>
        <w:pStyle w:val="ATECMA"/>
        <w:jc w:val="center"/>
        <w:rPr>
          <w:rFonts w:asciiTheme="minorHAnsi" w:hAnsiTheme="minorHAnsi"/>
          <w:sz w:val="20"/>
          <w:lang w:val="fr-FR"/>
        </w:rPr>
      </w:pPr>
      <w:r w:rsidRPr="005B7A24">
        <w:rPr>
          <w:rFonts w:asciiTheme="minorHAnsi" w:hAnsiTheme="minorHAnsi"/>
          <w:sz w:val="20"/>
          <w:lang w:val="fr-FR"/>
        </w:rPr>
        <w:t xml:space="preserve">Chantier de construction de l’îlot de nidification des petits Charadriiformes coloniaux (à gauche) et aménagement terminé (à droite). Photos </w:t>
      </w:r>
      <w:r w:rsidRPr="005B7A24">
        <w:rPr>
          <w:rFonts w:asciiTheme="minorHAnsi" w:hAnsiTheme="minorHAnsi"/>
          <w:iCs/>
          <w:sz w:val="20"/>
          <w:lang w:val="fr-FR"/>
        </w:rPr>
        <w:t xml:space="preserve">© </w:t>
      </w:r>
      <w:r w:rsidRPr="005B7A24">
        <w:rPr>
          <w:rFonts w:asciiTheme="minorHAnsi" w:hAnsiTheme="minorHAnsi"/>
          <w:sz w:val="20"/>
          <w:lang w:val="fr-FR"/>
        </w:rPr>
        <w:t>Parc</w:t>
      </w:r>
      <w:r w:rsidR="00BA7D9A">
        <w:rPr>
          <w:rFonts w:asciiTheme="minorHAnsi" w:hAnsiTheme="minorHAnsi"/>
          <w:sz w:val="20"/>
          <w:lang w:val="fr-FR"/>
        </w:rPr>
        <w:t xml:space="preserve"> naturel régional de Camargue &amp;</w:t>
      </w:r>
      <w:r w:rsidRPr="005B7A24">
        <w:rPr>
          <w:rFonts w:asciiTheme="minorHAnsi" w:hAnsiTheme="minorHAnsi"/>
          <w:sz w:val="20"/>
          <w:lang w:val="fr-FR"/>
        </w:rPr>
        <w:t xml:space="preserve"> </w:t>
      </w:r>
      <w:r w:rsidR="00BA7D9A">
        <w:rPr>
          <w:rFonts w:asciiTheme="minorHAnsi" w:hAnsiTheme="minorHAnsi"/>
          <w:sz w:val="20"/>
          <w:lang w:val="fr-FR"/>
        </w:rPr>
        <w:t>M.</w:t>
      </w:r>
      <w:r w:rsidR="00A23501" w:rsidRPr="005B7A24">
        <w:rPr>
          <w:rFonts w:asciiTheme="minorHAnsi" w:hAnsiTheme="minorHAnsi"/>
          <w:sz w:val="20"/>
          <w:lang w:val="fr-FR"/>
        </w:rPr>
        <w:t xml:space="preserve"> Thibault / Tour du Valat</w:t>
      </w:r>
      <w:r w:rsidR="00BA7D9A">
        <w:rPr>
          <w:rFonts w:asciiTheme="minorHAnsi" w:hAnsiTheme="minorHAnsi"/>
          <w:sz w:val="20"/>
          <w:lang w:val="fr-FR"/>
        </w:rPr>
        <w:t>.</w:t>
      </w:r>
    </w:p>
    <w:p w:rsidR="00A23501" w:rsidRDefault="00A23501" w:rsidP="00C311F8">
      <w:pPr>
        <w:autoSpaceDE w:val="0"/>
        <w:autoSpaceDN w:val="0"/>
        <w:adjustRightInd w:val="0"/>
        <w:spacing w:after="0"/>
        <w:rPr>
          <w:rFonts w:ascii="Calibri" w:eastAsiaTheme="minorHAnsi" w:hAnsi="Calibri" w:cs="Calibri"/>
          <w:sz w:val="22"/>
          <w:szCs w:val="22"/>
          <w:lang w:eastAsia="en-US"/>
        </w:rPr>
      </w:pPr>
    </w:p>
    <w:p w:rsidR="00C311F8" w:rsidRDefault="00C311F8" w:rsidP="00C311F8">
      <w:pPr>
        <w:autoSpaceDE w:val="0"/>
        <w:autoSpaceDN w:val="0"/>
        <w:adjustRightInd w:val="0"/>
        <w:spacing w:after="0"/>
        <w:rPr>
          <w:rFonts w:ascii="Calibri" w:eastAsiaTheme="minorHAnsi" w:hAnsi="Calibri" w:cs="Calibri"/>
          <w:sz w:val="22"/>
          <w:szCs w:val="22"/>
          <w:lang w:eastAsia="en-US"/>
        </w:rPr>
      </w:pPr>
    </w:p>
    <w:p w:rsidR="00A23501" w:rsidRDefault="005B7A24" w:rsidP="00C311F8">
      <w:pPr>
        <w:autoSpaceDE w:val="0"/>
        <w:autoSpaceDN w:val="0"/>
        <w:adjustRightInd w:val="0"/>
        <w:spacing w:after="0"/>
        <w:rPr>
          <w:rFonts w:ascii="Calibri" w:eastAsiaTheme="minorHAnsi" w:hAnsi="Calibri" w:cs="Calibri"/>
          <w:sz w:val="22"/>
          <w:szCs w:val="22"/>
          <w:lang w:eastAsia="en-US"/>
        </w:rPr>
      </w:pPr>
      <w:r>
        <w:rPr>
          <w:rFonts w:ascii="Calibri" w:eastAsiaTheme="minorHAnsi" w:hAnsi="Calibri" w:cs="Calibri"/>
          <w:sz w:val="22"/>
          <w:szCs w:val="22"/>
          <w:lang w:eastAsia="en-US"/>
        </w:rPr>
        <w:t>La plateforme de nidification des sternes a été construite et mise en place en avril 2016, dans la partie Nord de l’étang du Galabert (photos ci-dessous).</w:t>
      </w:r>
    </w:p>
    <w:p w:rsidR="005B7A24" w:rsidRDefault="005B7A24" w:rsidP="00C311F8">
      <w:pPr>
        <w:autoSpaceDE w:val="0"/>
        <w:autoSpaceDN w:val="0"/>
        <w:adjustRightInd w:val="0"/>
        <w:spacing w:after="0"/>
        <w:rPr>
          <w:rFonts w:ascii="Calibri" w:eastAsiaTheme="minorHAnsi" w:hAnsi="Calibri" w:cs="Calibri"/>
          <w:sz w:val="22"/>
          <w:szCs w:val="22"/>
          <w:lang w:eastAsia="en-US"/>
        </w:rPr>
      </w:pPr>
    </w:p>
    <w:p w:rsidR="005B7A24" w:rsidRDefault="005B7A24" w:rsidP="00C311F8">
      <w:pPr>
        <w:autoSpaceDE w:val="0"/>
        <w:autoSpaceDN w:val="0"/>
        <w:adjustRightInd w:val="0"/>
        <w:spacing w:after="0"/>
        <w:rPr>
          <w:rFonts w:ascii="Calibri" w:eastAsiaTheme="minorHAnsi" w:hAnsi="Calibri" w:cs="Calibri"/>
          <w:sz w:val="22"/>
          <w:szCs w:val="22"/>
          <w:lang w:eastAsia="en-US"/>
        </w:rPr>
      </w:pPr>
    </w:p>
    <w:p w:rsidR="00A23501" w:rsidRPr="00E2658F" w:rsidRDefault="00A23501" w:rsidP="00A23501">
      <w:r>
        <w:rPr>
          <w:noProof/>
        </w:rPr>
        <w:drawing>
          <wp:inline distT="0" distB="0" distL="0" distR="0">
            <wp:extent cx="5829300" cy="3667125"/>
            <wp:effectExtent l="19050" t="0" r="0" b="0"/>
            <wp:docPr id="44" name="Image 44" descr="XDiapositiv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XDiapositive23"/>
                    <pic:cNvPicPr>
                      <a:picLocks noChangeAspect="1" noChangeArrowheads="1"/>
                    </pic:cNvPicPr>
                  </pic:nvPicPr>
                  <pic:blipFill>
                    <a:blip r:embed="rId25" cstate="print"/>
                    <a:srcRect/>
                    <a:stretch>
                      <a:fillRect/>
                    </a:stretch>
                  </pic:blipFill>
                  <pic:spPr bwMode="auto">
                    <a:xfrm>
                      <a:off x="0" y="0"/>
                      <a:ext cx="5829300" cy="3667125"/>
                    </a:xfrm>
                    <a:prstGeom prst="rect">
                      <a:avLst/>
                    </a:prstGeom>
                    <a:noFill/>
                    <a:ln w="9525">
                      <a:noFill/>
                      <a:miter lim="800000"/>
                      <a:headEnd/>
                      <a:tailEnd/>
                    </a:ln>
                  </pic:spPr>
                </pic:pic>
              </a:graphicData>
            </a:graphic>
          </wp:inline>
        </w:drawing>
      </w:r>
    </w:p>
    <w:p w:rsidR="00A23501" w:rsidRPr="001142D8" w:rsidRDefault="005B7A24" w:rsidP="00A23501">
      <w:pPr>
        <w:pStyle w:val="ATECMA"/>
        <w:jc w:val="center"/>
        <w:rPr>
          <w:rFonts w:asciiTheme="minorHAnsi" w:hAnsiTheme="minorHAnsi"/>
          <w:sz w:val="20"/>
          <w:lang w:val="fr-FR"/>
        </w:rPr>
      </w:pPr>
      <w:r w:rsidRPr="005B7A24">
        <w:rPr>
          <w:rFonts w:asciiTheme="minorHAnsi" w:hAnsiTheme="minorHAnsi"/>
          <w:sz w:val="20"/>
          <w:lang w:val="fr-FR"/>
        </w:rPr>
        <w:t xml:space="preserve">Vue d’ensemble de l’opération d’installation d’une plateforme de nidification des sternes pierregarins à l’étang du Galabert. </w:t>
      </w:r>
      <w:r w:rsidR="00A23501" w:rsidRPr="005B7A24">
        <w:rPr>
          <w:rFonts w:asciiTheme="minorHAnsi" w:hAnsiTheme="minorHAnsi"/>
          <w:sz w:val="20"/>
          <w:lang w:val="en-US"/>
        </w:rPr>
        <w:t xml:space="preserve">Overview of the operations related to the construction of a breeding platform for Common Terns in Galabert lagoon. </w:t>
      </w:r>
      <w:r w:rsidRPr="005B7A24">
        <w:rPr>
          <w:rFonts w:asciiTheme="minorHAnsi" w:hAnsiTheme="minorHAnsi"/>
          <w:sz w:val="20"/>
          <w:lang w:val="fr-FR"/>
        </w:rPr>
        <w:t xml:space="preserve">Photos </w:t>
      </w:r>
      <w:r w:rsidR="00115BB2">
        <w:rPr>
          <w:rFonts w:asciiTheme="minorHAnsi" w:hAnsiTheme="minorHAnsi"/>
          <w:iCs/>
          <w:sz w:val="20"/>
          <w:lang w:val="fr-FR"/>
        </w:rPr>
        <w:t>©</w:t>
      </w:r>
      <w:r w:rsidRPr="005B7A24">
        <w:rPr>
          <w:rFonts w:asciiTheme="minorHAnsi" w:hAnsiTheme="minorHAnsi"/>
          <w:sz w:val="20"/>
          <w:lang w:val="fr-FR"/>
        </w:rPr>
        <w:t xml:space="preserve"> Parc naturel ré</w:t>
      </w:r>
      <w:r w:rsidR="00A23501" w:rsidRPr="005B7A24">
        <w:rPr>
          <w:rFonts w:asciiTheme="minorHAnsi" w:hAnsiTheme="minorHAnsi"/>
          <w:sz w:val="20"/>
          <w:lang w:val="fr-FR"/>
        </w:rPr>
        <w:t>gional de Camargue</w:t>
      </w:r>
      <w:r w:rsidRPr="005B7A24">
        <w:rPr>
          <w:rFonts w:asciiTheme="minorHAnsi" w:hAnsiTheme="minorHAnsi"/>
          <w:sz w:val="20"/>
          <w:lang w:val="fr-FR"/>
        </w:rPr>
        <w:t>.</w:t>
      </w:r>
    </w:p>
    <w:p w:rsidR="00A23501" w:rsidRDefault="00A23501" w:rsidP="00C311F8">
      <w:pPr>
        <w:autoSpaceDE w:val="0"/>
        <w:autoSpaceDN w:val="0"/>
        <w:adjustRightInd w:val="0"/>
        <w:spacing w:after="0"/>
        <w:rPr>
          <w:rFonts w:ascii="Calibri" w:eastAsiaTheme="minorHAnsi" w:hAnsi="Calibri" w:cs="Calibri"/>
          <w:sz w:val="22"/>
          <w:szCs w:val="22"/>
          <w:lang w:eastAsia="en-US"/>
        </w:rPr>
      </w:pPr>
    </w:p>
    <w:p w:rsidR="00C311F8" w:rsidRDefault="00C311F8" w:rsidP="00C311F8">
      <w:pPr>
        <w:autoSpaceDE w:val="0"/>
        <w:autoSpaceDN w:val="0"/>
        <w:adjustRightInd w:val="0"/>
        <w:spacing w:after="0"/>
        <w:rPr>
          <w:rFonts w:ascii="Calibri" w:eastAsiaTheme="minorHAnsi" w:hAnsi="Calibri" w:cs="Calibri"/>
          <w:sz w:val="22"/>
          <w:szCs w:val="22"/>
          <w:lang w:eastAsia="en-US"/>
        </w:rPr>
      </w:pPr>
    </w:p>
    <w:p w:rsidR="00C311F8" w:rsidRDefault="00C311F8" w:rsidP="00F35436">
      <w:pPr>
        <w:pStyle w:val="Titre2"/>
        <w:rPr>
          <w:rFonts w:ascii="Calibri" w:eastAsiaTheme="minorHAnsi" w:hAnsi="Calibri" w:cs="Calibri"/>
          <w:b w:val="0"/>
          <w:bCs w:val="0"/>
          <w:color w:val="auto"/>
          <w:sz w:val="22"/>
          <w:szCs w:val="22"/>
          <w:lang w:eastAsia="en-US"/>
        </w:rPr>
      </w:pPr>
    </w:p>
    <w:p w:rsidR="00C311F8" w:rsidRDefault="00C311F8">
      <w:pPr>
        <w:spacing w:after="200" w:line="276" w:lineRule="auto"/>
        <w:jc w:val="left"/>
        <w:rPr>
          <w:rFonts w:asciiTheme="minorHAnsi" w:eastAsiaTheme="majorEastAsia" w:hAnsiTheme="minorHAnsi" w:cstheme="majorBidi"/>
          <w:b/>
          <w:bCs/>
          <w:color w:val="4F81BD" w:themeColor="accent1"/>
          <w:sz w:val="28"/>
          <w:szCs w:val="28"/>
        </w:rPr>
      </w:pPr>
      <w:r>
        <w:rPr>
          <w:rFonts w:asciiTheme="minorHAnsi" w:hAnsiTheme="minorHAnsi"/>
          <w:sz w:val="28"/>
          <w:szCs w:val="28"/>
        </w:rPr>
        <w:br w:type="page"/>
      </w:r>
    </w:p>
    <w:p w:rsidR="00F35436" w:rsidRPr="00E924AD" w:rsidRDefault="00F35436" w:rsidP="00F35436">
      <w:pPr>
        <w:pStyle w:val="Titre2"/>
        <w:rPr>
          <w:rFonts w:asciiTheme="minorHAnsi" w:hAnsiTheme="minorHAnsi"/>
          <w:sz w:val="28"/>
          <w:szCs w:val="28"/>
        </w:rPr>
      </w:pPr>
      <w:bookmarkStart w:id="7" w:name="_Toc478559780"/>
      <w:r>
        <w:rPr>
          <w:rFonts w:asciiTheme="minorHAnsi" w:hAnsiTheme="minorHAnsi"/>
          <w:sz w:val="28"/>
          <w:szCs w:val="28"/>
        </w:rPr>
        <w:lastRenderedPageBreak/>
        <w:t>2</w:t>
      </w:r>
      <w:r w:rsidR="001B0156">
        <w:rPr>
          <w:rFonts w:asciiTheme="minorHAnsi" w:hAnsiTheme="minorHAnsi"/>
          <w:sz w:val="28"/>
          <w:szCs w:val="28"/>
        </w:rPr>
        <w:t>.5</w:t>
      </w:r>
      <w:r w:rsidRPr="00E924AD">
        <w:rPr>
          <w:rFonts w:asciiTheme="minorHAnsi" w:hAnsiTheme="minorHAnsi"/>
          <w:sz w:val="28"/>
          <w:szCs w:val="28"/>
        </w:rPr>
        <w:t xml:space="preserve">. </w:t>
      </w:r>
      <w:r>
        <w:rPr>
          <w:rFonts w:asciiTheme="minorHAnsi" w:hAnsiTheme="minorHAnsi"/>
          <w:sz w:val="28"/>
          <w:szCs w:val="28"/>
        </w:rPr>
        <w:t xml:space="preserve">Travaux </w:t>
      </w:r>
      <w:r w:rsidR="002C3D5B">
        <w:rPr>
          <w:rFonts w:asciiTheme="minorHAnsi" w:hAnsiTheme="minorHAnsi"/>
          <w:sz w:val="28"/>
          <w:szCs w:val="28"/>
        </w:rPr>
        <w:t>visant à maintenir des conditions favorables à la</w:t>
      </w:r>
      <w:r>
        <w:rPr>
          <w:rFonts w:asciiTheme="minorHAnsi" w:hAnsiTheme="minorHAnsi"/>
          <w:sz w:val="28"/>
          <w:szCs w:val="28"/>
        </w:rPr>
        <w:t xml:space="preserve"> reproduction des flamants roses</w:t>
      </w:r>
      <w:bookmarkEnd w:id="7"/>
    </w:p>
    <w:p w:rsidR="00C311F8" w:rsidRDefault="00C311F8">
      <w:pPr>
        <w:spacing w:after="200" w:line="276" w:lineRule="auto"/>
        <w:jc w:val="left"/>
        <w:rPr>
          <w:rFonts w:asciiTheme="minorHAnsi" w:hAnsiTheme="minorHAnsi"/>
        </w:rPr>
      </w:pPr>
    </w:p>
    <w:p w:rsidR="002C3D5B" w:rsidRDefault="002C3D5B" w:rsidP="002C3D5B">
      <w:pPr>
        <w:autoSpaceDE w:val="0"/>
        <w:autoSpaceDN w:val="0"/>
        <w:adjustRightInd w:val="0"/>
        <w:rPr>
          <w:rFonts w:ascii="Calibri" w:hAnsi="Calibri" w:cs="Arial"/>
          <w:sz w:val="22"/>
          <w:szCs w:val="22"/>
        </w:rPr>
      </w:pPr>
      <w:r>
        <w:rPr>
          <w:rFonts w:ascii="Calibri" w:hAnsi="Calibri" w:cs="Arial"/>
          <w:sz w:val="22"/>
          <w:szCs w:val="22"/>
        </w:rPr>
        <w:t xml:space="preserve">Trois chantiers ont été mis en œuvre : </w:t>
      </w:r>
    </w:p>
    <w:p w:rsidR="002C3D5B" w:rsidRDefault="002C3D5B" w:rsidP="002C3D5B">
      <w:pPr>
        <w:pStyle w:val="Paragraphedeliste"/>
        <w:numPr>
          <w:ilvl w:val="0"/>
          <w:numId w:val="3"/>
        </w:numPr>
        <w:autoSpaceDE w:val="0"/>
        <w:autoSpaceDN w:val="0"/>
        <w:adjustRightInd w:val="0"/>
        <w:contextualSpacing w:val="0"/>
        <w:rPr>
          <w:rFonts w:ascii="Calibri" w:hAnsi="Calibri" w:cs="Arial"/>
          <w:sz w:val="22"/>
          <w:szCs w:val="22"/>
        </w:rPr>
      </w:pPr>
      <w:r>
        <w:rPr>
          <w:rFonts w:ascii="Calibri" w:hAnsi="Calibri" w:cs="Arial"/>
          <w:sz w:val="22"/>
          <w:szCs w:val="22"/>
        </w:rPr>
        <w:t>aménagement d’un nouvel îlot de reproduction sur l’étang du Fangassier,</w:t>
      </w:r>
    </w:p>
    <w:p w:rsidR="002C3D5B" w:rsidRDefault="002C3D5B" w:rsidP="002C3D5B">
      <w:pPr>
        <w:pStyle w:val="Paragraphedeliste"/>
        <w:numPr>
          <w:ilvl w:val="0"/>
          <w:numId w:val="3"/>
        </w:numPr>
        <w:autoSpaceDE w:val="0"/>
        <w:autoSpaceDN w:val="0"/>
        <w:adjustRightInd w:val="0"/>
        <w:contextualSpacing w:val="0"/>
        <w:rPr>
          <w:rFonts w:ascii="Calibri" w:hAnsi="Calibri" w:cs="Arial"/>
          <w:sz w:val="22"/>
          <w:szCs w:val="22"/>
        </w:rPr>
      </w:pPr>
      <w:r>
        <w:rPr>
          <w:rFonts w:ascii="Calibri" w:hAnsi="Calibri" w:cs="Arial"/>
          <w:sz w:val="22"/>
          <w:szCs w:val="22"/>
        </w:rPr>
        <w:t>travaux de curage du chenal d’amenée d’eau du canal d’irrigation du Japon, afin d’améliorer l’approvisionnement en eau du Fangassier,</w:t>
      </w:r>
    </w:p>
    <w:p w:rsidR="002C3D5B" w:rsidRDefault="002C3D5B" w:rsidP="002C3D5B">
      <w:pPr>
        <w:pStyle w:val="Paragraphedeliste"/>
        <w:numPr>
          <w:ilvl w:val="0"/>
          <w:numId w:val="3"/>
        </w:numPr>
        <w:autoSpaceDE w:val="0"/>
        <w:autoSpaceDN w:val="0"/>
        <w:adjustRightInd w:val="0"/>
        <w:contextualSpacing w:val="0"/>
        <w:rPr>
          <w:rFonts w:ascii="Calibri" w:hAnsi="Calibri" w:cs="Arial"/>
          <w:sz w:val="22"/>
          <w:szCs w:val="22"/>
        </w:rPr>
      </w:pPr>
      <w:r>
        <w:rPr>
          <w:rFonts w:ascii="Calibri" w:hAnsi="Calibri" w:cs="Arial"/>
          <w:sz w:val="22"/>
          <w:szCs w:val="22"/>
        </w:rPr>
        <w:t>réhabilitation d’un ouvrage permettant de rétablir des apports directs d’eau issus de l’étang du Galabert vers le Fangassier.</w:t>
      </w:r>
    </w:p>
    <w:p w:rsidR="005B7A24" w:rsidRDefault="005B7A24">
      <w:pPr>
        <w:spacing w:after="200" w:line="276" w:lineRule="auto"/>
        <w:jc w:val="left"/>
        <w:rPr>
          <w:rFonts w:asciiTheme="minorHAnsi" w:hAnsiTheme="minorHAnsi"/>
        </w:rPr>
      </w:pPr>
      <w:r>
        <w:rPr>
          <w:rFonts w:asciiTheme="minorHAnsi" w:hAnsiTheme="minorHAnsi"/>
          <w:noProof/>
        </w:rPr>
        <w:drawing>
          <wp:anchor distT="0" distB="0" distL="114300" distR="114300" simplePos="0" relativeHeight="251704320" behindDoc="1" locked="0" layoutInCell="1" allowOverlap="1">
            <wp:simplePos x="0" y="0"/>
            <wp:positionH relativeFrom="column">
              <wp:posOffset>2564130</wp:posOffset>
            </wp:positionH>
            <wp:positionV relativeFrom="paragraph">
              <wp:posOffset>264795</wp:posOffset>
            </wp:positionV>
            <wp:extent cx="3023870" cy="4017645"/>
            <wp:effectExtent l="19050" t="0" r="5080" b="0"/>
            <wp:wrapTight wrapText="bothSides">
              <wp:wrapPolygon edited="0">
                <wp:start x="-136" y="0"/>
                <wp:lineTo x="-136" y="21508"/>
                <wp:lineTo x="21636" y="21508"/>
                <wp:lineTo x="21636" y="0"/>
                <wp:lineTo x="-136" y="0"/>
              </wp:wrapPolygon>
            </wp:wrapTight>
            <wp:docPr id="38" name="Image 74" descr="C:\Users\MTT\Desktop\Carate-travaux-hydros-flama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MTT\Desktop\Carate-travaux-hydros-flamants.jpg"/>
                    <pic:cNvPicPr>
                      <a:picLocks noChangeAspect="1" noChangeArrowheads="1"/>
                    </pic:cNvPicPr>
                  </pic:nvPicPr>
                  <pic:blipFill>
                    <a:blip r:embed="rId26" cstate="print"/>
                    <a:srcRect/>
                    <a:stretch>
                      <a:fillRect/>
                    </a:stretch>
                  </pic:blipFill>
                  <pic:spPr bwMode="auto">
                    <a:xfrm>
                      <a:off x="0" y="0"/>
                      <a:ext cx="3023870" cy="4017645"/>
                    </a:xfrm>
                    <a:prstGeom prst="rect">
                      <a:avLst/>
                    </a:prstGeom>
                    <a:noFill/>
                    <a:ln w="9525">
                      <a:noFill/>
                      <a:miter lim="800000"/>
                      <a:headEnd/>
                      <a:tailEnd/>
                    </a:ln>
                  </pic:spPr>
                </pic:pic>
              </a:graphicData>
            </a:graphic>
          </wp:anchor>
        </w:drawing>
      </w:r>
    </w:p>
    <w:p w:rsidR="005B7A24" w:rsidRDefault="005B7A24">
      <w:pPr>
        <w:spacing w:after="200" w:line="276" w:lineRule="auto"/>
        <w:jc w:val="left"/>
        <w:rPr>
          <w:rFonts w:asciiTheme="minorHAnsi" w:hAnsiTheme="minorHAnsi"/>
        </w:rPr>
      </w:pPr>
    </w:p>
    <w:p w:rsidR="005B7A24" w:rsidRDefault="005B7A24">
      <w:pPr>
        <w:spacing w:after="200" w:line="276" w:lineRule="auto"/>
        <w:jc w:val="left"/>
        <w:rPr>
          <w:rFonts w:asciiTheme="minorHAnsi" w:hAnsiTheme="minorHAnsi"/>
        </w:rPr>
      </w:pPr>
    </w:p>
    <w:p w:rsidR="005B7A24" w:rsidRDefault="005B7A24">
      <w:pPr>
        <w:spacing w:after="200" w:line="276" w:lineRule="auto"/>
        <w:jc w:val="left"/>
        <w:rPr>
          <w:rFonts w:asciiTheme="minorHAnsi" w:hAnsiTheme="minorHAnsi"/>
        </w:rPr>
      </w:pPr>
    </w:p>
    <w:p w:rsidR="005B7A24" w:rsidRDefault="005B7A24">
      <w:pPr>
        <w:spacing w:after="200" w:line="276" w:lineRule="auto"/>
        <w:jc w:val="left"/>
        <w:rPr>
          <w:rFonts w:asciiTheme="minorHAnsi" w:hAnsiTheme="minorHAnsi"/>
        </w:rPr>
      </w:pPr>
    </w:p>
    <w:p w:rsidR="00E22DB0" w:rsidRDefault="00E22DB0" w:rsidP="00E22DB0">
      <w:pPr>
        <w:spacing w:after="200" w:line="276" w:lineRule="auto"/>
        <w:jc w:val="center"/>
        <w:rPr>
          <w:rFonts w:asciiTheme="minorHAnsi" w:hAnsiTheme="minorHAnsi"/>
        </w:rPr>
      </w:pPr>
    </w:p>
    <w:p w:rsidR="00C311F8" w:rsidRDefault="00BF3C09" w:rsidP="00C311F8">
      <w:pPr>
        <w:rPr>
          <w:rFonts w:ascii="Calibri" w:hAnsi="Calibri"/>
          <w:i/>
          <w:sz w:val="22"/>
          <w:szCs w:val="22"/>
          <w:highlight w:val="green"/>
        </w:rPr>
      </w:pPr>
      <w:r w:rsidRPr="00BF3C09">
        <w:rPr>
          <w:rFonts w:asciiTheme="minorHAnsi" w:hAnsiTheme="minorHAnsi"/>
          <w:noProof/>
        </w:rPr>
        <w:pict>
          <v:shape id="_x0000_s1051" type="#_x0000_t202" style="position:absolute;left:0;text-align:left;margin-left:5.65pt;margin-top:7.1pt;width:168pt;height:48.4pt;z-index:251703296;mso-width-relative:margin;mso-height-relative:margin" stroked="f">
            <v:textbox>
              <w:txbxContent>
                <w:p w:rsidR="00A52517" w:rsidRPr="001B7967" w:rsidRDefault="00A52517" w:rsidP="005B7A24">
                  <w:pPr>
                    <w:pStyle w:val="ATECMA"/>
                    <w:jc w:val="center"/>
                    <w:rPr>
                      <w:rFonts w:asciiTheme="minorHAnsi" w:hAnsiTheme="minorHAnsi"/>
                      <w:sz w:val="20"/>
                      <w:lang w:val="fr-FR"/>
                    </w:rPr>
                  </w:pPr>
                  <w:r>
                    <w:rPr>
                      <w:rFonts w:asciiTheme="minorHAnsi" w:hAnsiTheme="minorHAnsi"/>
                      <w:sz w:val="20"/>
                      <w:lang w:val="fr-FR"/>
                    </w:rPr>
                    <w:t>Figure 7. Localisation des aménagements visant à favoriser la reproduction des flamants roses.</w:t>
                  </w:r>
                </w:p>
              </w:txbxContent>
            </v:textbox>
          </v:shape>
        </w:pict>
      </w:r>
    </w:p>
    <w:p w:rsidR="005B7A24" w:rsidRDefault="005B7A24" w:rsidP="00C311F8">
      <w:pPr>
        <w:rPr>
          <w:rFonts w:ascii="Calibri" w:hAnsi="Calibri"/>
          <w:i/>
          <w:sz w:val="22"/>
          <w:szCs w:val="22"/>
          <w:highlight w:val="green"/>
        </w:rPr>
      </w:pPr>
    </w:p>
    <w:p w:rsidR="005B7A24" w:rsidRDefault="005B7A24" w:rsidP="00C311F8">
      <w:pPr>
        <w:rPr>
          <w:rFonts w:ascii="Calibri" w:hAnsi="Calibri"/>
          <w:i/>
          <w:sz w:val="22"/>
          <w:szCs w:val="22"/>
          <w:highlight w:val="green"/>
        </w:rPr>
      </w:pPr>
    </w:p>
    <w:p w:rsidR="005B7A24" w:rsidRDefault="005B7A24" w:rsidP="00C311F8">
      <w:pPr>
        <w:rPr>
          <w:rFonts w:ascii="Calibri" w:hAnsi="Calibri"/>
          <w:i/>
          <w:sz w:val="22"/>
          <w:szCs w:val="22"/>
          <w:highlight w:val="green"/>
        </w:rPr>
      </w:pPr>
    </w:p>
    <w:p w:rsidR="005B7A24" w:rsidRDefault="005B7A24" w:rsidP="00C311F8">
      <w:pPr>
        <w:rPr>
          <w:rFonts w:ascii="Calibri" w:hAnsi="Calibri"/>
          <w:i/>
          <w:sz w:val="22"/>
          <w:szCs w:val="22"/>
          <w:highlight w:val="green"/>
        </w:rPr>
      </w:pPr>
    </w:p>
    <w:p w:rsidR="005B7A24" w:rsidRDefault="005B7A24" w:rsidP="00C311F8">
      <w:pPr>
        <w:rPr>
          <w:rFonts w:ascii="Calibri" w:hAnsi="Calibri"/>
          <w:i/>
          <w:sz w:val="22"/>
          <w:szCs w:val="22"/>
          <w:highlight w:val="green"/>
        </w:rPr>
      </w:pPr>
    </w:p>
    <w:p w:rsidR="005B7A24" w:rsidRDefault="005B7A24" w:rsidP="00C311F8">
      <w:pPr>
        <w:rPr>
          <w:rFonts w:ascii="Calibri" w:hAnsi="Calibri"/>
          <w:i/>
          <w:sz w:val="22"/>
          <w:szCs w:val="22"/>
          <w:highlight w:val="green"/>
        </w:rPr>
      </w:pPr>
    </w:p>
    <w:p w:rsidR="005B7A24" w:rsidRDefault="005B7A24" w:rsidP="00C311F8">
      <w:pPr>
        <w:rPr>
          <w:rFonts w:ascii="Calibri" w:hAnsi="Calibri"/>
          <w:i/>
          <w:sz w:val="22"/>
          <w:szCs w:val="22"/>
          <w:highlight w:val="green"/>
        </w:rPr>
      </w:pPr>
    </w:p>
    <w:p w:rsidR="005B7A24" w:rsidRDefault="005B7A24" w:rsidP="00C311F8">
      <w:pPr>
        <w:rPr>
          <w:rFonts w:ascii="Calibri" w:hAnsi="Calibri"/>
          <w:i/>
          <w:sz w:val="22"/>
          <w:szCs w:val="22"/>
          <w:highlight w:val="green"/>
        </w:rPr>
      </w:pPr>
    </w:p>
    <w:p w:rsidR="00E22DB0" w:rsidRDefault="00E22DB0" w:rsidP="00C311F8">
      <w:pPr>
        <w:rPr>
          <w:rFonts w:ascii="Calibri" w:hAnsi="Calibri"/>
          <w:i/>
          <w:sz w:val="22"/>
          <w:szCs w:val="22"/>
          <w:highlight w:val="green"/>
        </w:rPr>
      </w:pPr>
    </w:p>
    <w:p w:rsidR="005B7A24" w:rsidRDefault="005B7A24" w:rsidP="00C311F8">
      <w:pPr>
        <w:rPr>
          <w:rFonts w:ascii="Calibri" w:hAnsi="Calibri"/>
          <w:i/>
          <w:sz w:val="22"/>
          <w:szCs w:val="22"/>
          <w:highlight w:val="green"/>
        </w:rPr>
      </w:pPr>
    </w:p>
    <w:p w:rsidR="00F92710" w:rsidRPr="00AE0F8E" w:rsidRDefault="002C3D5B" w:rsidP="00F92710">
      <w:pPr>
        <w:autoSpaceDE w:val="0"/>
        <w:autoSpaceDN w:val="0"/>
        <w:adjustRightInd w:val="0"/>
        <w:rPr>
          <w:rFonts w:ascii="Calibri" w:eastAsia="MS Mincho" w:hAnsi="Calibri" w:cs="Arial"/>
          <w:sz w:val="22"/>
          <w:szCs w:val="22"/>
          <w:lang w:eastAsia="ja-JP"/>
        </w:rPr>
      </w:pPr>
      <w:r>
        <w:rPr>
          <w:rFonts w:ascii="Calibri" w:eastAsia="Calibri" w:hAnsi="Calibri" w:cs="Arial"/>
          <w:color w:val="000000"/>
          <w:sz w:val="22"/>
          <w:szCs w:val="22"/>
          <w:lang w:eastAsia="en-US"/>
        </w:rPr>
        <w:t>Le nouvel îlot de nidification a été aménagé</w:t>
      </w:r>
      <w:r w:rsidR="00C311F8" w:rsidRPr="007D0F47">
        <w:rPr>
          <w:rFonts w:ascii="Calibri" w:eastAsia="Calibri" w:hAnsi="Calibri" w:cs="Arial"/>
          <w:color w:val="000000"/>
          <w:sz w:val="22"/>
          <w:szCs w:val="22"/>
          <w:lang w:eastAsia="en-US"/>
        </w:rPr>
        <w:t xml:space="preserve"> sur</w:t>
      </w:r>
      <w:r w:rsidR="00C311F8">
        <w:rPr>
          <w:rFonts w:ascii="Calibri" w:eastAsia="Calibri" w:hAnsi="Calibri" w:cs="Arial"/>
          <w:color w:val="000000"/>
          <w:sz w:val="22"/>
          <w:szCs w:val="22"/>
          <w:lang w:eastAsia="en-US"/>
        </w:rPr>
        <w:t xml:space="preserve"> la digue de séparation entre</w:t>
      </w:r>
      <w:r w:rsidR="00C311F8" w:rsidRPr="007D0F47">
        <w:rPr>
          <w:rFonts w:ascii="Calibri" w:eastAsia="Calibri" w:hAnsi="Calibri" w:cs="Arial"/>
          <w:color w:val="000000"/>
          <w:sz w:val="22"/>
          <w:szCs w:val="22"/>
          <w:lang w:eastAsia="en-US"/>
        </w:rPr>
        <w:t xml:space="preserve"> </w:t>
      </w:r>
      <w:r>
        <w:rPr>
          <w:rFonts w:ascii="Calibri" w:eastAsia="Calibri" w:hAnsi="Calibri" w:cs="Arial"/>
          <w:color w:val="000000"/>
          <w:sz w:val="22"/>
          <w:szCs w:val="22"/>
          <w:lang w:eastAsia="en-US"/>
        </w:rPr>
        <w:t xml:space="preserve">l’étang du </w:t>
      </w:r>
      <w:r w:rsidR="00C311F8" w:rsidRPr="007D0F47">
        <w:rPr>
          <w:rFonts w:ascii="Calibri" w:eastAsia="Calibri" w:hAnsi="Calibri" w:cs="Arial"/>
          <w:color w:val="000000"/>
          <w:sz w:val="22"/>
          <w:szCs w:val="22"/>
          <w:lang w:eastAsia="en-US"/>
        </w:rPr>
        <w:t xml:space="preserve">Fangassier 1 et </w:t>
      </w:r>
      <w:r>
        <w:rPr>
          <w:rFonts w:ascii="Calibri" w:eastAsia="Calibri" w:hAnsi="Calibri" w:cs="Arial"/>
          <w:color w:val="000000"/>
          <w:sz w:val="22"/>
          <w:szCs w:val="22"/>
          <w:lang w:eastAsia="en-US"/>
        </w:rPr>
        <w:t xml:space="preserve">l’ancien partènement de </w:t>
      </w:r>
      <w:r w:rsidR="00C311F8" w:rsidRPr="007D0F47">
        <w:rPr>
          <w:rFonts w:ascii="Calibri" w:eastAsia="Calibri" w:hAnsi="Calibri" w:cs="Arial"/>
          <w:color w:val="000000"/>
          <w:sz w:val="22"/>
          <w:szCs w:val="22"/>
          <w:lang w:eastAsia="en-US"/>
        </w:rPr>
        <w:t>Fangassier 2</w:t>
      </w:r>
      <w:r>
        <w:rPr>
          <w:rFonts w:ascii="Calibri" w:eastAsia="Calibri" w:hAnsi="Calibri" w:cs="Arial"/>
          <w:color w:val="000000"/>
          <w:sz w:val="22"/>
          <w:szCs w:val="22"/>
          <w:lang w:eastAsia="en-US"/>
        </w:rPr>
        <w:t>. Des travaux de</w:t>
      </w:r>
      <w:r w:rsidR="00C311F8" w:rsidRPr="007D0F47">
        <w:rPr>
          <w:rFonts w:ascii="Calibri" w:eastAsia="Calibri" w:hAnsi="Calibri" w:cs="Arial"/>
          <w:color w:val="000000"/>
          <w:sz w:val="22"/>
          <w:szCs w:val="22"/>
          <w:lang w:eastAsia="en-US"/>
        </w:rPr>
        <w:t xml:space="preserve"> surcreuse</w:t>
      </w:r>
      <w:r w:rsidR="00C311F8">
        <w:rPr>
          <w:rFonts w:ascii="Calibri" w:eastAsia="Calibri" w:hAnsi="Calibri" w:cs="Arial"/>
          <w:color w:val="000000"/>
          <w:sz w:val="22"/>
          <w:szCs w:val="22"/>
          <w:lang w:eastAsia="en-US"/>
        </w:rPr>
        <w:t>ment</w:t>
      </w:r>
      <w:r w:rsidR="00C311F8" w:rsidRPr="007D0F47">
        <w:rPr>
          <w:rFonts w:ascii="Calibri" w:eastAsia="Calibri" w:hAnsi="Calibri" w:cs="Arial"/>
          <w:color w:val="000000"/>
          <w:sz w:val="22"/>
          <w:szCs w:val="22"/>
          <w:lang w:eastAsia="en-US"/>
        </w:rPr>
        <w:t xml:space="preserve"> </w:t>
      </w:r>
      <w:r>
        <w:rPr>
          <w:rFonts w:ascii="Calibri" w:eastAsia="Calibri" w:hAnsi="Calibri" w:cs="Arial"/>
          <w:color w:val="000000"/>
          <w:sz w:val="22"/>
          <w:szCs w:val="22"/>
          <w:lang w:eastAsia="en-US"/>
        </w:rPr>
        <w:t xml:space="preserve">ont été effectués autour de l’îlot </w:t>
      </w:r>
      <w:r w:rsidR="00C311F8">
        <w:rPr>
          <w:rFonts w:ascii="Calibri" w:eastAsia="Calibri" w:hAnsi="Calibri" w:cs="Arial"/>
          <w:color w:val="000000"/>
          <w:sz w:val="22"/>
          <w:szCs w:val="22"/>
          <w:lang w:eastAsia="en-US"/>
        </w:rPr>
        <w:t>côté</w:t>
      </w:r>
      <w:r w:rsidR="00C311F8" w:rsidRPr="007D0F47">
        <w:rPr>
          <w:rFonts w:ascii="Calibri" w:eastAsia="Calibri" w:hAnsi="Calibri" w:cs="Arial"/>
          <w:color w:val="000000"/>
          <w:sz w:val="22"/>
          <w:szCs w:val="22"/>
          <w:lang w:eastAsia="en-US"/>
        </w:rPr>
        <w:t xml:space="preserve"> Fangassier 2, afin de maintenir une colonne d’eau </w:t>
      </w:r>
      <w:r>
        <w:rPr>
          <w:rFonts w:ascii="Calibri" w:eastAsia="Calibri" w:hAnsi="Calibri" w:cs="Arial"/>
          <w:color w:val="000000"/>
          <w:sz w:val="22"/>
          <w:szCs w:val="22"/>
          <w:lang w:eastAsia="en-US"/>
        </w:rPr>
        <w:t>suffisante</w:t>
      </w:r>
      <w:r w:rsidR="00C311F8" w:rsidRPr="007D0F47">
        <w:rPr>
          <w:rFonts w:ascii="Calibri" w:eastAsia="Calibri" w:hAnsi="Calibri" w:cs="Arial"/>
          <w:color w:val="000000"/>
          <w:sz w:val="22"/>
          <w:szCs w:val="22"/>
          <w:lang w:eastAsia="en-US"/>
        </w:rPr>
        <w:t xml:space="preserve"> pour éviter les intrusions</w:t>
      </w:r>
      <w:r>
        <w:rPr>
          <w:rFonts w:ascii="Calibri" w:eastAsia="Calibri" w:hAnsi="Calibri" w:cs="Arial"/>
          <w:color w:val="000000"/>
          <w:sz w:val="22"/>
          <w:szCs w:val="22"/>
          <w:lang w:eastAsia="en-US"/>
        </w:rPr>
        <w:t xml:space="preserve"> par</w:t>
      </w:r>
      <w:r w:rsidR="00C311F8" w:rsidRPr="007D0F47">
        <w:rPr>
          <w:rFonts w:ascii="Calibri" w:eastAsia="Calibri" w:hAnsi="Calibri" w:cs="Arial"/>
          <w:color w:val="000000"/>
          <w:sz w:val="22"/>
          <w:szCs w:val="22"/>
          <w:lang w:eastAsia="en-US"/>
        </w:rPr>
        <w:t xml:space="preserve"> des prédateurs terrestres.</w:t>
      </w:r>
      <w:r w:rsidR="00F92710">
        <w:rPr>
          <w:rFonts w:ascii="Calibri" w:eastAsia="Calibri" w:hAnsi="Calibri" w:cs="Arial"/>
          <w:color w:val="000000"/>
          <w:sz w:val="22"/>
          <w:szCs w:val="22"/>
          <w:lang w:eastAsia="en-US"/>
        </w:rPr>
        <w:t xml:space="preserve"> </w:t>
      </w:r>
      <w:r>
        <w:rPr>
          <w:rFonts w:ascii="Calibri" w:eastAsia="MS Mincho" w:hAnsi="Calibri" w:cs="Arial"/>
          <w:sz w:val="22"/>
          <w:szCs w:val="22"/>
          <w:lang w:eastAsia="ja-JP"/>
        </w:rPr>
        <w:t>Cet îlot</w:t>
      </w:r>
      <w:r w:rsidR="00F92710" w:rsidRPr="00AE0F8E">
        <w:rPr>
          <w:rFonts w:ascii="Calibri" w:eastAsia="MS Mincho" w:hAnsi="Calibri" w:cs="Arial"/>
          <w:sz w:val="22"/>
          <w:szCs w:val="22"/>
          <w:lang w:eastAsia="ja-JP"/>
        </w:rPr>
        <w:t xml:space="preserve"> de 5.060m</w:t>
      </w:r>
      <w:r w:rsidR="00F92710" w:rsidRPr="00BC2904">
        <w:rPr>
          <w:rFonts w:ascii="Calibri" w:eastAsia="MS Mincho" w:hAnsi="Calibri" w:cs="Arial"/>
          <w:sz w:val="22"/>
          <w:szCs w:val="22"/>
          <w:vertAlign w:val="superscript"/>
          <w:lang w:eastAsia="ja-JP"/>
        </w:rPr>
        <w:t>2</w:t>
      </w:r>
      <w:r w:rsidR="00F92710" w:rsidRPr="00AE0F8E">
        <w:rPr>
          <w:rFonts w:ascii="Calibri" w:eastAsia="MS Mincho" w:hAnsi="Calibri" w:cs="Arial"/>
          <w:sz w:val="22"/>
          <w:szCs w:val="22"/>
          <w:lang w:eastAsia="ja-JP"/>
        </w:rPr>
        <w:t xml:space="preserve"> (surface similaire à l’</w:t>
      </w:r>
      <w:r>
        <w:rPr>
          <w:rFonts w:ascii="Calibri" w:eastAsia="MS Mincho" w:hAnsi="Calibri" w:cs="Arial"/>
          <w:sz w:val="22"/>
          <w:szCs w:val="22"/>
          <w:lang w:eastAsia="ja-JP"/>
        </w:rPr>
        <w:t>ancien îlot) présente d</w:t>
      </w:r>
      <w:r w:rsidR="00F92710" w:rsidRPr="00AE0F8E">
        <w:rPr>
          <w:rFonts w:ascii="Calibri" w:eastAsia="MS Mincho" w:hAnsi="Calibri" w:cs="Arial"/>
          <w:sz w:val="22"/>
          <w:szCs w:val="22"/>
          <w:lang w:eastAsia="ja-JP"/>
        </w:rPr>
        <w:t xml:space="preserve">es dimensions </w:t>
      </w:r>
      <w:r>
        <w:rPr>
          <w:rFonts w:ascii="Calibri" w:eastAsia="MS Mincho" w:hAnsi="Calibri" w:cs="Arial"/>
          <w:sz w:val="22"/>
          <w:szCs w:val="22"/>
          <w:lang w:eastAsia="ja-JP"/>
        </w:rPr>
        <w:t>différentes par rapport à l’ancien</w:t>
      </w:r>
      <w:r w:rsidR="00F92710" w:rsidRPr="00AE0F8E">
        <w:rPr>
          <w:rFonts w:ascii="Calibri" w:eastAsia="MS Mincho" w:hAnsi="Calibri" w:cs="Arial"/>
          <w:sz w:val="22"/>
          <w:szCs w:val="22"/>
          <w:lang w:eastAsia="ja-JP"/>
        </w:rPr>
        <w:t xml:space="preserve"> (176m de long x 34m de largeur</w:t>
      </w:r>
      <w:r w:rsidR="00F92710">
        <w:rPr>
          <w:rFonts w:ascii="Calibri" w:eastAsia="MS Mincho" w:hAnsi="Calibri" w:cs="Arial"/>
          <w:sz w:val="22"/>
          <w:szCs w:val="22"/>
          <w:lang w:eastAsia="ja-JP"/>
        </w:rPr>
        <w:t xml:space="preserve"> maximale)</w:t>
      </w:r>
      <w:r w:rsidR="00F92710" w:rsidRPr="00AE0F8E">
        <w:rPr>
          <w:rFonts w:ascii="Calibri" w:eastAsia="MS Mincho" w:hAnsi="Calibri" w:cs="Arial"/>
          <w:sz w:val="22"/>
          <w:szCs w:val="22"/>
          <w:lang w:eastAsia="ja-JP"/>
        </w:rPr>
        <w:t>, avec un li</w:t>
      </w:r>
      <w:r w:rsidR="00F92710">
        <w:rPr>
          <w:rFonts w:ascii="Calibri" w:eastAsia="MS Mincho" w:hAnsi="Calibri" w:cs="Arial"/>
          <w:sz w:val="22"/>
          <w:szCs w:val="22"/>
          <w:lang w:eastAsia="ja-JP"/>
        </w:rPr>
        <w:t xml:space="preserve">néaire de berge moins important </w:t>
      </w:r>
      <w:r w:rsidR="00F92710" w:rsidRPr="00AE0F8E">
        <w:rPr>
          <w:rFonts w:ascii="Calibri" w:eastAsia="MS Mincho" w:hAnsi="Calibri" w:cs="Arial"/>
          <w:sz w:val="22"/>
          <w:szCs w:val="22"/>
          <w:lang w:eastAsia="ja-JP"/>
        </w:rPr>
        <w:t xml:space="preserve">pour le rendre plus résistant à l’érosion. La crête de l’îlot </w:t>
      </w:r>
      <w:r>
        <w:rPr>
          <w:rFonts w:ascii="Calibri" w:eastAsia="MS Mincho" w:hAnsi="Calibri" w:cs="Arial"/>
          <w:sz w:val="22"/>
          <w:szCs w:val="22"/>
          <w:lang w:eastAsia="ja-JP"/>
        </w:rPr>
        <w:t>est</w:t>
      </w:r>
      <w:r w:rsidR="00F92710" w:rsidRPr="00AE0F8E">
        <w:rPr>
          <w:rFonts w:ascii="Calibri" w:eastAsia="MS Mincho" w:hAnsi="Calibri" w:cs="Arial"/>
          <w:sz w:val="22"/>
          <w:szCs w:val="22"/>
          <w:lang w:eastAsia="ja-JP"/>
        </w:rPr>
        <w:t xml:space="preserve"> située en haut de berge à la</w:t>
      </w:r>
      <w:r w:rsidR="00F92710">
        <w:rPr>
          <w:rFonts w:ascii="Calibri" w:eastAsia="MS Mincho" w:hAnsi="Calibri" w:cs="Arial"/>
          <w:sz w:val="22"/>
          <w:szCs w:val="22"/>
          <w:lang w:eastAsia="ja-JP"/>
        </w:rPr>
        <w:t xml:space="preserve"> </w:t>
      </w:r>
      <w:r>
        <w:rPr>
          <w:rFonts w:ascii="Calibri" w:eastAsia="MS Mincho" w:hAnsi="Calibri" w:cs="Arial"/>
          <w:sz w:val="22"/>
          <w:szCs w:val="22"/>
          <w:lang w:eastAsia="ja-JP"/>
        </w:rPr>
        <w:t>côte 0,8</w:t>
      </w:r>
      <w:r w:rsidR="00F92710" w:rsidRPr="00AE0F8E">
        <w:rPr>
          <w:rFonts w:ascii="Calibri" w:eastAsia="MS Mincho" w:hAnsi="Calibri" w:cs="Arial"/>
          <w:sz w:val="22"/>
          <w:szCs w:val="22"/>
          <w:lang w:eastAsia="ja-JP"/>
        </w:rPr>
        <w:t>0m NGF et en centre de crête à la côte 1,00m NGF, pour donner au sommet de l’îlot</w:t>
      </w:r>
      <w:r w:rsidR="00F92710">
        <w:rPr>
          <w:rFonts w:ascii="Calibri" w:eastAsia="MS Mincho" w:hAnsi="Calibri" w:cs="Arial"/>
          <w:sz w:val="22"/>
          <w:szCs w:val="22"/>
          <w:lang w:eastAsia="ja-JP"/>
        </w:rPr>
        <w:t xml:space="preserve"> </w:t>
      </w:r>
      <w:r w:rsidR="00F92710" w:rsidRPr="00AE0F8E">
        <w:rPr>
          <w:rFonts w:ascii="Calibri" w:eastAsia="MS Mincho" w:hAnsi="Calibri" w:cs="Arial"/>
          <w:sz w:val="22"/>
          <w:szCs w:val="22"/>
          <w:lang w:eastAsia="ja-JP"/>
        </w:rPr>
        <w:t xml:space="preserve">un profil favorisant le ruissellement des eaux de pluie. </w:t>
      </w:r>
    </w:p>
    <w:p w:rsidR="002C3D5B" w:rsidRPr="002C3D5B" w:rsidRDefault="00F92710" w:rsidP="00F92710">
      <w:pPr>
        <w:autoSpaceDE w:val="0"/>
        <w:autoSpaceDN w:val="0"/>
        <w:adjustRightInd w:val="0"/>
        <w:rPr>
          <w:rFonts w:ascii="Calibri" w:eastAsia="MS Mincho" w:hAnsi="Calibri" w:cs="Arial"/>
          <w:sz w:val="22"/>
          <w:szCs w:val="22"/>
          <w:lang w:eastAsia="ja-JP"/>
        </w:rPr>
      </w:pPr>
      <w:r w:rsidRPr="00AE0F8E">
        <w:rPr>
          <w:rFonts w:ascii="Calibri" w:eastAsia="MS Mincho" w:hAnsi="Calibri" w:cs="Arial"/>
          <w:sz w:val="22"/>
          <w:szCs w:val="22"/>
          <w:lang w:eastAsia="ja-JP"/>
        </w:rPr>
        <w:t>Deux sections de la digue centrale situées respectivement à l’ouest (94m) et à l’</w:t>
      </w:r>
      <w:r>
        <w:rPr>
          <w:rFonts w:ascii="Calibri" w:eastAsia="MS Mincho" w:hAnsi="Calibri" w:cs="Arial"/>
          <w:sz w:val="22"/>
          <w:szCs w:val="22"/>
          <w:lang w:eastAsia="ja-JP"/>
        </w:rPr>
        <w:t xml:space="preserve">est (102m) </w:t>
      </w:r>
      <w:r w:rsidR="002C3D5B">
        <w:rPr>
          <w:rFonts w:ascii="Calibri" w:eastAsia="MS Mincho" w:hAnsi="Calibri" w:cs="Arial"/>
          <w:sz w:val="22"/>
          <w:szCs w:val="22"/>
          <w:lang w:eastAsia="ja-JP"/>
        </w:rPr>
        <w:t xml:space="preserve">du nouvel îlot, </w:t>
      </w:r>
      <w:r w:rsidRPr="00AE0F8E">
        <w:rPr>
          <w:rFonts w:ascii="Calibri" w:eastAsia="MS Mincho" w:hAnsi="Calibri" w:cs="Arial"/>
          <w:sz w:val="22"/>
          <w:szCs w:val="22"/>
          <w:lang w:eastAsia="ja-JP"/>
        </w:rPr>
        <w:t xml:space="preserve">ont </w:t>
      </w:r>
      <w:r w:rsidR="002C3D5B">
        <w:rPr>
          <w:rFonts w:ascii="Calibri" w:eastAsia="MS Mincho" w:hAnsi="Calibri" w:cs="Arial"/>
          <w:sz w:val="22"/>
          <w:szCs w:val="22"/>
          <w:lang w:eastAsia="ja-JP"/>
        </w:rPr>
        <w:t xml:space="preserve">été </w:t>
      </w:r>
      <w:r w:rsidRPr="00AE0F8E">
        <w:rPr>
          <w:rFonts w:ascii="Calibri" w:eastAsia="MS Mincho" w:hAnsi="Calibri" w:cs="Arial"/>
          <w:sz w:val="22"/>
          <w:szCs w:val="22"/>
          <w:lang w:eastAsia="ja-JP"/>
        </w:rPr>
        <w:t xml:space="preserve">décaissées à la côte -0,30mNGF, à l’exception d’une bande de </w:t>
      </w:r>
      <w:smartTag w:uri="urn:schemas-microsoft-com:office:smarttags" w:element="metricconverter">
        <w:smartTagPr>
          <w:attr w:name="ProductID" w:val="7 m￨tres"/>
        </w:smartTagPr>
        <w:r w:rsidRPr="00AE0F8E">
          <w:rPr>
            <w:rFonts w:ascii="Calibri" w:eastAsia="MS Mincho" w:hAnsi="Calibri" w:cs="Arial"/>
            <w:sz w:val="22"/>
            <w:szCs w:val="22"/>
            <w:lang w:eastAsia="ja-JP"/>
          </w:rPr>
          <w:t>7</w:t>
        </w:r>
        <w:r>
          <w:rPr>
            <w:rFonts w:ascii="Calibri" w:eastAsia="MS Mincho" w:hAnsi="Calibri" w:cs="Arial"/>
            <w:sz w:val="22"/>
            <w:szCs w:val="22"/>
            <w:lang w:eastAsia="ja-JP"/>
          </w:rPr>
          <w:t xml:space="preserve"> </w:t>
        </w:r>
        <w:r w:rsidRPr="00AE0F8E">
          <w:rPr>
            <w:rFonts w:ascii="Calibri" w:eastAsia="MS Mincho" w:hAnsi="Calibri" w:cs="Arial"/>
            <w:sz w:val="22"/>
            <w:szCs w:val="22"/>
            <w:lang w:eastAsia="ja-JP"/>
          </w:rPr>
          <w:t>mètres</w:t>
        </w:r>
      </w:smartTag>
      <w:r w:rsidRPr="00AE0F8E">
        <w:rPr>
          <w:rFonts w:ascii="Calibri" w:eastAsia="MS Mincho" w:hAnsi="Calibri" w:cs="Arial"/>
          <w:sz w:val="22"/>
          <w:szCs w:val="22"/>
          <w:lang w:eastAsia="ja-JP"/>
        </w:rPr>
        <w:t xml:space="preserve"> à proximité de l’îlot et d’une autre bande de </w:t>
      </w:r>
      <w:smartTag w:uri="urn:schemas-microsoft-com:office:smarttags" w:element="metricconverter">
        <w:smartTagPr>
          <w:attr w:name="ProductID" w:val="7 m￨tres"/>
        </w:smartTagPr>
        <w:r w:rsidRPr="00AE0F8E">
          <w:rPr>
            <w:rFonts w:ascii="Calibri" w:eastAsia="MS Mincho" w:hAnsi="Calibri" w:cs="Arial"/>
            <w:sz w:val="22"/>
            <w:szCs w:val="22"/>
            <w:lang w:eastAsia="ja-JP"/>
          </w:rPr>
          <w:t>7 mètres</w:t>
        </w:r>
      </w:smartTag>
      <w:r w:rsidRPr="00AE0F8E">
        <w:rPr>
          <w:rFonts w:ascii="Calibri" w:eastAsia="MS Mincho" w:hAnsi="Calibri" w:cs="Arial"/>
          <w:sz w:val="22"/>
          <w:szCs w:val="22"/>
          <w:lang w:eastAsia="ja-JP"/>
        </w:rPr>
        <w:t xml:space="preserve"> à proximité de la section</w:t>
      </w:r>
      <w:r>
        <w:rPr>
          <w:rFonts w:ascii="Calibri" w:eastAsia="MS Mincho" w:hAnsi="Calibri" w:cs="Arial"/>
          <w:sz w:val="22"/>
          <w:szCs w:val="22"/>
          <w:lang w:eastAsia="ja-JP"/>
        </w:rPr>
        <w:t xml:space="preserve"> </w:t>
      </w:r>
      <w:r w:rsidRPr="00AE0F8E">
        <w:rPr>
          <w:rFonts w:ascii="Calibri" w:eastAsia="MS Mincho" w:hAnsi="Calibri" w:cs="Arial"/>
          <w:sz w:val="22"/>
          <w:szCs w:val="22"/>
          <w:lang w:eastAsia="ja-JP"/>
        </w:rPr>
        <w:t xml:space="preserve">de digue au nord restée en état, ces </w:t>
      </w:r>
      <w:r w:rsidRPr="00AE0F8E">
        <w:rPr>
          <w:rFonts w:ascii="Calibri" w:eastAsia="MS Mincho" w:hAnsi="Calibri" w:cs="Arial"/>
          <w:sz w:val="22"/>
          <w:szCs w:val="22"/>
          <w:lang w:eastAsia="ja-JP"/>
        </w:rPr>
        <w:lastRenderedPageBreak/>
        <w:t xml:space="preserve">bandes de </w:t>
      </w:r>
      <w:smartTag w:uri="urn:schemas-microsoft-com:office:smarttags" w:element="metricconverter">
        <w:smartTagPr>
          <w:attr w:name="ProductID" w:val="7 m￨tres"/>
        </w:smartTagPr>
        <w:r w:rsidRPr="00AE0F8E">
          <w:rPr>
            <w:rFonts w:ascii="Calibri" w:eastAsia="MS Mincho" w:hAnsi="Calibri" w:cs="Arial"/>
            <w:sz w:val="22"/>
            <w:szCs w:val="22"/>
            <w:lang w:eastAsia="ja-JP"/>
          </w:rPr>
          <w:t>7 mètres</w:t>
        </w:r>
      </w:smartTag>
      <w:r w:rsidRPr="00AE0F8E">
        <w:rPr>
          <w:rFonts w:ascii="Calibri" w:eastAsia="MS Mincho" w:hAnsi="Calibri" w:cs="Arial"/>
          <w:sz w:val="22"/>
          <w:szCs w:val="22"/>
          <w:lang w:eastAsia="ja-JP"/>
        </w:rPr>
        <w:t xml:space="preserve"> étant seulement décaissées à</w:t>
      </w:r>
      <w:r>
        <w:rPr>
          <w:rFonts w:ascii="Calibri" w:eastAsia="MS Mincho" w:hAnsi="Calibri" w:cs="Arial"/>
          <w:sz w:val="22"/>
          <w:szCs w:val="22"/>
          <w:lang w:eastAsia="ja-JP"/>
        </w:rPr>
        <w:t xml:space="preserve"> </w:t>
      </w:r>
      <w:r w:rsidRPr="00AE0F8E">
        <w:rPr>
          <w:rFonts w:ascii="Calibri" w:eastAsia="MS Mincho" w:hAnsi="Calibri" w:cs="Arial"/>
          <w:sz w:val="22"/>
          <w:szCs w:val="22"/>
          <w:lang w:eastAsia="ja-JP"/>
        </w:rPr>
        <w:t xml:space="preserve">0,00m NGF, afin de ne pas fragiliser l’îlot et la digue. </w:t>
      </w:r>
    </w:p>
    <w:p w:rsidR="00F92710" w:rsidRPr="00AE0F8E" w:rsidRDefault="00F92710" w:rsidP="002C3D5B">
      <w:pPr>
        <w:autoSpaceDE w:val="0"/>
        <w:autoSpaceDN w:val="0"/>
        <w:adjustRightInd w:val="0"/>
        <w:spacing w:after="0"/>
        <w:jc w:val="center"/>
        <w:rPr>
          <w:rFonts w:ascii="Calibri" w:hAnsi="Calibri" w:cs="Arial"/>
          <w:sz w:val="22"/>
          <w:szCs w:val="22"/>
          <w:highlight w:val="yellow"/>
        </w:rPr>
      </w:pPr>
      <w:r w:rsidRPr="00F92710">
        <w:rPr>
          <w:noProof/>
          <w:szCs w:val="22"/>
        </w:rPr>
        <w:drawing>
          <wp:inline distT="0" distB="0" distL="0" distR="0">
            <wp:extent cx="5040000" cy="3423039"/>
            <wp:effectExtent l="19050" t="0" r="825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cstate="print"/>
                    <a:srcRect/>
                    <a:stretch>
                      <a:fillRect/>
                    </a:stretch>
                  </pic:blipFill>
                  <pic:spPr bwMode="auto">
                    <a:xfrm>
                      <a:off x="0" y="0"/>
                      <a:ext cx="5040000" cy="3423039"/>
                    </a:xfrm>
                    <a:prstGeom prst="rect">
                      <a:avLst/>
                    </a:prstGeom>
                    <a:noFill/>
                    <a:ln w="9525">
                      <a:noFill/>
                      <a:miter lim="800000"/>
                      <a:headEnd/>
                      <a:tailEnd/>
                    </a:ln>
                  </pic:spPr>
                </pic:pic>
              </a:graphicData>
            </a:graphic>
          </wp:inline>
        </w:drawing>
      </w:r>
    </w:p>
    <w:p w:rsidR="00F92710" w:rsidRPr="002C3D5B" w:rsidRDefault="002C3D5B" w:rsidP="00F92710">
      <w:pPr>
        <w:autoSpaceDE w:val="0"/>
        <w:autoSpaceDN w:val="0"/>
        <w:adjustRightInd w:val="0"/>
        <w:jc w:val="center"/>
        <w:rPr>
          <w:rFonts w:ascii="Calibri" w:hAnsi="Calibri" w:cs="Arial"/>
        </w:rPr>
      </w:pPr>
      <w:r w:rsidRPr="002C3D5B">
        <w:rPr>
          <w:rFonts w:ascii="Calibri" w:hAnsi="Calibri" w:cs="Arial"/>
        </w:rPr>
        <w:t>Figure 8</w:t>
      </w:r>
      <w:r w:rsidR="00F92710" w:rsidRPr="002C3D5B">
        <w:rPr>
          <w:rFonts w:ascii="Calibri" w:hAnsi="Calibri" w:cs="Arial"/>
        </w:rPr>
        <w:t xml:space="preserve">. Plan de situation </w:t>
      </w:r>
      <w:r w:rsidRPr="002C3D5B">
        <w:rPr>
          <w:rFonts w:ascii="Calibri" w:hAnsi="Calibri" w:cs="Arial"/>
        </w:rPr>
        <w:t xml:space="preserve">du nouvel îlot </w:t>
      </w:r>
      <w:r w:rsidR="00F92710" w:rsidRPr="002C3D5B">
        <w:rPr>
          <w:rFonts w:ascii="Calibri" w:hAnsi="Calibri" w:cs="Arial"/>
        </w:rPr>
        <w:t>après travaux</w:t>
      </w:r>
    </w:p>
    <w:p w:rsidR="00C311F8" w:rsidRDefault="00C311F8" w:rsidP="00C311F8">
      <w:pPr>
        <w:suppressAutoHyphens/>
        <w:autoSpaceDN w:val="0"/>
        <w:textAlignment w:val="baseline"/>
        <w:rPr>
          <w:rFonts w:ascii="Calibri" w:eastAsia="Calibri" w:hAnsi="Calibri" w:cs="Arial"/>
          <w:color w:val="000000"/>
          <w:sz w:val="22"/>
          <w:szCs w:val="22"/>
          <w:lang w:eastAsia="en-US"/>
        </w:rPr>
      </w:pPr>
    </w:p>
    <w:p w:rsidR="00F80EC0" w:rsidRDefault="00C311F8" w:rsidP="00F80EC0">
      <w:pPr>
        <w:suppressAutoHyphens/>
        <w:autoSpaceDN w:val="0"/>
        <w:textAlignment w:val="baseline"/>
        <w:rPr>
          <w:rFonts w:ascii="Calibri" w:eastAsia="Calibri" w:hAnsi="Calibri" w:cs="Arial"/>
          <w:noProof/>
          <w:color w:val="000000"/>
          <w:sz w:val="22"/>
          <w:szCs w:val="22"/>
        </w:rPr>
      </w:pPr>
      <w:r w:rsidRPr="007D0F47">
        <w:rPr>
          <w:rFonts w:ascii="Calibri" w:eastAsia="Calibri" w:hAnsi="Calibri" w:cs="Arial"/>
          <w:color w:val="000000"/>
          <w:sz w:val="22"/>
          <w:szCs w:val="22"/>
          <w:lang w:eastAsia="en-US"/>
        </w:rPr>
        <w:t xml:space="preserve">Les travaux de réalisation de cet </w:t>
      </w:r>
      <w:r>
        <w:rPr>
          <w:rFonts w:ascii="Calibri" w:eastAsia="Calibri" w:hAnsi="Calibri" w:cs="Arial"/>
          <w:color w:val="000000"/>
          <w:sz w:val="22"/>
          <w:szCs w:val="22"/>
          <w:lang w:eastAsia="en-US"/>
        </w:rPr>
        <w:t>î</w:t>
      </w:r>
      <w:r w:rsidRPr="007D0F47">
        <w:rPr>
          <w:rFonts w:ascii="Calibri" w:eastAsia="Calibri" w:hAnsi="Calibri" w:cs="Arial"/>
          <w:color w:val="000000"/>
          <w:sz w:val="22"/>
          <w:szCs w:val="22"/>
          <w:lang w:eastAsia="en-US"/>
        </w:rPr>
        <w:t xml:space="preserve">lot se sont échelonnés </w:t>
      </w:r>
      <w:r>
        <w:rPr>
          <w:rFonts w:ascii="Calibri" w:eastAsia="Calibri" w:hAnsi="Calibri" w:cs="Arial"/>
          <w:color w:val="000000"/>
          <w:sz w:val="22"/>
          <w:szCs w:val="22"/>
          <w:lang w:eastAsia="en-US"/>
        </w:rPr>
        <w:t>du 10 août au 09 octobre 2015, d</w:t>
      </w:r>
      <w:r w:rsidRPr="007D0F47">
        <w:rPr>
          <w:rFonts w:ascii="Calibri" w:eastAsia="Calibri" w:hAnsi="Calibri" w:cs="Arial"/>
          <w:color w:val="000000"/>
          <w:sz w:val="22"/>
          <w:szCs w:val="22"/>
          <w:lang w:eastAsia="en-US"/>
        </w:rPr>
        <w:t>ans un contexte d’accessibilité et de manipulation de</w:t>
      </w:r>
      <w:r>
        <w:rPr>
          <w:rFonts w:ascii="Calibri" w:eastAsia="Calibri" w:hAnsi="Calibri" w:cs="Arial"/>
          <w:color w:val="000000"/>
          <w:sz w:val="22"/>
          <w:szCs w:val="22"/>
          <w:lang w:eastAsia="en-US"/>
        </w:rPr>
        <w:t>s</w:t>
      </w:r>
      <w:r w:rsidRPr="007D0F47">
        <w:rPr>
          <w:rFonts w:ascii="Calibri" w:eastAsia="Calibri" w:hAnsi="Calibri" w:cs="Arial"/>
          <w:color w:val="000000"/>
          <w:sz w:val="22"/>
          <w:szCs w:val="22"/>
          <w:lang w:eastAsia="en-US"/>
        </w:rPr>
        <w:t xml:space="preserve"> matériaux de curage</w:t>
      </w:r>
      <w:r>
        <w:rPr>
          <w:rFonts w:ascii="Calibri" w:eastAsia="Calibri" w:hAnsi="Calibri" w:cs="Arial"/>
          <w:color w:val="000000"/>
          <w:sz w:val="22"/>
          <w:szCs w:val="22"/>
          <w:lang w:eastAsia="en-US"/>
        </w:rPr>
        <w:t xml:space="preserve"> difficile en cas d’intempéries.</w:t>
      </w:r>
      <w:r w:rsidR="00F80EC0" w:rsidRPr="00F80EC0">
        <w:rPr>
          <w:rFonts w:ascii="Calibri" w:eastAsia="Calibri" w:hAnsi="Calibri" w:cs="Arial"/>
          <w:noProof/>
          <w:color w:val="000000"/>
          <w:sz w:val="22"/>
          <w:szCs w:val="22"/>
        </w:rPr>
        <w:t xml:space="preserve"> </w:t>
      </w:r>
    </w:p>
    <w:p w:rsidR="00F80EC0" w:rsidRDefault="00F80EC0" w:rsidP="00F80EC0">
      <w:pPr>
        <w:suppressAutoHyphens/>
        <w:autoSpaceDN w:val="0"/>
        <w:textAlignment w:val="baseline"/>
        <w:rPr>
          <w:rFonts w:ascii="Calibri" w:eastAsia="Calibri" w:hAnsi="Calibri" w:cs="Arial"/>
          <w:noProof/>
          <w:color w:val="000000"/>
          <w:sz w:val="22"/>
          <w:szCs w:val="22"/>
        </w:rPr>
      </w:pPr>
    </w:p>
    <w:p w:rsidR="00F80EC0" w:rsidRDefault="00F80EC0" w:rsidP="00EA64B6">
      <w:pPr>
        <w:suppressAutoHyphens/>
        <w:autoSpaceDN w:val="0"/>
        <w:spacing w:after="0"/>
        <w:jc w:val="center"/>
        <w:textAlignment w:val="baseline"/>
        <w:rPr>
          <w:rFonts w:ascii="Calibri" w:eastAsia="MS Mincho" w:hAnsi="Calibri" w:cs="Arial"/>
          <w:color w:val="000000"/>
          <w:sz w:val="22"/>
          <w:szCs w:val="22"/>
          <w:lang w:eastAsia="ja-JP"/>
        </w:rPr>
      </w:pPr>
      <w:r>
        <w:rPr>
          <w:rFonts w:ascii="Calibri" w:eastAsia="Calibri" w:hAnsi="Calibri" w:cs="Arial"/>
          <w:noProof/>
          <w:color w:val="000000"/>
          <w:sz w:val="22"/>
          <w:szCs w:val="22"/>
        </w:rPr>
        <w:drawing>
          <wp:inline distT="0" distB="0" distL="0" distR="0">
            <wp:extent cx="2780186" cy="2088000"/>
            <wp:effectExtent l="19050" t="0" r="1114" b="0"/>
            <wp:docPr id="4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8" cstate="print"/>
                    <a:srcRect/>
                    <a:stretch>
                      <a:fillRect/>
                    </a:stretch>
                  </pic:blipFill>
                  <pic:spPr bwMode="auto">
                    <a:xfrm>
                      <a:off x="0" y="0"/>
                      <a:ext cx="2780186" cy="2088000"/>
                    </a:xfrm>
                    <a:prstGeom prst="rect">
                      <a:avLst/>
                    </a:prstGeom>
                    <a:noFill/>
                    <a:ln w="9525">
                      <a:noFill/>
                      <a:miter lim="800000"/>
                      <a:headEnd/>
                      <a:tailEnd/>
                    </a:ln>
                  </pic:spPr>
                </pic:pic>
              </a:graphicData>
            </a:graphic>
          </wp:inline>
        </w:drawing>
      </w:r>
      <w:r w:rsidR="00EA64B6">
        <w:rPr>
          <w:rFonts w:ascii="Calibri" w:eastAsia="MS Mincho" w:hAnsi="Calibri" w:cs="Arial"/>
          <w:color w:val="000000"/>
          <w:sz w:val="22"/>
          <w:szCs w:val="22"/>
          <w:lang w:eastAsia="ja-JP"/>
        </w:rPr>
        <w:t xml:space="preserve"> </w:t>
      </w:r>
      <w:r>
        <w:rPr>
          <w:rFonts w:ascii="Calibri" w:eastAsia="Calibri" w:hAnsi="Calibri" w:cs="Arial"/>
          <w:noProof/>
          <w:color w:val="000000"/>
          <w:sz w:val="22"/>
          <w:szCs w:val="22"/>
        </w:rPr>
        <w:drawing>
          <wp:inline distT="0" distB="0" distL="0" distR="0">
            <wp:extent cx="2777490" cy="2087880"/>
            <wp:effectExtent l="19050" t="0" r="3810" b="0"/>
            <wp:docPr id="4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9" cstate="print"/>
                    <a:srcRect/>
                    <a:stretch>
                      <a:fillRect/>
                    </a:stretch>
                  </pic:blipFill>
                  <pic:spPr bwMode="auto">
                    <a:xfrm>
                      <a:off x="0" y="0"/>
                      <a:ext cx="2777490" cy="2087880"/>
                    </a:xfrm>
                    <a:prstGeom prst="rect">
                      <a:avLst/>
                    </a:prstGeom>
                    <a:noFill/>
                    <a:ln w="9525">
                      <a:noFill/>
                      <a:miter lim="800000"/>
                      <a:headEnd/>
                      <a:tailEnd/>
                    </a:ln>
                  </pic:spPr>
                </pic:pic>
              </a:graphicData>
            </a:graphic>
          </wp:inline>
        </w:drawing>
      </w:r>
    </w:p>
    <w:p w:rsidR="00115BB2" w:rsidRPr="00F80EC0" w:rsidRDefault="00F80EC0" w:rsidP="00F80EC0">
      <w:pPr>
        <w:suppressAutoHyphens/>
        <w:autoSpaceDN w:val="0"/>
        <w:jc w:val="center"/>
        <w:textAlignment w:val="baseline"/>
        <w:rPr>
          <w:rFonts w:ascii="Calibri" w:eastAsia="Calibri" w:hAnsi="Calibri" w:cs="Arial"/>
          <w:color w:val="000000"/>
          <w:sz w:val="22"/>
          <w:szCs w:val="22"/>
          <w:lang w:eastAsia="en-US"/>
        </w:rPr>
      </w:pPr>
      <w:r>
        <w:rPr>
          <w:rFonts w:ascii="Calibri" w:eastAsia="MS Mincho" w:hAnsi="Calibri" w:cs="Arial"/>
          <w:color w:val="000000"/>
          <w:lang w:eastAsia="ja-JP"/>
        </w:rPr>
        <w:t>Aménagement</w:t>
      </w:r>
      <w:r w:rsidR="00C311F8" w:rsidRPr="00B53C43">
        <w:rPr>
          <w:rFonts w:ascii="Calibri" w:eastAsia="MS Mincho" w:hAnsi="Calibri" w:cs="Arial"/>
          <w:color w:val="000000"/>
          <w:lang w:eastAsia="ja-JP"/>
        </w:rPr>
        <w:t xml:space="preserve"> de l’</w:t>
      </w:r>
      <w:r w:rsidR="00C311F8">
        <w:rPr>
          <w:rFonts w:ascii="Calibri" w:eastAsia="MS Mincho" w:hAnsi="Calibri" w:cs="Arial"/>
          <w:color w:val="000000"/>
          <w:lang w:eastAsia="ja-JP"/>
        </w:rPr>
        <w:t>î</w:t>
      </w:r>
      <w:r w:rsidR="00C311F8" w:rsidRPr="00B53C43">
        <w:rPr>
          <w:rFonts w:ascii="Calibri" w:eastAsia="MS Mincho" w:hAnsi="Calibri" w:cs="Arial"/>
          <w:color w:val="000000"/>
          <w:lang w:eastAsia="ja-JP"/>
        </w:rPr>
        <w:t xml:space="preserve">lot (à gauche) et travaux de </w:t>
      </w:r>
      <w:r>
        <w:rPr>
          <w:rFonts w:ascii="Calibri" w:eastAsia="MS Mincho" w:hAnsi="Calibri" w:cs="Arial"/>
          <w:color w:val="000000"/>
          <w:lang w:eastAsia="ja-JP"/>
        </w:rPr>
        <w:t>surcreusement</w:t>
      </w:r>
      <w:r w:rsidR="00C311F8" w:rsidRPr="00B53C43">
        <w:rPr>
          <w:rFonts w:ascii="Calibri" w:eastAsia="MS Mincho" w:hAnsi="Calibri" w:cs="Arial"/>
          <w:color w:val="000000"/>
          <w:lang w:eastAsia="ja-JP"/>
        </w:rPr>
        <w:t xml:space="preserve"> autour de l’</w:t>
      </w:r>
      <w:r w:rsidR="00C311F8">
        <w:rPr>
          <w:rFonts w:ascii="Calibri" w:eastAsia="MS Mincho" w:hAnsi="Calibri" w:cs="Arial"/>
          <w:color w:val="000000"/>
          <w:lang w:eastAsia="ja-JP"/>
        </w:rPr>
        <w:t>î</w:t>
      </w:r>
      <w:r w:rsidR="00C311F8" w:rsidRPr="00B53C43">
        <w:rPr>
          <w:rFonts w:ascii="Calibri" w:eastAsia="MS Mincho" w:hAnsi="Calibri" w:cs="Arial"/>
          <w:color w:val="000000"/>
          <w:lang w:eastAsia="ja-JP"/>
        </w:rPr>
        <w:t>l</w:t>
      </w:r>
      <w:r w:rsidR="00C311F8">
        <w:rPr>
          <w:rFonts w:ascii="Calibri" w:eastAsia="MS Mincho" w:hAnsi="Calibri" w:cs="Arial"/>
          <w:color w:val="000000"/>
          <w:lang w:eastAsia="ja-JP"/>
        </w:rPr>
        <w:t>o</w:t>
      </w:r>
      <w:r w:rsidR="00C311F8" w:rsidRPr="00B53C43">
        <w:rPr>
          <w:rFonts w:ascii="Calibri" w:eastAsia="MS Mincho" w:hAnsi="Calibri" w:cs="Arial"/>
          <w:color w:val="000000"/>
          <w:lang w:eastAsia="ja-JP"/>
        </w:rPr>
        <w:t>t (à droite)</w:t>
      </w:r>
      <w:r w:rsidR="00C311F8">
        <w:rPr>
          <w:rFonts w:ascii="Calibri" w:eastAsia="MS Mincho" w:hAnsi="Calibri" w:cs="Arial"/>
          <w:color w:val="000000"/>
          <w:lang w:eastAsia="ja-JP"/>
        </w:rPr>
        <w:t>.</w:t>
      </w:r>
      <w:r w:rsidR="00115BB2">
        <w:rPr>
          <w:rFonts w:ascii="Calibri" w:eastAsia="MS Mincho" w:hAnsi="Calibri" w:cs="Arial"/>
          <w:color w:val="000000"/>
          <w:lang w:eastAsia="ja-JP"/>
        </w:rPr>
        <w:t xml:space="preserve"> </w:t>
      </w:r>
      <w:r w:rsidR="00115BB2" w:rsidRPr="005B7A24">
        <w:rPr>
          <w:rFonts w:asciiTheme="minorHAnsi" w:hAnsiTheme="minorHAnsi"/>
        </w:rPr>
        <w:t xml:space="preserve">Photos </w:t>
      </w:r>
      <w:r w:rsidR="00115BB2">
        <w:rPr>
          <w:rFonts w:asciiTheme="minorHAnsi" w:hAnsiTheme="minorHAnsi"/>
          <w:iCs/>
        </w:rPr>
        <w:t>©</w:t>
      </w:r>
      <w:r w:rsidR="00115BB2" w:rsidRPr="005B7A24">
        <w:rPr>
          <w:rFonts w:asciiTheme="minorHAnsi" w:hAnsiTheme="minorHAnsi"/>
        </w:rPr>
        <w:t xml:space="preserve"> Parc naturel régional de Camargue.</w:t>
      </w:r>
    </w:p>
    <w:p w:rsidR="00A23501" w:rsidRPr="00F80EC0" w:rsidRDefault="00A23501" w:rsidP="00A23501">
      <w:pPr>
        <w:rPr>
          <w:sz w:val="22"/>
          <w:szCs w:val="22"/>
        </w:rPr>
      </w:pPr>
    </w:p>
    <w:p w:rsidR="00115BB2" w:rsidRPr="00115BB2" w:rsidRDefault="00115BB2" w:rsidP="00A23501">
      <w:pPr>
        <w:rPr>
          <w:rFonts w:asciiTheme="minorHAnsi" w:hAnsiTheme="minorHAnsi"/>
          <w:sz w:val="22"/>
          <w:szCs w:val="22"/>
        </w:rPr>
      </w:pPr>
      <w:r w:rsidRPr="00115BB2">
        <w:rPr>
          <w:rFonts w:asciiTheme="minorHAnsi" w:hAnsiTheme="minorHAnsi"/>
          <w:sz w:val="22"/>
          <w:szCs w:val="22"/>
        </w:rPr>
        <w:t>Un chantier de construction de 700 nids artificiels a été réalisé en décembre 2015, afin de favoriser une installation rapide des flamants sur le nouvel îlot.</w:t>
      </w:r>
    </w:p>
    <w:p w:rsidR="00115BB2" w:rsidRPr="00115BB2" w:rsidRDefault="00115BB2" w:rsidP="00A23501">
      <w:pPr>
        <w:rPr>
          <w:sz w:val="22"/>
          <w:szCs w:val="22"/>
        </w:rPr>
      </w:pPr>
    </w:p>
    <w:p w:rsidR="00A23501" w:rsidRPr="00714291" w:rsidRDefault="00EA64B6" w:rsidP="00115BB2">
      <w:pPr>
        <w:spacing w:after="0"/>
        <w:jc w:val="center"/>
      </w:pPr>
      <w:r>
        <w:rPr>
          <w:rFonts w:ascii="Calibri" w:eastAsia="MS Mincho" w:hAnsi="Calibri" w:cs="Arial"/>
          <w:noProof/>
          <w:color w:val="000000"/>
        </w:rPr>
        <w:lastRenderedPageBreak/>
        <w:drawing>
          <wp:anchor distT="0" distB="0" distL="114300" distR="114300" simplePos="0" relativeHeight="251707392" behindDoc="1" locked="0" layoutInCell="1" allowOverlap="1">
            <wp:simplePos x="0" y="0"/>
            <wp:positionH relativeFrom="column">
              <wp:posOffset>2052955</wp:posOffset>
            </wp:positionH>
            <wp:positionV relativeFrom="paragraph">
              <wp:posOffset>-4445</wp:posOffset>
            </wp:positionV>
            <wp:extent cx="3420110" cy="2343150"/>
            <wp:effectExtent l="19050" t="0" r="8890" b="0"/>
            <wp:wrapTight wrapText="bothSides">
              <wp:wrapPolygon edited="0">
                <wp:start x="-120" y="0"/>
                <wp:lineTo x="-120" y="21424"/>
                <wp:lineTo x="21656" y="21424"/>
                <wp:lineTo x="21656" y="0"/>
                <wp:lineTo x="-120" y="0"/>
              </wp:wrapPolygon>
            </wp:wrapTight>
            <wp:docPr id="28" name="Image 3" descr="C:\Users\MTT\Documents\Projet plan gestion partiel\GESTION ANCIENS SALINS\PHOTOS\2015\CHANTIER NIDS FANAGSSIER DEC 2015\04-False-nest-construction-93-JeanRocheTourduVal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Users\MTT\Documents\Projet plan gestion partiel\GESTION ANCIENS SALINS\PHOTOS\2015\CHANTIER NIDS FANAGSSIER DEC 2015\04-False-nest-construction-93-JeanRocheTourduValat.jpg"/>
                    <pic:cNvPicPr>
                      <a:picLocks noChangeAspect="1" noChangeArrowheads="1"/>
                    </pic:cNvPicPr>
                  </pic:nvPicPr>
                  <pic:blipFill>
                    <a:blip r:embed="rId30" cstate="print"/>
                    <a:srcRect/>
                    <a:stretch>
                      <a:fillRect/>
                    </a:stretch>
                  </pic:blipFill>
                  <pic:spPr bwMode="auto">
                    <a:xfrm>
                      <a:off x="0" y="0"/>
                      <a:ext cx="3420110" cy="2343150"/>
                    </a:xfrm>
                    <a:prstGeom prst="rect">
                      <a:avLst/>
                    </a:prstGeom>
                    <a:noFill/>
                    <a:ln w="9525">
                      <a:noFill/>
                      <a:miter lim="800000"/>
                      <a:headEnd/>
                      <a:tailEnd/>
                    </a:ln>
                  </pic:spPr>
                </pic:pic>
              </a:graphicData>
            </a:graphic>
          </wp:anchor>
        </w:drawing>
      </w:r>
    </w:p>
    <w:p w:rsidR="00A23501" w:rsidRPr="00115BB2" w:rsidRDefault="00A23501" w:rsidP="00C311F8">
      <w:pPr>
        <w:suppressAutoHyphens/>
        <w:autoSpaceDE w:val="0"/>
        <w:autoSpaceDN w:val="0"/>
        <w:textAlignment w:val="baseline"/>
        <w:rPr>
          <w:rFonts w:ascii="Calibri" w:eastAsia="MS Mincho" w:hAnsi="Calibri" w:cs="Arial"/>
          <w:color w:val="000000"/>
          <w:lang w:eastAsia="ja-JP"/>
        </w:rPr>
      </w:pPr>
    </w:p>
    <w:p w:rsidR="00A23501" w:rsidRPr="00714291" w:rsidRDefault="00A23501" w:rsidP="00115BB2">
      <w:pPr>
        <w:spacing w:after="0"/>
        <w:jc w:val="center"/>
      </w:pPr>
    </w:p>
    <w:p w:rsidR="00C311F8" w:rsidRPr="00115BB2" w:rsidRDefault="00C311F8" w:rsidP="00C311F8">
      <w:pPr>
        <w:rPr>
          <w:rFonts w:ascii="Calibri" w:hAnsi="Calibri"/>
          <w:b/>
          <w:color w:val="548DD4"/>
          <w:sz w:val="22"/>
          <w:szCs w:val="22"/>
        </w:rPr>
      </w:pPr>
    </w:p>
    <w:p w:rsidR="00EA64B6" w:rsidRDefault="00BF3C09" w:rsidP="00C311F8">
      <w:pPr>
        <w:rPr>
          <w:rFonts w:ascii="Calibri" w:hAnsi="Calibri" w:cs="Arial"/>
          <w:color w:val="000000"/>
          <w:sz w:val="22"/>
          <w:szCs w:val="22"/>
        </w:rPr>
      </w:pPr>
      <w:r w:rsidRPr="00BF3C09">
        <w:rPr>
          <w:rFonts w:ascii="Calibri" w:eastAsia="MS Mincho" w:hAnsi="Calibri" w:cs="Arial"/>
          <w:noProof/>
          <w:color w:val="000000"/>
          <w:lang w:eastAsia="ja-JP"/>
        </w:rPr>
        <w:pict>
          <v:shape id="_x0000_s1052" type="#_x0000_t202" style="position:absolute;left:0;text-align:left;margin-left:17.7pt;margin-top:4.15pt;width:133.4pt;height:70.05pt;z-index:251706368;mso-width-relative:margin;mso-height-relative:margin" strokecolor="white [3212]">
            <v:textbox>
              <w:txbxContent>
                <w:p w:rsidR="00A52517" w:rsidRPr="00EA64B6" w:rsidRDefault="00A52517" w:rsidP="00EA64B6">
                  <w:pPr>
                    <w:jc w:val="center"/>
                    <w:rPr>
                      <w:rFonts w:asciiTheme="minorHAnsi" w:hAnsiTheme="minorHAnsi"/>
                    </w:rPr>
                  </w:pPr>
                  <w:r w:rsidRPr="00115BB2">
                    <w:rPr>
                      <w:rFonts w:asciiTheme="minorHAnsi" w:hAnsiTheme="minorHAnsi"/>
                    </w:rPr>
                    <w:t>C</w:t>
                  </w:r>
                  <w:r>
                    <w:rPr>
                      <w:rFonts w:asciiTheme="minorHAnsi" w:hAnsiTheme="minorHAnsi"/>
                    </w:rPr>
                    <w:t>hantier de c</w:t>
                  </w:r>
                  <w:r w:rsidRPr="00115BB2">
                    <w:rPr>
                      <w:rFonts w:asciiTheme="minorHAnsi" w:hAnsiTheme="minorHAnsi"/>
                    </w:rPr>
                    <w:t>onstruction de nids artificiels</w:t>
                  </w:r>
                  <w:r>
                    <w:rPr>
                      <w:rFonts w:asciiTheme="minorHAnsi" w:hAnsiTheme="minorHAnsi"/>
                    </w:rPr>
                    <w:t xml:space="preserve"> sur le nouvel îlot du Fangassier</w:t>
                  </w:r>
                  <w:r w:rsidRPr="00115BB2">
                    <w:rPr>
                      <w:rFonts w:asciiTheme="minorHAnsi" w:hAnsiTheme="minorHAnsi"/>
                    </w:rPr>
                    <w:t xml:space="preserve">, décembre 2015 (Photo </w:t>
                  </w:r>
                  <w:r w:rsidRPr="00115BB2">
                    <w:rPr>
                      <w:rFonts w:asciiTheme="minorHAnsi" w:hAnsiTheme="minorHAnsi"/>
                      <w:iCs/>
                    </w:rPr>
                    <w:t>©</w:t>
                  </w:r>
                  <w:r w:rsidRPr="00115BB2">
                    <w:rPr>
                      <w:rFonts w:asciiTheme="minorHAnsi" w:hAnsiTheme="minorHAnsi"/>
                    </w:rPr>
                    <w:t xml:space="preserve"> J.E. Roché).</w:t>
                  </w:r>
                </w:p>
              </w:txbxContent>
            </v:textbox>
          </v:shape>
        </w:pict>
      </w:r>
    </w:p>
    <w:p w:rsidR="00EA64B6" w:rsidRDefault="00EA64B6" w:rsidP="00C311F8">
      <w:pPr>
        <w:rPr>
          <w:rFonts w:ascii="Calibri" w:hAnsi="Calibri" w:cs="Arial"/>
          <w:color w:val="000000"/>
          <w:sz w:val="22"/>
          <w:szCs w:val="22"/>
        </w:rPr>
      </w:pPr>
    </w:p>
    <w:p w:rsidR="00EA64B6" w:rsidRDefault="00EA64B6" w:rsidP="00C311F8">
      <w:pPr>
        <w:rPr>
          <w:rFonts w:ascii="Calibri" w:hAnsi="Calibri" w:cs="Arial"/>
          <w:color w:val="000000"/>
          <w:sz w:val="22"/>
          <w:szCs w:val="22"/>
        </w:rPr>
      </w:pPr>
    </w:p>
    <w:p w:rsidR="00EA64B6" w:rsidRDefault="00EA64B6" w:rsidP="00C311F8">
      <w:pPr>
        <w:rPr>
          <w:rFonts w:ascii="Calibri" w:hAnsi="Calibri" w:cs="Arial"/>
          <w:color w:val="000000"/>
          <w:sz w:val="22"/>
          <w:szCs w:val="22"/>
        </w:rPr>
      </w:pPr>
    </w:p>
    <w:p w:rsidR="00EA64B6" w:rsidRDefault="00EA64B6" w:rsidP="00C311F8">
      <w:pPr>
        <w:rPr>
          <w:rFonts w:ascii="Calibri" w:hAnsi="Calibri" w:cs="Arial"/>
          <w:color w:val="000000"/>
          <w:sz w:val="22"/>
          <w:szCs w:val="22"/>
        </w:rPr>
      </w:pPr>
    </w:p>
    <w:p w:rsidR="00EA64B6" w:rsidRDefault="00EA64B6" w:rsidP="00C311F8">
      <w:pPr>
        <w:rPr>
          <w:rFonts w:ascii="Calibri" w:hAnsi="Calibri" w:cs="Arial"/>
          <w:color w:val="000000"/>
          <w:sz w:val="22"/>
          <w:szCs w:val="22"/>
        </w:rPr>
      </w:pPr>
    </w:p>
    <w:p w:rsidR="00EA64B6" w:rsidRDefault="00EA64B6" w:rsidP="00C311F8">
      <w:pPr>
        <w:rPr>
          <w:rFonts w:ascii="Calibri" w:hAnsi="Calibri" w:cs="Arial"/>
          <w:color w:val="000000"/>
          <w:sz w:val="22"/>
          <w:szCs w:val="22"/>
        </w:rPr>
      </w:pPr>
      <w:r>
        <w:rPr>
          <w:rFonts w:ascii="Calibri" w:hAnsi="Calibri" w:cs="Arial"/>
          <w:noProof/>
          <w:color w:val="000000"/>
          <w:sz w:val="22"/>
          <w:szCs w:val="22"/>
        </w:rPr>
        <w:drawing>
          <wp:anchor distT="0" distB="0" distL="114300" distR="114300" simplePos="0" relativeHeight="251708416" behindDoc="1" locked="0" layoutInCell="1" allowOverlap="1">
            <wp:simplePos x="0" y="0"/>
            <wp:positionH relativeFrom="column">
              <wp:posOffset>1989455</wp:posOffset>
            </wp:positionH>
            <wp:positionV relativeFrom="paragraph">
              <wp:posOffset>252095</wp:posOffset>
            </wp:positionV>
            <wp:extent cx="3510915" cy="2019935"/>
            <wp:effectExtent l="19050" t="0" r="0" b="0"/>
            <wp:wrapTight wrapText="bothSides">
              <wp:wrapPolygon edited="0">
                <wp:start x="-117" y="0"/>
                <wp:lineTo x="-117" y="21390"/>
                <wp:lineTo x="21565" y="21390"/>
                <wp:lineTo x="21565" y="0"/>
                <wp:lineTo x="-117" y="0"/>
              </wp:wrapPolygon>
            </wp:wrapTight>
            <wp:docPr id="31" name="Image 5" descr="C:\Users\MTT\Documents\Projet plan gestion partiel\GESTION ANCIENS SALINS\PHOTOS\2015\CHANTIER NIDS FANAGSSIER DEC 2015\06-LIFE-team-JeanRocheTourduVal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MTT\Documents\Projet plan gestion partiel\GESTION ANCIENS SALINS\PHOTOS\2015\CHANTIER NIDS FANAGSSIER DEC 2015\06-LIFE-team-JeanRocheTourduValat.jpg"/>
                    <pic:cNvPicPr>
                      <a:picLocks noChangeAspect="1" noChangeArrowheads="1"/>
                    </pic:cNvPicPr>
                  </pic:nvPicPr>
                  <pic:blipFill>
                    <a:blip r:embed="rId31" cstate="print"/>
                    <a:srcRect l="4175" r="12326"/>
                    <a:stretch>
                      <a:fillRect/>
                    </a:stretch>
                  </pic:blipFill>
                  <pic:spPr bwMode="auto">
                    <a:xfrm>
                      <a:off x="0" y="0"/>
                      <a:ext cx="3510915" cy="2019935"/>
                    </a:xfrm>
                    <a:prstGeom prst="rect">
                      <a:avLst/>
                    </a:prstGeom>
                    <a:noFill/>
                    <a:ln w="9525">
                      <a:noFill/>
                      <a:miter lim="800000"/>
                      <a:headEnd/>
                      <a:tailEnd/>
                    </a:ln>
                  </pic:spPr>
                </pic:pic>
              </a:graphicData>
            </a:graphic>
          </wp:anchor>
        </w:drawing>
      </w:r>
    </w:p>
    <w:p w:rsidR="00EA64B6" w:rsidRDefault="00EA64B6" w:rsidP="00C311F8">
      <w:pPr>
        <w:rPr>
          <w:rFonts w:ascii="Calibri" w:hAnsi="Calibri" w:cs="Arial"/>
          <w:color w:val="000000"/>
          <w:sz w:val="22"/>
          <w:szCs w:val="22"/>
        </w:rPr>
      </w:pPr>
    </w:p>
    <w:p w:rsidR="00EA64B6" w:rsidRDefault="00EA64B6" w:rsidP="00C311F8">
      <w:pPr>
        <w:rPr>
          <w:rFonts w:ascii="Calibri" w:hAnsi="Calibri" w:cs="Arial"/>
          <w:color w:val="000000"/>
          <w:sz w:val="22"/>
          <w:szCs w:val="22"/>
        </w:rPr>
      </w:pPr>
    </w:p>
    <w:p w:rsidR="00EA64B6" w:rsidRDefault="00EA64B6" w:rsidP="00C311F8">
      <w:pPr>
        <w:rPr>
          <w:rFonts w:ascii="Calibri" w:hAnsi="Calibri" w:cs="Arial"/>
          <w:color w:val="000000"/>
          <w:sz w:val="22"/>
          <w:szCs w:val="22"/>
        </w:rPr>
      </w:pPr>
    </w:p>
    <w:p w:rsidR="00EA64B6" w:rsidRDefault="00EA64B6" w:rsidP="00C311F8">
      <w:pPr>
        <w:rPr>
          <w:rFonts w:ascii="Calibri" w:hAnsi="Calibri" w:cs="Arial"/>
          <w:color w:val="000000"/>
          <w:sz w:val="22"/>
          <w:szCs w:val="22"/>
        </w:rPr>
      </w:pPr>
    </w:p>
    <w:p w:rsidR="00EA64B6" w:rsidRDefault="00EA64B6" w:rsidP="00C311F8">
      <w:pPr>
        <w:rPr>
          <w:rFonts w:ascii="Calibri" w:hAnsi="Calibri" w:cs="Arial"/>
          <w:color w:val="000000"/>
          <w:sz w:val="22"/>
          <w:szCs w:val="22"/>
        </w:rPr>
      </w:pPr>
    </w:p>
    <w:p w:rsidR="00EA64B6" w:rsidRDefault="00EA64B6" w:rsidP="00C311F8">
      <w:pPr>
        <w:rPr>
          <w:rFonts w:ascii="Calibri" w:hAnsi="Calibri" w:cs="Arial"/>
          <w:color w:val="000000"/>
          <w:sz w:val="22"/>
          <w:szCs w:val="22"/>
        </w:rPr>
      </w:pPr>
    </w:p>
    <w:p w:rsidR="00EA64B6" w:rsidRDefault="00EA64B6" w:rsidP="00C311F8">
      <w:pPr>
        <w:rPr>
          <w:rFonts w:ascii="Calibri" w:hAnsi="Calibri" w:cs="Arial"/>
          <w:color w:val="000000"/>
          <w:sz w:val="22"/>
          <w:szCs w:val="22"/>
        </w:rPr>
      </w:pPr>
    </w:p>
    <w:p w:rsidR="00EA64B6" w:rsidRDefault="00EA64B6" w:rsidP="00C311F8">
      <w:pPr>
        <w:rPr>
          <w:rFonts w:ascii="Calibri" w:hAnsi="Calibri" w:cs="Arial"/>
          <w:color w:val="000000"/>
          <w:sz w:val="22"/>
          <w:szCs w:val="22"/>
        </w:rPr>
      </w:pPr>
    </w:p>
    <w:p w:rsidR="00EA64B6" w:rsidRDefault="00EA64B6" w:rsidP="00C311F8">
      <w:pPr>
        <w:rPr>
          <w:rFonts w:ascii="Calibri" w:hAnsi="Calibri" w:cs="Arial"/>
          <w:color w:val="000000"/>
          <w:sz w:val="22"/>
          <w:szCs w:val="22"/>
        </w:rPr>
      </w:pPr>
    </w:p>
    <w:p w:rsidR="00DB781B" w:rsidRDefault="00DB781B" w:rsidP="00C311F8">
      <w:pPr>
        <w:rPr>
          <w:rFonts w:ascii="Calibri" w:hAnsi="Calibri" w:cs="Arial"/>
          <w:color w:val="000000"/>
          <w:sz w:val="22"/>
          <w:szCs w:val="22"/>
        </w:rPr>
      </w:pPr>
    </w:p>
    <w:p w:rsidR="00EA64B6" w:rsidRDefault="00115BB2" w:rsidP="00C311F8">
      <w:pPr>
        <w:rPr>
          <w:rFonts w:ascii="Calibri" w:hAnsi="Calibri"/>
          <w:bCs/>
          <w:noProof/>
          <w:sz w:val="22"/>
          <w:szCs w:val="22"/>
        </w:rPr>
      </w:pPr>
      <w:r>
        <w:rPr>
          <w:rFonts w:ascii="Calibri" w:hAnsi="Calibri" w:cs="Arial"/>
          <w:color w:val="000000"/>
          <w:sz w:val="22"/>
          <w:szCs w:val="22"/>
        </w:rPr>
        <w:t>Sur la partie aval du chenal d’amenée d’eau du canal d’irrigation du Japon, des travaux de reprises de berge</w:t>
      </w:r>
      <w:r w:rsidR="00DB781B">
        <w:rPr>
          <w:rFonts w:ascii="Calibri" w:hAnsi="Calibri" w:cs="Arial"/>
          <w:color w:val="000000"/>
          <w:sz w:val="22"/>
          <w:szCs w:val="22"/>
        </w:rPr>
        <w:t>s</w:t>
      </w:r>
      <w:r>
        <w:rPr>
          <w:rFonts w:ascii="Calibri" w:hAnsi="Calibri" w:cs="Arial"/>
          <w:color w:val="000000"/>
          <w:sz w:val="22"/>
          <w:szCs w:val="22"/>
        </w:rPr>
        <w:t xml:space="preserve"> </w:t>
      </w:r>
      <w:r>
        <w:rPr>
          <w:rFonts w:ascii="Calibri" w:hAnsi="Calibri"/>
          <w:bCs/>
          <w:sz w:val="22"/>
          <w:szCs w:val="22"/>
        </w:rPr>
        <w:t xml:space="preserve">ont été effectués au printemps 2015 afin </w:t>
      </w:r>
      <w:r w:rsidR="00EA64B6">
        <w:rPr>
          <w:rFonts w:ascii="Calibri" w:hAnsi="Calibri"/>
          <w:bCs/>
          <w:sz w:val="22"/>
          <w:szCs w:val="22"/>
        </w:rPr>
        <w:t>de permettre</w:t>
      </w:r>
      <w:r>
        <w:rPr>
          <w:rFonts w:ascii="Calibri" w:hAnsi="Calibri"/>
          <w:bCs/>
          <w:sz w:val="22"/>
          <w:szCs w:val="22"/>
        </w:rPr>
        <w:t xml:space="preserve"> </w:t>
      </w:r>
      <w:r w:rsidR="00EA64B6">
        <w:rPr>
          <w:rFonts w:ascii="Calibri" w:hAnsi="Calibri"/>
          <w:bCs/>
          <w:sz w:val="22"/>
          <w:szCs w:val="22"/>
        </w:rPr>
        <w:t>une amélioration de</w:t>
      </w:r>
      <w:r>
        <w:rPr>
          <w:rFonts w:ascii="Calibri" w:hAnsi="Calibri"/>
          <w:bCs/>
          <w:sz w:val="22"/>
          <w:szCs w:val="22"/>
        </w:rPr>
        <w:t xml:space="preserve"> </w:t>
      </w:r>
      <w:r w:rsidR="00EA64B6">
        <w:rPr>
          <w:rFonts w:ascii="Calibri" w:hAnsi="Calibri"/>
          <w:bCs/>
          <w:sz w:val="22"/>
          <w:szCs w:val="22"/>
        </w:rPr>
        <w:t>l</w:t>
      </w:r>
      <w:r>
        <w:rPr>
          <w:rFonts w:ascii="Calibri" w:hAnsi="Calibri"/>
          <w:bCs/>
          <w:sz w:val="22"/>
          <w:szCs w:val="22"/>
        </w:rPr>
        <w:t xml:space="preserve">’alimentation en eau de l’étang du Fangassier sans compromettre </w:t>
      </w:r>
      <w:r w:rsidR="00EA64B6">
        <w:rPr>
          <w:rFonts w:ascii="Calibri" w:hAnsi="Calibri"/>
          <w:bCs/>
          <w:sz w:val="22"/>
          <w:szCs w:val="22"/>
        </w:rPr>
        <w:t>l</w:t>
      </w:r>
      <w:r w:rsidR="00DB781B">
        <w:rPr>
          <w:rFonts w:ascii="Calibri" w:hAnsi="Calibri"/>
          <w:bCs/>
          <w:sz w:val="22"/>
          <w:szCs w:val="22"/>
        </w:rPr>
        <w:t>’objectif de</w:t>
      </w:r>
      <w:r>
        <w:rPr>
          <w:rFonts w:ascii="Calibri" w:hAnsi="Calibri"/>
          <w:bCs/>
          <w:sz w:val="22"/>
          <w:szCs w:val="22"/>
        </w:rPr>
        <w:t xml:space="preserve"> restauration des fourrés halophiles sur l’ancien partènement de Briscon situé à proximité.</w:t>
      </w:r>
      <w:r w:rsidR="00F80EC0">
        <w:rPr>
          <w:rFonts w:ascii="Calibri" w:hAnsi="Calibri"/>
          <w:bCs/>
          <w:sz w:val="22"/>
          <w:szCs w:val="22"/>
        </w:rPr>
        <w:t xml:space="preserve"> Une martelière permettant la reconnexion directe entre l’ancien partènement du Pèbre et le Fangassier a d’autre part été mise en place.</w:t>
      </w:r>
      <w:r w:rsidR="00EA64B6" w:rsidRPr="00EA64B6">
        <w:rPr>
          <w:rFonts w:ascii="Calibri" w:hAnsi="Calibri"/>
          <w:bCs/>
          <w:noProof/>
          <w:sz w:val="22"/>
          <w:szCs w:val="22"/>
        </w:rPr>
        <w:t xml:space="preserve"> </w:t>
      </w:r>
    </w:p>
    <w:p w:rsidR="00EA64B6" w:rsidRDefault="00EA64B6" w:rsidP="00C311F8">
      <w:pPr>
        <w:rPr>
          <w:rFonts w:ascii="Calibri" w:hAnsi="Calibri"/>
          <w:bCs/>
          <w:noProof/>
          <w:sz w:val="22"/>
          <w:szCs w:val="22"/>
        </w:rPr>
      </w:pPr>
      <w:r>
        <w:rPr>
          <w:rFonts w:ascii="Calibri" w:hAnsi="Calibri"/>
          <w:bCs/>
          <w:noProof/>
          <w:sz w:val="22"/>
          <w:szCs w:val="22"/>
        </w:rPr>
        <w:drawing>
          <wp:anchor distT="0" distB="0" distL="114300" distR="114300" simplePos="0" relativeHeight="251710464" behindDoc="1" locked="0" layoutInCell="1" allowOverlap="1">
            <wp:simplePos x="0" y="0"/>
            <wp:positionH relativeFrom="column">
              <wp:posOffset>2523490</wp:posOffset>
            </wp:positionH>
            <wp:positionV relativeFrom="paragraph">
              <wp:posOffset>236855</wp:posOffset>
            </wp:positionV>
            <wp:extent cx="2234565" cy="2615565"/>
            <wp:effectExtent l="19050" t="0" r="0" b="0"/>
            <wp:wrapTight wrapText="bothSides">
              <wp:wrapPolygon edited="0">
                <wp:start x="-184" y="0"/>
                <wp:lineTo x="-184" y="21395"/>
                <wp:lineTo x="21545" y="21395"/>
                <wp:lineTo x="21545" y="0"/>
                <wp:lineTo x="-184" y="0"/>
              </wp:wrapPolygon>
            </wp:wrapTight>
            <wp:docPr id="48" name="Image 168" descr="20150605_10584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20150605_105849 (2)"/>
                    <pic:cNvPicPr>
                      <a:picLocks noChangeAspect="1" noChangeArrowheads="1"/>
                    </pic:cNvPicPr>
                  </pic:nvPicPr>
                  <pic:blipFill>
                    <a:blip r:embed="rId32" cstate="print"/>
                    <a:srcRect l="1787" t="17665" r="5262"/>
                    <a:stretch>
                      <a:fillRect/>
                    </a:stretch>
                  </pic:blipFill>
                  <pic:spPr bwMode="auto">
                    <a:xfrm>
                      <a:off x="0" y="0"/>
                      <a:ext cx="2234565" cy="2615565"/>
                    </a:xfrm>
                    <a:prstGeom prst="rect">
                      <a:avLst/>
                    </a:prstGeom>
                    <a:noFill/>
                    <a:ln w="9525">
                      <a:noFill/>
                      <a:miter lim="800000"/>
                      <a:headEnd/>
                      <a:tailEnd/>
                    </a:ln>
                  </pic:spPr>
                </pic:pic>
              </a:graphicData>
            </a:graphic>
          </wp:anchor>
        </w:drawing>
      </w:r>
    </w:p>
    <w:p w:rsidR="00C311F8" w:rsidRDefault="00C311F8" w:rsidP="00EA64B6">
      <w:pPr>
        <w:spacing w:after="0"/>
        <w:jc w:val="center"/>
        <w:rPr>
          <w:rFonts w:ascii="Calibri" w:hAnsi="Calibri"/>
          <w:bCs/>
          <w:sz w:val="22"/>
          <w:szCs w:val="22"/>
        </w:rPr>
      </w:pPr>
    </w:p>
    <w:p w:rsidR="00C311F8" w:rsidRDefault="00C311F8" w:rsidP="00C311F8">
      <w:pPr>
        <w:rPr>
          <w:rFonts w:ascii="Calibri" w:hAnsi="Calibri"/>
          <w:sz w:val="22"/>
          <w:szCs w:val="22"/>
        </w:rPr>
      </w:pPr>
    </w:p>
    <w:p w:rsidR="00EA64B6" w:rsidRDefault="00EA64B6" w:rsidP="00C311F8">
      <w:pPr>
        <w:rPr>
          <w:rFonts w:ascii="Calibri" w:hAnsi="Calibri"/>
          <w:sz w:val="22"/>
          <w:szCs w:val="22"/>
        </w:rPr>
      </w:pPr>
    </w:p>
    <w:p w:rsidR="00EA64B6" w:rsidRDefault="00BF3C09" w:rsidP="00C311F8">
      <w:pPr>
        <w:rPr>
          <w:rFonts w:ascii="Calibri" w:hAnsi="Calibri"/>
          <w:sz w:val="22"/>
          <w:szCs w:val="22"/>
        </w:rPr>
      </w:pPr>
      <w:r w:rsidRPr="00BF3C09">
        <w:rPr>
          <w:rFonts w:ascii="Calibri" w:hAnsi="Calibri"/>
          <w:bCs/>
          <w:noProof/>
          <w:sz w:val="22"/>
          <w:szCs w:val="22"/>
        </w:rPr>
        <w:pict>
          <v:shape id="_x0000_s1053" type="#_x0000_t202" style="position:absolute;left:0;text-align:left;margin-left:29.45pt;margin-top:12.3pt;width:164.25pt;height:70.05pt;z-index:251709440;mso-width-relative:margin;mso-height-relative:margin" strokecolor="white [3212]">
            <v:textbox>
              <w:txbxContent>
                <w:p w:rsidR="00A52517" w:rsidRPr="001D1F26" w:rsidRDefault="00A52517" w:rsidP="00EA64B6">
                  <w:pPr>
                    <w:jc w:val="center"/>
                    <w:rPr>
                      <w:rFonts w:ascii="Calibri" w:hAnsi="Calibri"/>
                      <w:bCs/>
                    </w:rPr>
                  </w:pPr>
                  <w:r w:rsidRPr="001D1F26">
                    <w:rPr>
                      <w:rFonts w:ascii="Calibri" w:hAnsi="Calibri"/>
                      <w:bCs/>
                    </w:rPr>
                    <w:t xml:space="preserve">Pose de la martelière </w:t>
                  </w:r>
                  <w:r>
                    <w:rPr>
                      <w:rFonts w:ascii="Calibri" w:hAnsi="Calibri"/>
                      <w:bCs/>
                    </w:rPr>
                    <w:t>reconnectant le Fangassier à l’ancien partènement du</w:t>
                  </w:r>
                  <w:r w:rsidRPr="001D1F26">
                    <w:rPr>
                      <w:rFonts w:ascii="Calibri" w:hAnsi="Calibri"/>
                      <w:bCs/>
                    </w:rPr>
                    <w:t xml:space="preserve"> Pèbre</w:t>
                  </w:r>
                  <w:r>
                    <w:rPr>
                      <w:rFonts w:ascii="Calibri" w:hAnsi="Calibri"/>
                      <w:bCs/>
                    </w:rPr>
                    <w:t xml:space="preserve">. </w:t>
                  </w:r>
                  <w:r>
                    <w:rPr>
                      <w:rFonts w:asciiTheme="minorHAnsi" w:hAnsiTheme="minorHAnsi"/>
                    </w:rPr>
                    <w:t>Photo</w:t>
                  </w:r>
                  <w:r w:rsidRPr="005B7A24">
                    <w:rPr>
                      <w:rFonts w:asciiTheme="minorHAnsi" w:hAnsiTheme="minorHAnsi"/>
                    </w:rPr>
                    <w:t xml:space="preserve"> </w:t>
                  </w:r>
                  <w:r>
                    <w:rPr>
                      <w:rFonts w:asciiTheme="minorHAnsi" w:hAnsiTheme="minorHAnsi"/>
                      <w:iCs/>
                    </w:rPr>
                    <w:t>©</w:t>
                  </w:r>
                  <w:r w:rsidRPr="005B7A24">
                    <w:rPr>
                      <w:rFonts w:asciiTheme="minorHAnsi" w:hAnsiTheme="minorHAnsi"/>
                    </w:rPr>
                    <w:t xml:space="preserve"> Parc naturel régional de Camargue.</w:t>
                  </w:r>
                </w:p>
                <w:p w:rsidR="00A52517" w:rsidRPr="00EA64B6" w:rsidRDefault="00A52517" w:rsidP="00EA64B6"/>
              </w:txbxContent>
            </v:textbox>
          </v:shape>
        </w:pict>
      </w:r>
    </w:p>
    <w:p w:rsidR="00EA64B6" w:rsidRDefault="00EA64B6" w:rsidP="00C311F8">
      <w:pPr>
        <w:rPr>
          <w:rFonts w:ascii="Calibri" w:hAnsi="Calibri"/>
          <w:sz w:val="22"/>
          <w:szCs w:val="22"/>
        </w:rPr>
      </w:pPr>
    </w:p>
    <w:p w:rsidR="00EA64B6" w:rsidRDefault="00EA64B6" w:rsidP="00C311F8">
      <w:pPr>
        <w:rPr>
          <w:rFonts w:ascii="Calibri" w:hAnsi="Calibri"/>
          <w:sz w:val="22"/>
          <w:szCs w:val="22"/>
        </w:rPr>
      </w:pPr>
    </w:p>
    <w:p w:rsidR="00EA64B6" w:rsidRDefault="00EA64B6" w:rsidP="00C311F8">
      <w:pPr>
        <w:rPr>
          <w:rFonts w:ascii="Calibri" w:hAnsi="Calibri"/>
          <w:sz w:val="22"/>
          <w:szCs w:val="22"/>
        </w:rPr>
      </w:pPr>
    </w:p>
    <w:p w:rsidR="00EA64B6" w:rsidRDefault="00EA64B6" w:rsidP="00C311F8">
      <w:pPr>
        <w:rPr>
          <w:rFonts w:ascii="Calibri" w:hAnsi="Calibri"/>
          <w:sz w:val="22"/>
          <w:szCs w:val="22"/>
        </w:rPr>
      </w:pPr>
    </w:p>
    <w:p w:rsidR="00EA64B6" w:rsidRDefault="00EA64B6" w:rsidP="00C311F8">
      <w:pPr>
        <w:rPr>
          <w:rFonts w:ascii="Calibri" w:hAnsi="Calibri"/>
          <w:sz w:val="22"/>
          <w:szCs w:val="22"/>
        </w:rPr>
      </w:pPr>
    </w:p>
    <w:p w:rsidR="00EA64B6" w:rsidRDefault="00EA64B6" w:rsidP="00C311F8">
      <w:pPr>
        <w:rPr>
          <w:rFonts w:ascii="Calibri" w:hAnsi="Calibri"/>
          <w:sz w:val="22"/>
          <w:szCs w:val="22"/>
        </w:rPr>
      </w:pPr>
    </w:p>
    <w:p w:rsidR="00EA64B6" w:rsidRDefault="00EA64B6" w:rsidP="00C311F8">
      <w:pPr>
        <w:rPr>
          <w:rFonts w:ascii="Calibri" w:hAnsi="Calibri"/>
          <w:sz w:val="22"/>
          <w:szCs w:val="22"/>
        </w:rPr>
      </w:pPr>
    </w:p>
    <w:p w:rsidR="00EA64B6" w:rsidRDefault="00EA64B6" w:rsidP="00C311F8">
      <w:pPr>
        <w:rPr>
          <w:rFonts w:ascii="Calibri" w:hAnsi="Calibri"/>
          <w:sz w:val="22"/>
          <w:szCs w:val="22"/>
        </w:rPr>
      </w:pPr>
    </w:p>
    <w:p w:rsidR="00A23501" w:rsidRDefault="00F80EC0" w:rsidP="00A23501">
      <w:pPr>
        <w:rPr>
          <w:rFonts w:ascii="Calibri" w:hAnsi="Calibri"/>
          <w:bCs/>
          <w:sz w:val="22"/>
          <w:szCs w:val="22"/>
        </w:rPr>
      </w:pPr>
      <w:r>
        <w:rPr>
          <w:rFonts w:ascii="Calibri" w:hAnsi="Calibri" w:cs="Arial"/>
          <w:iCs/>
          <w:color w:val="000000"/>
          <w:sz w:val="22"/>
          <w:szCs w:val="22"/>
        </w:rPr>
        <w:t xml:space="preserve">L’ouvrage de reconnexion de l’étang du Fangassier à celui du Galabert </w:t>
      </w:r>
      <w:r w:rsidR="00A23501" w:rsidRPr="00E812FF">
        <w:rPr>
          <w:rFonts w:ascii="Calibri" w:hAnsi="Calibri"/>
          <w:bCs/>
          <w:sz w:val="22"/>
          <w:szCs w:val="22"/>
        </w:rPr>
        <w:t xml:space="preserve">a été implanté </w:t>
      </w:r>
      <w:r>
        <w:rPr>
          <w:rFonts w:ascii="Calibri" w:hAnsi="Calibri"/>
          <w:bCs/>
          <w:sz w:val="22"/>
          <w:szCs w:val="22"/>
        </w:rPr>
        <w:t>au printemps 2015.</w:t>
      </w:r>
      <w:r>
        <w:rPr>
          <w:rFonts w:ascii="Calibri" w:hAnsi="Calibri" w:cs="Arial"/>
          <w:iCs/>
          <w:color w:val="000000"/>
          <w:sz w:val="22"/>
          <w:szCs w:val="22"/>
        </w:rPr>
        <w:t xml:space="preserve"> </w:t>
      </w:r>
      <w:r w:rsidR="00A23501" w:rsidRPr="00453584">
        <w:rPr>
          <w:rFonts w:ascii="Calibri" w:hAnsi="Calibri"/>
          <w:bCs/>
          <w:sz w:val="22"/>
          <w:szCs w:val="22"/>
        </w:rPr>
        <w:t>La suite du génie civi</w:t>
      </w:r>
      <w:r w:rsidR="00DB781B">
        <w:rPr>
          <w:rFonts w:ascii="Calibri" w:hAnsi="Calibri"/>
          <w:bCs/>
          <w:sz w:val="22"/>
          <w:szCs w:val="22"/>
        </w:rPr>
        <w:t xml:space="preserve">l </w:t>
      </w:r>
      <w:r w:rsidR="00A23501" w:rsidRPr="00453584">
        <w:rPr>
          <w:rFonts w:ascii="Calibri" w:hAnsi="Calibri"/>
          <w:bCs/>
          <w:sz w:val="22"/>
          <w:szCs w:val="22"/>
        </w:rPr>
        <w:t>a été réalisé</w:t>
      </w:r>
      <w:r w:rsidR="00A23501">
        <w:rPr>
          <w:rFonts w:ascii="Calibri" w:hAnsi="Calibri"/>
          <w:bCs/>
          <w:sz w:val="22"/>
          <w:szCs w:val="22"/>
        </w:rPr>
        <w:t>e</w:t>
      </w:r>
      <w:r w:rsidR="00A23501" w:rsidRPr="00453584">
        <w:rPr>
          <w:rFonts w:ascii="Calibri" w:hAnsi="Calibri"/>
          <w:bCs/>
          <w:sz w:val="22"/>
          <w:szCs w:val="22"/>
        </w:rPr>
        <w:t xml:space="preserve"> au début du mois de septembre. Les vannes ont été posées dans la foulée et</w:t>
      </w:r>
      <w:r w:rsidR="00A23501">
        <w:rPr>
          <w:rFonts w:ascii="Calibri" w:hAnsi="Calibri"/>
          <w:bCs/>
          <w:sz w:val="22"/>
          <w:szCs w:val="22"/>
        </w:rPr>
        <w:t xml:space="preserve"> les travaux de terrassement périphériques (curages, reprise des berges, gnt) réalisés dans le courant du mois d’octobre. </w:t>
      </w:r>
    </w:p>
    <w:p w:rsidR="00DB781B" w:rsidRDefault="00DB781B" w:rsidP="00A23501">
      <w:pPr>
        <w:rPr>
          <w:rFonts w:ascii="Calibri" w:hAnsi="Calibri"/>
          <w:bCs/>
          <w:sz w:val="22"/>
          <w:szCs w:val="22"/>
        </w:rPr>
      </w:pPr>
    </w:p>
    <w:p w:rsidR="00A23501" w:rsidRDefault="00A23501" w:rsidP="00DB781B">
      <w:pPr>
        <w:spacing w:after="0"/>
        <w:jc w:val="center"/>
        <w:rPr>
          <w:rFonts w:ascii="Calibri" w:hAnsi="Calibri"/>
          <w:bCs/>
          <w:sz w:val="22"/>
          <w:szCs w:val="22"/>
        </w:rPr>
      </w:pPr>
      <w:r>
        <w:rPr>
          <w:rFonts w:ascii="Calibri" w:hAnsi="Calibri"/>
          <w:bCs/>
          <w:noProof/>
          <w:sz w:val="22"/>
          <w:szCs w:val="22"/>
        </w:rPr>
        <w:drawing>
          <wp:inline distT="0" distB="0" distL="0" distR="0">
            <wp:extent cx="3409950" cy="2562225"/>
            <wp:effectExtent l="19050" t="0" r="0" b="0"/>
            <wp:docPr id="25" name="Image 150" descr="20150904_10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20150904_103348"/>
                    <pic:cNvPicPr>
                      <a:picLocks noChangeAspect="1" noChangeArrowheads="1"/>
                    </pic:cNvPicPr>
                  </pic:nvPicPr>
                  <pic:blipFill>
                    <a:blip r:embed="rId33" cstate="print"/>
                    <a:srcRect/>
                    <a:stretch>
                      <a:fillRect/>
                    </a:stretch>
                  </pic:blipFill>
                  <pic:spPr bwMode="auto">
                    <a:xfrm>
                      <a:off x="0" y="0"/>
                      <a:ext cx="3409950" cy="2562225"/>
                    </a:xfrm>
                    <a:prstGeom prst="rect">
                      <a:avLst/>
                    </a:prstGeom>
                    <a:noFill/>
                    <a:ln w="9525">
                      <a:noFill/>
                      <a:miter lim="800000"/>
                      <a:headEnd/>
                      <a:tailEnd/>
                    </a:ln>
                  </pic:spPr>
                </pic:pic>
              </a:graphicData>
            </a:graphic>
          </wp:inline>
        </w:drawing>
      </w:r>
      <w:r>
        <w:rPr>
          <w:rFonts w:ascii="Calibri" w:hAnsi="Calibri"/>
          <w:bCs/>
          <w:noProof/>
          <w:sz w:val="22"/>
          <w:szCs w:val="22"/>
        </w:rPr>
        <w:drawing>
          <wp:inline distT="0" distB="0" distL="0" distR="0">
            <wp:extent cx="1917440" cy="2563200"/>
            <wp:effectExtent l="19050" t="0" r="6610" b="0"/>
            <wp:docPr id="26" name="Image 307" descr="20151023_10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20151023_102854"/>
                    <pic:cNvPicPr>
                      <a:picLocks noChangeAspect="1" noChangeArrowheads="1"/>
                    </pic:cNvPicPr>
                  </pic:nvPicPr>
                  <pic:blipFill>
                    <a:blip r:embed="rId34" cstate="print"/>
                    <a:srcRect/>
                    <a:stretch>
                      <a:fillRect/>
                    </a:stretch>
                  </pic:blipFill>
                  <pic:spPr bwMode="auto">
                    <a:xfrm>
                      <a:off x="0" y="0"/>
                      <a:ext cx="1917440" cy="2563200"/>
                    </a:xfrm>
                    <a:prstGeom prst="rect">
                      <a:avLst/>
                    </a:prstGeom>
                    <a:noFill/>
                    <a:ln w="9525">
                      <a:noFill/>
                      <a:miter lim="800000"/>
                      <a:headEnd/>
                      <a:tailEnd/>
                    </a:ln>
                  </pic:spPr>
                </pic:pic>
              </a:graphicData>
            </a:graphic>
          </wp:inline>
        </w:drawing>
      </w:r>
    </w:p>
    <w:p w:rsidR="00A23501" w:rsidRPr="00B54B3F" w:rsidRDefault="00A23501" w:rsidP="00A23501">
      <w:pPr>
        <w:jc w:val="center"/>
        <w:rPr>
          <w:rFonts w:ascii="Calibri" w:hAnsi="Calibri"/>
          <w:bCs/>
        </w:rPr>
      </w:pPr>
      <w:r w:rsidRPr="00B54B3F">
        <w:rPr>
          <w:rFonts w:ascii="Calibri" w:hAnsi="Calibri"/>
          <w:bCs/>
        </w:rPr>
        <w:t>C</w:t>
      </w:r>
      <w:r w:rsidR="00DB781B">
        <w:rPr>
          <w:rFonts w:ascii="Calibri" w:hAnsi="Calibri"/>
          <w:bCs/>
        </w:rPr>
        <w:t>oulage du reste du génie civil en septembre 2015 (à gauche)</w:t>
      </w:r>
      <w:r w:rsidRPr="00B54B3F">
        <w:rPr>
          <w:rFonts w:ascii="Calibri" w:hAnsi="Calibri"/>
          <w:bCs/>
        </w:rPr>
        <w:t xml:space="preserve"> et ouvrage terminé avec marteliè</w:t>
      </w:r>
      <w:r w:rsidR="00DB781B">
        <w:rPr>
          <w:rFonts w:ascii="Calibri" w:hAnsi="Calibri"/>
          <w:bCs/>
        </w:rPr>
        <w:t xml:space="preserve">res et reprise de digue en </w:t>
      </w:r>
      <w:r>
        <w:rPr>
          <w:rFonts w:ascii="Calibri" w:hAnsi="Calibri"/>
          <w:bCs/>
        </w:rPr>
        <w:t>n</w:t>
      </w:r>
      <w:r w:rsidR="00DB781B">
        <w:rPr>
          <w:rFonts w:ascii="Calibri" w:hAnsi="Calibri"/>
          <w:bCs/>
        </w:rPr>
        <w:t>ovembre 2015 (à droite)</w:t>
      </w:r>
      <w:r>
        <w:rPr>
          <w:rFonts w:ascii="Calibri" w:hAnsi="Calibri"/>
          <w:bCs/>
        </w:rPr>
        <w:t xml:space="preserve"> (photos </w:t>
      </w:r>
      <w:r w:rsidR="00F80EC0">
        <w:rPr>
          <w:rFonts w:asciiTheme="minorHAnsi" w:hAnsiTheme="minorHAnsi"/>
          <w:iCs/>
        </w:rPr>
        <w:t>©</w:t>
      </w:r>
      <w:r>
        <w:rPr>
          <w:rFonts w:ascii="Calibri" w:hAnsi="Calibri"/>
          <w:bCs/>
        </w:rPr>
        <w:t xml:space="preserve"> </w:t>
      </w:r>
      <w:r w:rsidRPr="00F80EC0">
        <w:rPr>
          <w:rFonts w:ascii="Calibri" w:hAnsi="Calibri"/>
          <w:bCs/>
        </w:rPr>
        <w:t xml:space="preserve">Parc </w:t>
      </w:r>
      <w:r w:rsidR="00DB781B">
        <w:rPr>
          <w:rFonts w:ascii="Calibri" w:hAnsi="Calibri"/>
          <w:bCs/>
        </w:rPr>
        <w:t xml:space="preserve">naturel régional </w:t>
      </w:r>
      <w:r w:rsidRPr="00F80EC0">
        <w:rPr>
          <w:rFonts w:ascii="Calibri" w:hAnsi="Calibri"/>
          <w:bCs/>
        </w:rPr>
        <w:t>de Camargue</w:t>
      </w:r>
      <w:r w:rsidRPr="000062D9">
        <w:rPr>
          <w:rFonts w:ascii="Calibri" w:hAnsi="Calibri"/>
          <w:bCs/>
        </w:rPr>
        <w:t>).</w:t>
      </w:r>
    </w:p>
    <w:p w:rsidR="00A23501" w:rsidRPr="00714291" w:rsidRDefault="00A23501" w:rsidP="00A23501">
      <w:pPr>
        <w:pStyle w:val="ATECMA"/>
        <w:rPr>
          <w:rFonts w:ascii="Times New Roman" w:hAnsi="Times New Roman"/>
          <w:sz w:val="24"/>
          <w:szCs w:val="24"/>
          <w:lang w:val="fr-FR"/>
        </w:rPr>
      </w:pPr>
    </w:p>
    <w:p w:rsidR="00DB781B" w:rsidRPr="00714291" w:rsidRDefault="00DB781B" w:rsidP="00A23501">
      <w:pPr>
        <w:pStyle w:val="ATECMA"/>
        <w:rPr>
          <w:rFonts w:ascii="Times New Roman" w:hAnsi="Times New Roman"/>
          <w:sz w:val="24"/>
          <w:szCs w:val="24"/>
          <w:lang w:val="fr-FR"/>
        </w:rPr>
      </w:pPr>
    </w:p>
    <w:p w:rsidR="00DB781B" w:rsidRPr="00DB781B" w:rsidRDefault="00DB781B" w:rsidP="00DB781B">
      <w:pPr>
        <w:pStyle w:val="ATECMA"/>
        <w:jc w:val="center"/>
        <w:rPr>
          <w:rFonts w:ascii="Times New Roman" w:hAnsi="Times New Roman"/>
          <w:sz w:val="24"/>
          <w:szCs w:val="24"/>
        </w:rPr>
      </w:pPr>
      <w:r w:rsidRPr="00DB781B">
        <w:rPr>
          <w:rFonts w:ascii="Times New Roman" w:hAnsi="Times New Roman"/>
          <w:noProof/>
          <w:sz w:val="24"/>
          <w:szCs w:val="24"/>
          <w:lang w:val="fr-FR" w:eastAsia="fr-FR"/>
        </w:rPr>
        <w:drawing>
          <wp:inline distT="0" distB="0" distL="0" distR="0">
            <wp:extent cx="3420110" cy="2447925"/>
            <wp:effectExtent l="19050" t="0" r="8890" b="0"/>
            <wp:docPr id="50" name="Image 11" descr="XDiapositiv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Diapositive16"/>
                    <pic:cNvPicPr>
                      <a:picLocks noChangeAspect="1" noChangeArrowheads="1"/>
                    </pic:cNvPicPr>
                  </pic:nvPicPr>
                  <pic:blipFill>
                    <a:blip r:embed="rId35" cstate="print"/>
                    <a:srcRect l="59739" t="47090"/>
                    <a:stretch>
                      <a:fillRect/>
                    </a:stretch>
                  </pic:blipFill>
                  <pic:spPr bwMode="auto">
                    <a:xfrm>
                      <a:off x="0" y="0"/>
                      <a:ext cx="3420110" cy="2447925"/>
                    </a:xfrm>
                    <a:prstGeom prst="rect">
                      <a:avLst/>
                    </a:prstGeom>
                    <a:noFill/>
                    <a:ln w="9525">
                      <a:noFill/>
                      <a:miter lim="800000"/>
                      <a:headEnd/>
                      <a:tailEnd/>
                    </a:ln>
                  </pic:spPr>
                </pic:pic>
              </a:graphicData>
            </a:graphic>
          </wp:inline>
        </w:drawing>
      </w:r>
    </w:p>
    <w:p w:rsidR="00A23501" w:rsidRPr="00DB781B" w:rsidRDefault="00DB781B" w:rsidP="00A23501">
      <w:pPr>
        <w:pStyle w:val="ATECMA"/>
        <w:jc w:val="center"/>
        <w:rPr>
          <w:rFonts w:asciiTheme="minorHAnsi" w:hAnsiTheme="minorHAnsi"/>
          <w:sz w:val="20"/>
          <w:lang w:val="fr-FR"/>
        </w:rPr>
      </w:pPr>
      <w:r w:rsidRPr="00DB781B">
        <w:rPr>
          <w:rFonts w:asciiTheme="minorHAnsi" w:hAnsiTheme="minorHAnsi"/>
          <w:sz w:val="20"/>
          <w:lang w:val="fr-FR"/>
        </w:rPr>
        <w:t>Ouvrage de communication entre les étangs du Galabert et du Fangassier.</w:t>
      </w:r>
      <w:r w:rsidR="00801237">
        <w:rPr>
          <w:rFonts w:asciiTheme="minorHAnsi" w:hAnsiTheme="minorHAnsi"/>
          <w:sz w:val="20"/>
          <w:lang w:val="fr-FR"/>
        </w:rPr>
        <w:t xml:space="preserve"> Photo </w:t>
      </w:r>
      <w:r w:rsidR="00801237" w:rsidRPr="00714291">
        <w:rPr>
          <w:rFonts w:asciiTheme="minorHAnsi" w:hAnsiTheme="minorHAnsi"/>
          <w:iCs/>
          <w:lang w:val="fr-FR"/>
        </w:rPr>
        <w:t xml:space="preserve">© </w:t>
      </w:r>
      <w:r>
        <w:rPr>
          <w:rFonts w:asciiTheme="minorHAnsi" w:hAnsiTheme="minorHAnsi"/>
          <w:sz w:val="20"/>
          <w:lang w:val="fr-FR"/>
        </w:rPr>
        <w:t>Parc naturel ré</w:t>
      </w:r>
      <w:r w:rsidR="00A23501" w:rsidRPr="00DB781B">
        <w:rPr>
          <w:rFonts w:asciiTheme="minorHAnsi" w:hAnsiTheme="minorHAnsi"/>
          <w:sz w:val="20"/>
          <w:lang w:val="fr-FR"/>
        </w:rPr>
        <w:t>gional de Camargue</w:t>
      </w:r>
      <w:r>
        <w:rPr>
          <w:rFonts w:asciiTheme="minorHAnsi" w:hAnsiTheme="minorHAnsi"/>
          <w:sz w:val="20"/>
          <w:lang w:val="fr-FR"/>
        </w:rPr>
        <w:t>.</w:t>
      </w:r>
    </w:p>
    <w:p w:rsidR="00A23501" w:rsidRPr="00DB781B" w:rsidRDefault="00A23501" w:rsidP="00A23501">
      <w:pPr>
        <w:rPr>
          <w:rFonts w:ascii="Calibri" w:hAnsi="Calibri"/>
          <w:bCs/>
        </w:rPr>
      </w:pPr>
    </w:p>
    <w:p w:rsidR="00C311F8" w:rsidRDefault="00C311F8" w:rsidP="00DB781B">
      <w:pPr>
        <w:rPr>
          <w:rFonts w:ascii="Calibri" w:hAnsi="Calibri" w:cs="Arial"/>
          <w:b/>
          <w:iCs/>
          <w:color w:val="000000"/>
        </w:rPr>
      </w:pPr>
    </w:p>
    <w:p w:rsidR="00E924AD" w:rsidRPr="00E924AD" w:rsidRDefault="00E924AD">
      <w:pPr>
        <w:spacing w:after="200" w:line="276" w:lineRule="auto"/>
        <w:jc w:val="left"/>
        <w:rPr>
          <w:rFonts w:asciiTheme="minorHAnsi" w:hAnsiTheme="minorHAnsi"/>
        </w:rPr>
      </w:pPr>
      <w:r w:rsidRPr="00E924AD">
        <w:rPr>
          <w:rFonts w:asciiTheme="minorHAnsi" w:hAnsiTheme="minorHAnsi"/>
        </w:rPr>
        <w:br w:type="page"/>
      </w:r>
    </w:p>
    <w:p w:rsidR="00E924AD" w:rsidRPr="00E924AD" w:rsidRDefault="00FF6069" w:rsidP="00E924AD">
      <w:pPr>
        <w:pStyle w:val="Titre1"/>
        <w:rPr>
          <w:rFonts w:asciiTheme="minorHAnsi" w:hAnsiTheme="minorHAnsi"/>
          <w:sz w:val="32"/>
          <w:szCs w:val="32"/>
        </w:rPr>
      </w:pPr>
      <w:bookmarkStart w:id="8" w:name="_Toc478559781"/>
      <w:r>
        <w:rPr>
          <w:rFonts w:asciiTheme="minorHAnsi" w:hAnsiTheme="minorHAnsi"/>
          <w:sz w:val="32"/>
          <w:szCs w:val="32"/>
        </w:rPr>
        <w:lastRenderedPageBreak/>
        <w:t>3</w:t>
      </w:r>
      <w:r w:rsidR="00A52517">
        <w:rPr>
          <w:rFonts w:asciiTheme="minorHAnsi" w:hAnsiTheme="minorHAnsi"/>
          <w:sz w:val="32"/>
          <w:szCs w:val="32"/>
        </w:rPr>
        <w:t xml:space="preserve">. Les </w:t>
      </w:r>
      <w:r w:rsidR="00AE33DD">
        <w:rPr>
          <w:rFonts w:asciiTheme="minorHAnsi" w:hAnsiTheme="minorHAnsi"/>
          <w:sz w:val="32"/>
          <w:szCs w:val="32"/>
        </w:rPr>
        <w:t>suivis</w:t>
      </w:r>
      <w:r w:rsidR="00E924AD" w:rsidRPr="00E924AD">
        <w:rPr>
          <w:rFonts w:asciiTheme="minorHAnsi" w:hAnsiTheme="minorHAnsi"/>
          <w:sz w:val="32"/>
          <w:szCs w:val="32"/>
        </w:rPr>
        <w:t xml:space="preserve"> post-travaux</w:t>
      </w:r>
      <w:r w:rsidR="00AE33DD">
        <w:rPr>
          <w:rFonts w:asciiTheme="minorHAnsi" w:hAnsiTheme="minorHAnsi"/>
          <w:sz w:val="32"/>
          <w:szCs w:val="32"/>
        </w:rPr>
        <w:t xml:space="preserve"> du projet LIFE</w:t>
      </w:r>
      <w:bookmarkEnd w:id="8"/>
    </w:p>
    <w:p w:rsidR="00E924AD" w:rsidRPr="00E924AD" w:rsidRDefault="00E924AD" w:rsidP="00E924AD">
      <w:pPr>
        <w:rPr>
          <w:rFonts w:asciiTheme="minorHAnsi" w:hAnsiTheme="minorHAnsi"/>
        </w:rPr>
      </w:pPr>
    </w:p>
    <w:p w:rsidR="00E924AD" w:rsidRPr="00E924AD" w:rsidRDefault="00FF6069" w:rsidP="00E924AD">
      <w:pPr>
        <w:pStyle w:val="Titre2"/>
        <w:rPr>
          <w:rFonts w:asciiTheme="minorHAnsi" w:hAnsiTheme="minorHAnsi"/>
          <w:sz w:val="28"/>
          <w:szCs w:val="28"/>
        </w:rPr>
      </w:pPr>
      <w:bookmarkStart w:id="9" w:name="_Toc478559782"/>
      <w:r>
        <w:rPr>
          <w:rFonts w:asciiTheme="minorHAnsi" w:hAnsiTheme="minorHAnsi"/>
          <w:sz w:val="28"/>
          <w:szCs w:val="28"/>
        </w:rPr>
        <w:t>3</w:t>
      </w:r>
      <w:r w:rsidR="00E924AD" w:rsidRPr="00E924AD">
        <w:rPr>
          <w:rFonts w:asciiTheme="minorHAnsi" w:hAnsiTheme="minorHAnsi"/>
          <w:sz w:val="28"/>
          <w:szCs w:val="28"/>
        </w:rPr>
        <w:t>.1. Milieux lagunaires</w:t>
      </w:r>
      <w:bookmarkEnd w:id="9"/>
    </w:p>
    <w:p w:rsidR="00E924AD" w:rsidRPr="00E924AD" w:rsidRDefault="00E924AD" w:rsidP="00E924AD">
      <w:pPr>
        <w:rPr>
          <w:rFonts w:asciiTheme="minorHAnsi" w:hAnsiTheme="minorHAnsi"/>
        </w:rPr>
      </w:pPr>
    </w:p>
    <w:p w:rsidR="00E924AD" w:rsidRPr="00E924AD" w:rsidRDefault="00FF6069" w:rsidP="00E924AD">
      <w:pPr>
        <w:pStyle w:val="Titre3"/>
        <w:rPr>
          <w:rFonts w:asciiTheme="minorHAnsi" w:hAnsiTheme="minorHAnsi"/>
          <w:sz w:val="26"/>
          <w:szCs w:val="26"/>
        </w:rPr>
      </w:pPr>
      <w:bookmarkStart w:id="10" w:name="_Toc478559783"/>
      <w:r>
        <w:rPr>
          <w:rFonts w:asciiTheme="minorHAnsi" w:hAnsiTheme="minorHAnsi"/>
          <w:sz w:val="26"/>
          <w:szCs w:val="26"/>
        </w:rPr>
        <w:t>3</w:t>
      </w:r>
      <w:r w:rsidR="00E924AD" w:rsidRPr="00E924AD">
        <w:rPr>
          <w:rFonts w:asciiTheme="minorHAnsi" w:hAnsiTheme="minorHAnsi"/>
          <w:sz w:val="26"/>
          <w:szCs w:val="26"/>
        </w:rPr>
        <w:t>.1.1. Introduction</w:t>
      </w:r>
      <w:bookmarkEnd w:id="10"/>
    </w:p>
    <w:p w:rsidR="00E924AD" w:rsidRPr="00E924AD" w:rsidRDefault="00E924AD" w:rsidP="00E924AD">
      <w:pPr>
        <w:rPr>
          <w:rFonts w:asciiTheme="minorHAnsi" w:hAnsiTheme="minorHAnsi"/>
        </w:rPr>
      </w:pPr>
    </w:p>
    <w:p w:rsidR="000E50F3" w:rsidRDefault="000E50F3" w:rsidP="000E50F3">
      <w:pPr>
        <w:rPr>
          <w:rFonts w:ascii="Calibri" w:hAnsi="Calibri"/>
          <w:sz w:val="22"/>
          <w:szCs w:val="22"/>
        </w:rPr>
      </w:pPr>
      <w:r>
        <w:rPr>
          <w:rFonts w:ascii="Calibri" w:hAnsi="Calibri"/>
          <w:sz w:val="22"/>
          <w:szCs w:val="22"/>
        </w:rPr>
        <w:t>Le suivi de la végétation aquatique</w:t>
      </w:r>
      <w:r w:rsidR="00DB781B">
        <w:rPr>
          <w:rFonts w:ascii="Calibri" w:hAnsi="Calibri"/>
          <w:sz w:val="22"/>
          <w:szCs w:val="22"/>
        </w:rPr>
        <w:t xml:space="preserve"> a été réalisé en 2015 et 2016 par Marc Thibault (Tour du Valat), avec l’</w:t>
      </w:r>
      <w:r w:rsidRPr="005E30A1">
        <w:rPr>
          <w:rFonts w:ascii="Calibri" w:hAnsi="Calibri"/>
          <w:sz w:val="22"/>
          <w:szCs w:val="22"/>
        </w:rPr>
        <w:t xml:space="preserve">objectif </w:t>
      </w:r>
      <w:r>
        <w:rPr>
          <w:rFonts w:ascii="Calibri" w:hAnsi="Calibri"/>
          <w:sz w:val="22"/>
          <w:szCs w:val="22"/>
        </w:rPr>
        <w:t xml:space="preserve">de </w:t>
      </w:r>
      <w:r w:rsidR="00DB781B">
        <w:rPr>
          <w:rFonts w:ascii="Calibri" w:hAnsi="Calibri"/>
          <w:sz w:val="22"/>
          <w:szCs w:val="22"/>
        </w:rPr>
        <w:t>mesurer l</w:t>
      </w:r>
      <w:r w:rsidRPr="005E30A1">
        <w:rPr>
          <w:rFonts w:ascii="Calibri" w:hAnsi="Calibri"/>
          <w:sz w:val="22"/>
          <w:szCs w:val="22"/>
        </w:rPr>
        <w:t xml:space="preserve">es changements </w:t>
      </w:r>
      <w:r>
        <w:rPr>
          <w:rFonts w:ascii="Calibri" w:hAnsi="Calibri"/>
          <w:sz w:val="22"/>
          <w:szCs w:val="22"/>
        </w:rPr>
        <w:t>intervenant dans le recouvrement et la c</w:t>
      </w:r>
      <w:r w:rsidR="00DB781B">
        <w:rPr>
          <w:rFonts w:ascii="Calibri" w:hAnsi="Calibri"/>
          <w:sz w:val="22"/>
          <w:szCs w:val="22"/>
        </w:rPr>
        <w:t>omposition des macrophytes des é</w:t>
      </w:r>
      <w:r>
        <w:rPr>
          <w:rFonts w:ascii="Calibri" w:hAnsi="Calibri"/>
          <w:sz w:val="22"/>
          <w:szCs w:val="22"/>
        </w:rPr>
        <w:t>tangs et anciens partènements salicoles</w:t>
      </w:r>
      <w:r w:rsidR="000E00F8">
        <w:rPr>
          <w:rFonts w:ascii="Calibri" w:hAnsi="Calibri"/>
          <w:sz w:val="22"/>
          <w:szCs w:val="22"/>
        </w:rPr>
        <w:t xml:space="preserve"> après travaux</w:t>
      </w:r>
      <w:r>
        <w:rPr>
          <w:rFonts w:ascii="Calibri" w:hAnsi="Calibri"/>
          <w:sz w:val="22"/>
          <w:szCs w:val="22"/>
        </w:rPr>
        <w:t>.</w:t>
      </w:r>
    </w:p>
    <w:p w:rsidR="000E50F3" w:rsidRDefault="000E50F3" w:rsidP="000E50F3">
      <w:pPr>
        <w:rPr>
          <w:rFonts w:ascii="Calibri" w:hAnsi="Calibri" w:cs="Arial"/>
          <w:sz w:val="22"/>
          <w:szCs w:val="22"/>
        </w:rPr>
      </w:pPr>
      <w:r>
        <w:rPr>
          <w:rFonts w:ascii="Calibri" w:hAnsi="Calibri" w:cs="Arial"/>
          <w:sz w:val="22"/>
          <w:szCs w:val="22"/>
        </w:rPr>
        <w:t xml:space="preserve">L’inventaire et le suivi de la faune benthique des lagunes des anciens salins a été réalisé en 2015 par Charlotte Lemoine (Master 2 Bioressources Aquatiques en Environnement Méditerranéen et Tropical, Université Montpellier 2) et en 2016 par Pauline Scibeck (Master 2 GEMA – Zones humides méditerranéennes, Université Aix-Marseille). Cette étude avait pour objectifs d’inventorier les communautés présentes, analyser ces communautés, notamment en tant que compartiment descripteur de l’état écologique du milieu lagunaire, et évaluer l’évolution générale des communautés benthiques depuis l’acquisition par le </w:t>
      </w:r>
      <w:r w:rsidRPr="00627E6A">
        <w:rPr>
          <w:rFonts w:ascii="Calibri" w:hAnsi="Calibri" w:cs="Arial"/>
          <w:i/>
          <w:sz w:val="22"/>
          <w:szCs w:val="22"/>
        </w:rPr>
        <w:t>Conservatoire du littoral</w:t>
      </w:r>
      <w:r>
        <w:rPr>
          <w:rFonts w:ascii="Calibri" w:hAnsi="Calibri" w:cs="Arial"/>
          <w:sz w:val="22"/>
          <w:szCs w:val="22"/>
        </w:rPr>
        <w:t xml:space="preserve"> et après travaux.</w:t>
      </w:r>
    </w:p>
    <w:p w:rsidR="00E924AD" w:rsidRPr="00E924AD" w:rsidRDefault="00E924AD" w:rsidP="00E924AD">
      <w:pPr>
        <w:rPr>
          <w:rFonts w:asciiTheme="minorHAnsi" w:hAnsiTheme="minorHAnsi"/>
        </w:rPr>
      </w:pPr>
    </w:p>
    <w:p w:rsidR="00E924AD" w:rsidRPr="000E00F8" w:rsidRDefault="00FF6069" w:rsidP="000E00F8">
      <w:pPr>
        <w:pStyle w:val="Titre3"/>
        <w:rPr>
          <w:rFonts w:asciiTheme="minorHAnsi" w:hAnsiTheme="minorHAnsi"/>
          <w:sz w:val="26"/>
          <w:szCs w:val="26"/>
        </w:rPr>
      </w:pPr>
      <w:bookmarkStart w:id="11" w:name="_Toc478559784"/>
      <w:r>
        <w:rPr>
          <w:rFonts w:asciiTheme="minorHAnsi" w:hAnsiTheme="minorHAnsi"/>
          <w:sz w:val="26"/>
          <w:szCs w:val="26"/>
        </w:rPr>
        <w:t>3</w:t>
      </w:r>
      <w:r w:rsidR="00E924AD" w:rsidRPr="00E924AD">
        <w:rPr>
          <w:rFonts w:asciiTheme="minorHAnsi" w:hAnsiTheme="minorHAnsi"/>
          <w:sz w:val="26"/>
          <w:szCs w:val="26"/>
        </w:rPr>
        <w:t>.1.2. Matériel et méthodes</w:t>
      </w:r>
      <w:bookmarkEnd w:id="11"/>
    </w:p>
    <w:p w:rsidR="00705B88" w:rsidRPr="00705B88" w:rsidRDefault="00705B88" w:rsidP="00705B88">
      <w:pPr>
        <w:pStyle w:val="Titre4"/>
        <w:rPr>
          <w:sz w:val="22"/>
          <w:szCs w:val="22"/>
        </w:rPr>
      </w:pPr>
      <w:r w:rsidRPr="00705B88">
        <w:rPr>
          <w:sz w:val="22"/>
          <w:szCs w:val="22"/>
        </w:rPr>
        <w:t>3.1.2.1. Végétation aquatique</w:t>
      </w:r>
    </w:p>
    <w:p w:rsidR="00705B88" w:rsidRPr="00705B88" w:rsidRDefault="00705B88" w:rsidP="00705B88"/>
    <w:p w:rsidR="00705B88" w:rsidRPr="00672F2E" w:rsidRDefault="00705B88" w:rsidP="00705B88">
      <w:pPr>
        <w:rPr>
          <w:rFonts w:ascii="Calibri" w:hAnsi="Calibri"/>
          <w:sz w:val="22"/>
          <w:szCs w:val="22"/>
        </w:rPr>
      </w:pPr>
      <w:r>
        <w:rPr>
          <w:rFonts w:ascii="Calibri" w:hAnsi="Calibri"/>
          <w:sz w:val="22"/>
          <w:szCs w:val="22"/>
        </w:rPr>
        <w:t xml:space="preserve">La méthode est la même que celle employée lors d’un état écologique initial réalisé sur le site en 2010-2011. </w:t>
      </w:r>
      <w:r w:rsidRPr="002A4D19">
        <w:rPr>
          <w:rFonts w:ascii="Calibri" w:hAnsi="Calibri" w:cs="Arial"/>
          <w:sz w:val="22"/>
          <w:szCs w:val="22"/>
        </w:rPr>
        <w:t xml:space="preserve">La </w:t>
      </w:r>
      <w:r>
        <w:rPr>
          <w:rFonts w:ascii="Calibri" w:hAnsi="Calibri" w:cs="Arial"/>
          <w:sz w:val="22"/>
          <w:szCs w:val="22"/>
        </w:rPr>
        <w:t xml:space="preserve">stratégie d’échantillonnage (nombre et </w:t>
      </w:r>
      <w:r w:rsidRPr="002A4D19">
        <w:rPr>
          <w:rFonts w:ascii="Calibri" w:hAnsi="Calibri" w:cs="Arial"/>
          <w:sz w:val="22"/>
          <w:szCs w:val="22"/>
        </w:rPr>
        <w:t xml:space="preserve">emplacement des </w:t>
      </w:r>
      <w:r>
        <w:rPr>
          <w:rFonts w:ascii="Calibri" w:hAnsi="Calibri" w:cs="Arial"/>
          <w:sz w:val="22"/>
          <w:szCs w:val="22"/>
        </w:rPr>
        <w:t>stations d’observations)</w:t>
      </w:r>
      <w:r w:rsidRPr="002A4D19">
        <w:rPr>
          <w:rFonts w:ascii="Calibri" w:hAnsi="Calibri" w:cs="Arial"/>
          <w:sz w:val="22"/>
          <w:szCs w:val="22"/>
        </w:rPr>
        <w:t xml:space="preserve"> s’inspire de celle mise en place par l'</w:t>
      </w:r>
      <w:r w:rsidRPr="00333EF4">
        <w:rPr>
          <w:rFonts w:ascii="Calibri" w:hAnsi="Calibri" w:cs="Arial"/>
          <w:i/>
          <w:sz w:val="22"/>
          <w:szCs w:val="22"/>
        </w:rPr>
        <w:t>IFREMER</w:t>
      </w:r>
      <w:r w:rsidRPr="002A4D19">
        <w:rPr>
          <w:rFonts w:ascii="Calibri" w:hAnsi="Calibri" w:cs="Arial"/>
          <w:sz w:val="22"/>
          <w:szCs w:val="22"/>
        </w:rPr>
        <w:t xml:space="preserve"> pour le </w:t>
      </w:r>
      <w:r w:rsidRPr="00333EF4">
        <w:rPr>
          <w:rFonts w:ascii="Calibri" w:hAnsi="Calibri" w:cs="Arial"/>
          <w:i/>
          <w:sz w:val="22"/>
          <w:szCs w:val="22"/>
        </w:rPr>
        <w:t>Réseau de Suivi Lagunaire</w:t>
      </w:r>
      <w:r w:rsidRPr="002A4D19">
        <w:rPr>
          <w:rFonts w:ascii="Calibri" w:hAnsi="Calibri" w:cs="Arial"/>
          <w:sz w:val="22"/>
          <w:szCs w:val="22"/>
        </w:rPr>
        <w:t>. A partir du carroy</w:t>
      </w:r>
      <w:r>
        <w:rPr>
          <w:rFonts w:ascii="Calibri" w:hAnsi="Calibri" w:cs="Arial"/>
          <w:sz w:val="22"/>
          <w:szCs w:val="22"/>
        </w:rPr>
        <w:t>age UTM WGS 84 zone 31 Nord, 93</w:t>
      </w:r>
      <w:r w:rsidRPr="002A4D19">
        <w:rPr>
          <w:rFonts w:ascii="Calibri" w:hAnsi="Calibri" w:cs="Arial"/>
          <w:sz w:val="22"/>
          <w:szCs w:val="22"/>
        </w:rPr>
        <w:t xml:space="preserve"> statio</w:t>
      </w:r>
      <w:r>
        <w:rPr>
          <w:rFonts w:ascii="Calibri" w:hAnsi="Calibri" w:cs="Arial"/>
          <w:sz w:val="22"/>
          <w:szCs w:val="22"/>
        </w:rPr>
        <w:t>ns géo-</w:t>
      </w:r>
      <w:r w:rsidRPr="002A4D19">
        <w:rPr>
          <w:rFonts w:ascii="Calibri" w:hAnsi="Calibri" w:cs="Arial"/>
          <w:sz w:val="22"/>
          <w:szCs w:val="22"/>
        </w:rPr>
        <w:t>référencées</w:t>
      </w:r>
      <w:r>
        <w:rPr>
          <w:rFonts w:ascii="Calibri" w:hAnsi="Calibri" w:cs="Arial"/>
          <w:sz w:val="22"/>
          <w:szCs w:val="22"/>
        </w:rPr>
        <w:t xml:space="preserve"> avaient été prospectées en 2010 sur la propriété du </w:t>
      </w:r>
      <w:r w:rsidRPr="00672F2E">
        <w:rPr>
          <w:rFonts w:ascii="Calibri" w:hAnsi="Calibri" w:cs="Arial"/>
          <w:i/>
          <w:sz w:val="22"/>
          <w:szCs w:val="22"/>
        </w:rPr>
        <w:t>Conservatoire du littoral</w:t>
      </w:r>
      <w:r w:rsidRPr="002A4D19">
        <w:rPr>
          <w:rFonts w:ascii="Calibri" w:hAnsi="Calibri" w:cs="Arial"/>
          <w:sz w:val="22"/>
          <w:szCs w:val="22"/>
        </w:rPr>
        <w:t>.</w:t>
      </w:r>
      <w:r>
        <w:rPr>
          <w:rFonts w:ascii="Calibri" w:hAnsi="Calibri"/>
          <w:sz w:val="22"/>
          <w:szCs w:val="22"/>
        </w:rPr>
        <w:t xml:space="preserve"> </w:t>
      </w:r>
      <w:r>
        <w:rPr>
          <w:rFonts w:ascii="Calibri" w:hAnsi="Calibri" w:cs="Arial"/>
          <w:sz w:val="22"/>
          <w:szCs w:val="22"/>
        </w:rPr>
        <w:t>En 2013, ce suivi avait été renouvelé en ciblant seulement les quatre lagunes comportant un recouvrement significatif en herbiers lors de l’état écologique initial : Galabert 2, Beauduc, Sainte-Anne, Vieux Rhône Sud.</w:t>
      </w:r>
      <w:r>
        <w:rPr>
          <w:rFonts w:ascii="Calibri" w:hAnsi="Calibri"/>
          <w:sz w:val="22"/>
          <w:szCs w:val="22"/>
        </w:rPr>
        <w:t xml:space="preserve"> </w:t>
      </w:r>
      <w:r>
        <w:rPr>
          <w:rFonts w:ascii="Calibri" w:hAnsi="Calibri" w:cs="Arial"/>
          <w:sz w:val="22"/>
          <w:szCs w:val="22"/>
        </w:rPr>
        <w:t xml:space="preserve">En 2015 et 2016, le suivi a porté sur l’ensemble des stations prospectées en 2010, à l’exception de celles situées dans le Fangassier 1 (lagune sursalée ne permettant pas d’accueillir d’herbier) et de deux stations au sud des étangs de Beauduc et de Sainte-Anne, qui sont aujourd’hui entièrement exondées suite au colmatage provoqué par le recul du trait de côte </w:t>
      </w:r>
      <w:r w:rsidRPr="000E00F8">
        <w:rPr>
          <w:rFonts w:ascii="Calibri" w:hAnsi="Calibri" w:cs="Arial"/>
          <w:sz w:val="22"/>
          <w:szCs w:val="22"/>
        </w:rPr>
        <w:t>(</w:t>
      </w:r>
      <w:r w:rsidR="000E00F8" w:rsidRPr="000E00F8">
        <w:rPr>
          <w:rFonts w:ascii="Calibri" w:hAnsi="Calibri" w:cs="Arial"/>
          <w:sz w:val="22"/>
          <w:szCs w:val="22"/>
        </w:rPr>
        <w:t xml:space="preserve">Figure </w:t>
      </w:r>
      <w:r w:rsidRPr="000E00F8">
        <w:rPr>
          <w:rFonts w:ascii="Calibri" w:hAnsi="Calibri" w:cs="Arial"/>
          <w:sz w:val="22"/>
          <w:szCs w:val="22"/>
        </w:rPr>
        <w:t>9).</w:t>
      </w:r>
    </w:p>
    <w:p w:rsidR="00705B88" w:rsidRPr="00F945EB" w:rsidRDefault="00705B88" w:rsidP="00705B88">
      <w:pPr>
        <w:jc w:val="center"/>
        <w:rPr>
          <w:rFonts w:ascii="Calibri" w:hAnsi="Calibri" w:cs="Arial"/>
          <w:sz w:val="22"/>
          <w:szCs w:val="22"/>
        </w:rPr>
      </w:pPr>
      <w:r>
        <w:rPr>
          <w:rFonts w:ascii="Calibri" w:hAnsi="Calibri" w:cs="Arial"/>
          <w:noProof/>
          <w:sz w:val="22"/>
          <w:szCs w:val="22"/>
        </w:rPr>
        <w:lastRenderedPageBreak/>
        <w:drawing>
          <wp:inline distT="0" distB="0" distL="0" distR="0">
            <wp:extent cx="5800725" cy="6867525"/>
            <wp:effectExtent l="19050" t="0" r="9525" b="0"/>
            <wp:docPr id="72" name="Image 1" descr="Carte suivi macrophy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arte suivi macrophyte"/>
                    <pic:cNvPicPr>
                      <a:picLocks noChangeAspect="1" noChangeArrowheads="1"/>
                    </pic:cNvPicPr>
                  </pic:nvPicPr>
                  <pic:blipFill>
                    <a:blip r:embed="rId36" cstate="print"/>
                    <a:srcRect/>
                    <a:stretch>
                      <a:fillRect/>
                    </a:stretch>
                  </pic:blipFill>
                  <pic:spPr bwMode="auto">
                    <a:xfrm>
                      <a:off x="0" y="0"/>
                      <a:ext cx="5800725" cy="6867525"/>
                    </a:xfrm>
                    <a:prstGeom prst="rect">
                      <a:avLst/>
                    </a:prstGeom>
                    <a:noFill/>
                    <a:ln w="9525">
                      <a:noFill/>
                      <a:miter lim="800000"/>
                      <a:headEnd/>
                      <a:tailEnd/>
                    </a:ln>
                  </pic:spPr>
                </pic:pic>
              </a:graphicData>
            </a:graphic>
          </wp:inline>
        </w:drawing>
      </w:r>
    </w:p>
    <w:p w:rsidR="00705B88" w:rsidRPr="00E6477D" w:rsidRDefault="000E00F8" w:rsidP="00705B88">
      <w:pPr>
        <w:pStyle w:val="Lgende"/>
        <w:jc w:val="center"/>
        <w:rPr>
          <w:rFonts w:ascii="Calibri" w:hAnsi="Calibri" w:cs="Arial"/>
          <w:b w:val="0"/>
        </w:rPr>
      </w:pPr>
      <w:r w:rsidRPr="000E00F8">
        <w:rPr>
          <w:rFonts w:ascii="Calibri" w:hAnsi="Calibri" w:cs="Arial"/>
          <w:b w:val="0"/>
        </w:rPr>
        <w:t xml:space="preserve">Figure </w:t>
      </w:r>
      <w:r w:rsidR="00705B88" w:rsidRPr="000E00F8">
        <w:rPr>
          <w:rFonts w:ascii="Calibri" w:hAnsi="Calibri" w:cs="Arial"/>
          <w:b w:val="0"/>
        </w:rPr>
        <w:t>9 :</w:t>
      </w:r>
      <w:r w:rsidR="00705B88" w:rsidRPr="000E00F8">
        <w:rPr>
          <w:rFonts w:ascii="Calibri" w:hAnsi="Calibri" w:cs="Arial"/>
        </w:rPr>
        <w:t xml:space="preserve"> </w:t>
      </w:r>
      <w:r w:rsidR="00705B88" w:rsidRPr="000E00F8">
        <w:rPr>
          <w:rFonts w:ascii="Calibri" w:hAnsi="Calibri" w:cs="Arial"/>
          <w:b w:val="0"/>
        </w:rPr>
        <w:t>Localisation</w:t>
      </w:r>
      <w:r w:rsidR="00705B88" w:rsidRPr="00E6477D">
        <w:rPr>
          <w:rFonts w:ascii="Calibri" w:hAnsi="Calibri" w:cs="Arial"/>
          <w:b w:val="0"/>
        </w:rPr>
        <w:t xml:space="preserve"> des points de suivi de la végétation aquatique relevés en 2010-2011 et 2015.</w:t>
      </w:r>
    </w:p>
    <w:p w:rsidR="00705B88" w:rsidRPr="00743C79" w:rsidRDefault="00705B88" w:rsidP="00705B88">
      <w:pPr>
        <w:pStyle w:val="Lgende"/>
        <w:jc w:val="center"/>
        <w:rPr>
          <w:rFonts w:ascii="Calibri" w:hAnsi="Calibri" w:cs="Arial"/>
          <w:b w:val="0"/>
        </w:rPr>
      </w:pPr>
      <w:r w:rsidRPr="00E6477D">
        <w:rPr>
          <w:rFonts w:ascii="Calibri" w:hAnsi="Calibri" w:cs="Arial"/>
          <w:b w:val="0"/>
          <w:i/>
        </w:rPr>
        <w:t>Neuf points dans Fangassier 1 (carrés roses) n’ont pas été suivis en 2015. Deux points sont totalement colmatés (ronds bleus) par l’ensablement résultant du recul du littoral.</w:t>
      </w:r>
    </w:p>
    <w:p w:rsidR="00705B88" w:rsidRDefault="00705B88" w:rsidP="00705B88">
      <w:pPr>
        <w:rPr>
          <w:rFonts w:ascii="Calibri" w:hAnsi="Calibri" w:cs="Arial"/>
          <w:b/>
          <w:sz w:val="22"/>
        </w:rPr>
      </w:pPr>
    </w:p>
    <w:p w:rsidR="00705B88" w:rsidRDefault="00705B88" w:rsidP="00705B88">
      <w:pPr>
        <w:rPr>
          <w:rFonts w:ascii="Calibri" w:hAnsi="Calibri" w:cs="Arial"/>
          <w:b/>
          <w:sz w:val="22"/>
        </w:rPr>
      </w:pPr>
    </w:p>
    <w:p w:rsidR="00705B88" w:rsidRPr="000E00F8" w:rsidRDefault="00705B88" w:rsidP="00705B88">
      <w:pPr>
        <w:rPr>
          <w:rFonts w:ascii="Calibri" w:hAnsi="Calibri" w:cs="Arial"/>
          <w:b/>
          <w:sz w:val="22"/>
        </w:rPr>
      </w:pPr>
      <w:r w:rsidRPr="000E00F8">
        <w:rPr>
          <w:rFonts w:ascii="Calibri" w:hAnsi="Calibri" w:cs="Arial"/>
          <w:b/>
          <w:sz w:val="22"/>
        </w:rPr>
        <w:t xml:space="preserve">Relevés de végétation </w:t>
      </w:r>
    </w:p>
    <w:p w:rsidR="00705B88" w:rsidRDefault="00705B88" w:rsidP="00705B88">
      <w:pPr>
        <w:rPr>
          <w:rFonts w:ascii="Calibri" w:hAnsi="Calibri" w:cs="Arial"/>
          <w:sz w:val="22"/>
          <w:szCs w:val="22"/>
        </w:rPr>
      </w:pPr>
      <w:r w:rsidRPr="00743C79">
        <w:rPr>
          <w:rFonts w:ascii="Calibri" w:hAnsi="Calibri" w:cs="Arial"/>
          <w:sz w:val="22"/>
          <w:szCs w:val="22"/>
        </w:rPr>
        <w:t xml:space="preserve">Les relevés </w:t>
      </w:r>
      <w:r>
        <w:rPr>
          <w:rFonts w:ascii="Calibri" w:hAnsi="Calibri" w:cs="Arial"/>
          <w:sz w:val="22"/>
          <w:szCs w:val="22"/>
        </w:rPr>
        <w:t>ont été réalisés en majorité</w:t>
      </w:r>
      <w:r w:rsidRPr="00743C79">
        <w:rPr>
          <w:rFonts w:ascii="Calibri" w:hAnsi="Calibri" w:cs="Arial"/>
          <w:sz w:val="22"/>
          <w:szCs w:val="22"/>
        </w:rPr>
        <w:t xml:space="preserve"> </w:t>
      </w:r>
      <w:r>
        <w:rPr>
          <w:rFonts w:ascii="Calibri" w:hAnsi="Calibri" w:cs="Arial"/>
          <w:sz w:val="22"/>
          <w:szCs w:val="22"/>
        </w:rPr>
        <w:t xml:space="preserve">au plus près </w:t>
      </w:r>
      <w:r w:rsidRPr="00743C79">
        <w:rPr>
          <w:rFonts w:ascii="Calibri" w:hAnsi="Calibri" w:cs="Arial"/>
          <w:sz w:val="22"/>
          <w:szCs w:val="22"/>
        </w:rPr>
        <w:t>du pic supposé de développement des macrophytes</w:t>
      </w:r>
      <w:r>
        <w:rPr>
          <w:rFonts w:ascii="Calibri" w:hAnsi="Calibri" w:cs="Arial"/>
          <w:sz w:val="22"/>
          <w:szCs w:val="22"/>
        </w:rPr>
        <w:t xml:space="preserve">. Les relevés concernant potentiellement les groupements de plantes annuelles et vernales ont été effectués entre début mai et début juin 2015 et entre fin avril et mi-juin 2016. Les relevés de </w:t>
      </w:r>
      <w:r w:rsidRPr="00743C79">
        <w:rPr>
          <w:rFonts w:ascii="Calibri" w:hAnsi="Calibri" w:cs="Arial"/>
          <w:sz w:val="22"/>
          <w:szCs w:val="22"/>
        </w:rPr>
        <w:t>la flore vivace des milieux p</w:t>
      </w:r>
      <w:r>
        <w:rPr>
          <w:rFonts w:ascii="Calibri" w:hAnsi="Calibri" w:cs="Arial"/>
          <w:sz w:val="22"/>
          <w:szCs w:val="22"/>
        </w:rPr>
        <w:t xml:space="preserve">ermanents et sub-permanents ont été réalisés </w:t>
      </w:r>
      <w:r w:rsidRPr="00743C79">
        <w:rPr>
          <w:rFonts w:ascii="Calibri" w:hAnsi="Calibri" w:cs="Arial"/>
          <w:sz w:val="22"/>
          <w:szCs w:val="22"/>
        </w:rPr>
        <w:t>entre juin et</w:t>
      </w:r>
      <w:r>
        <w:rPr>
          <w:rFonts w:ascii="Calibri" w:hAnsi="Calibri" w:cs="Arial"/>
          <w:sz w:val="22"/>
          <w:szCs w:val="22"/>
        </w:rPr>
        <w:t xml:space="preserve"> </w:t>
      </w:r>
      <w:r>
        <w:rPr>
          <w:rFonts w:ascii="Calibri" w:hAnsi="Calibri" w:cs="Arial"/>
          <w:sz w:val="22"/>
          <w:szCs w:val="22"/>
        </w:rPr>
        <w:lastRenderedPageBreak/>
        <w:t>début juillet</w:t>
      </w:r>
      <w:r w:rsidRPr="00743C79">
        <w:rPr>
          <w:rFonts w:ascii="Calibri" w:hAnsi="Calibri" w:cs="Arial"/>
          <w:sz w:val="22"/>
          <w:szCs w:val="22"/>
        </w:rPr>
        <w:t xml:space="preserve"> </w:t>
      </w:r>
      <w:r>
        <w:rPr>
          <w:rFonts w:ascii="Calibri" w:hAnsi="Calibri" w:cs="Arial"/>
          <w:sz w:val="22"/>
          <w:szCs w:val="22"/>
        </w:rPr>
        <w:t>2015 (à l’exception de 2 bassins en août) et entre juin et début juillet 2016 (à l’exception d’un bassin en août)</w:t>
      </w:r>
      <w:r w:rsidRPr="00743C79">
        <w:rPr>
          <w:rFonts w:ascii="Calibri" w:hAnsi="Calibri" w:cs="Arial"/>
          <w:sz w:val="22"/>
          <w:szCs w:val="22"/>
        </w:rPr>
        <w:t xml:space="preserve"> </w:t>
      </w:r>
      <w:r w:rsidRPr="004475EE">
        <w:rPr>
          <w:rFonts w:ascii="Calibri" w:hAnsi="Calibri" w:cs="Arial"/>
          <w:sz w:val="22"/>
          <w:szCs w:val="22"/>
        </w:rPr>
        <w:t>(</w:t>
      </w:r>
      <w:r w:rsidR="000E00F8" w:rsidRPr="000E00F8">
        <w:rPr>
          <w:rFonts w:ascii="Calibri" w:hAnsi="Calibri" w:cs="Arial"/>
          <w:sz w:val="22"/>
          <w:szCs w:val="22"/>
        </w:rPr>
        <w:t xml:space="preserve">tableau </w:t>
      </w:r>
      <w:r w:rsidR="000E00F8">
        <w:rPr>
          <w:rFonts w:ascii="Calibri" w:hAnsi="Calibri" w:cs="Arial"/>
          <w:sz w:val="22"/>
          <w:szCs w:val="22"/>
        </w:rPr>
        <w:t>1</w:t>
      </w:r>
      <w:r w:rsidRPr="004475EE">
        <w:rPr>
          <w:rFonts w:ascii="Calibri" w:hAnsi="Calibri" w:cs="Arial"/>
          <w:sz w:val="22"/>
          <w:szCs w:val="22"/>
        </w:rPr>
        <w:t>).</w:t>
      </w:r>
      <w:r>
        <w:rPr>
          <w:rFonts w:ascii="Calibri" w:hAnsi="Calibri" w:cs="Arial"/>
          <w:sz w:val="22"/>
          <w:szCs w:val="22"/>
        </w:rPr>
        <w:t xml:space="preserve"> </w:t>
      </w:r>
      <w:r w:rsidRPr="00743C79">
        <w:rPr>
          <w:rFonts w:ascii="Calibri" w:hAnsi="Calibri" w:cs="Arial"/>
          <w:sz w:val="22"/>
          <w:szCs w:val="22"/>
        </w:rPr>
        <w:t>Les plantes aquatiques ont été déterminées au niveau spécifique pour les phanérogames</w:t>
      </w:r>
      <w:r>
        <w:rPr>
          <w:rFonts w:ascii="Calibri" w:hAnsi="Calibri" w:cs="Arial"/>
          <w:sz w:val="22"/>
          <w:szCs w:val="22"/>
        </w:rPr>
        <w:t xml:space="preserve"> et les Charophyce</w:t>
      </w:r>
      <w:r w:rsidRPr="00743C79">
        <w:rPr>
          <w:rFonts w:ascii="Calibri" w:hAnsi="Calibri" w:cs="Arial"/>
          <w:sz w:val="22"/>
          <w:szCs w:val="22"/>
        </w:rPr>
        <w:t>ae, au niveau générique ou spéci</w:t>
      </w:r>
      <w:r>
        <w:rPr>
          <w:rFonts w:ascii="Calibri" w:hAnsi="Calibri" w:cs="Arial"/>
          <w:sz w:val="22"/>
          <w:szCs w:val="22"/>
        </w:rPr>
        <w:t>fique pour les autres macro-</w:t>
      </w:r>
      <w:r w:rsidRPr="00743C79">
        <w:rPr>
          <w:rFonts w:ascii="Calibri" w:hAnsi="Calibri" w:cs="Arial"/>
          <w:sz w:val="22"/>
          <w:szCs w:val="22"/>
        </w:rPr>
        <w:t xml:space="preserve">algues. Pour l’identification des </w:t>
      </w:r>
      <w:r>
        <w:rPr>
          <w:rFonts w:ascii="Calibri" w:hAnsi="Calibri" w:cs="Arial"/>
          <w:sz w:val="22"/>
          <w:szCs w:val="22"/>
        </w:rPr>
        <w:t>Chlorophytes (algues vertes) et des Rhodophytes (algues rouges)</w:t>
      </w:r>
      <w:r w:rsidRPr="00743C79">
        <w:rPr>
          <w:rFonts w:ascii="Calibri" w:hAnsi="Calibri" w:cs="Arial"/>
          <w:sz w:val="22"/>
          <w:szCs w:val="22"/>
        </w:rPr>
        <w:t xml:space="preserve">, une journée de formation </w:t>
      </w:r>
      <w:r>
        <w:rPr>
          <w:rFonts w:ascii="Calibri" w:hAnsi="Calibri" w:cs="Arial"/>
          <w:sz w:val="22"/>
          <w:szCs w:val="22"/>
        </w:rPr>
        <w:t xml:space="preserve">a été </w:t>
      </w:r>
      <w:r w:rsidRPr="00743C79">
        <w:rPr>
          <w:rFonts w:ascii="Calibri" w:hAnsi="Calibri" w:cs="Arial"/>
          <w:sz w:val="22"/>
          <w:szCs w:val="22"/>
        </w:rPr>
        <w:t xml:space="preserve">réalisée bénévolement </w:t>
      </w:r>
      <w:r>
        <w:rPr>
          <w:rFonts w:ascii="Calibri" w:hAnsi="Calibri" w:cs="Arial"/>
          <w:sz w:val="22"/>
          <w:szCs w:val="22"/>
        </w:rPr>
        <w:t xml:space="preserve">en juillet 2015 </w:t>
      </w:r>
      <w:r w:rsidRPr="00743C79">
        <w:rPr>
          <w:rFonts w:ascii="Calibri" w:hAnsi="Calibri" w:cs="Arial"/>
          <w:sz w:val="22"/>
          <w:szCs w:val="22"/>
        </w:rPr>
        <w:t xml:space="preserve">par Michel Lauret, spécialiste des algues, que nous remercions ici. </w:t>
      </w:r>
      <w:r>
        <w:rPr>
          <w:rFonts w:ascii="Calibri" w:hAnsi="Calibri" w:cs="Arial"/>
          <w:sz w:val="22"/>
          <w:szCs w:val="22"/>
        </w:rPr>
        <w:t xml:space="preserve">Cette formation comprenait </w:t>
      </w:r>
      <w:r w:rsidRPr="00743C79">
        <w:rPr>
          <w:rFonts w:ascii="Calibri" w:hAnsi="Calibri" w:cs="Arial"/>
          <w:sz w:val="22"/>
          <w:szCs w:val="22"/>
        </w:rPr>
        <w:t xml:space="preserve">une </w:t>
      </w:r>
      <w:r>
        <w:rPr>
          <w:rFonts w:ascii="Calibri" w:hAnsi="Calibri" w:cs="Arial"/>
          <w:sz w:val="22"/>
          <w:szCs w:val="22"/>
        </w:rPr>
        <w:t xml:space="preserve">session </w:t>
      </w:r>
      <w:r w:rsidRPr="00743C79">
        <w:rPr>
          <w:rFonts w:ascii="Calibri" w:hAnsi="Calibri" w:cs="Arial"/>
          <w:sz w:val="22"/>
          <w:szCs w:val="22"/>
        </w:rPr>
        <w:t>d’identification et récolte sur le terrain</w:t>
      </w:r>
      <w:r>
        <w:rPr>
          <w:rFonts w:ascii="Calibri" w:hAnsi="Calibri" w:cs="Arial"/>
          <w:sz w:val="22"/>
          <w:szCs w:val="22"/>
        </w:rPr>
        <w:t xml:space="preserve"> suivie d’une session en laboratoire pour l</w:t>
      </w:r>
      <w:r w:rsidRPr="00743C79">
        <w:rPr>
          <w:rFonts w:ascii="Calibri" w:hAnsi="Calibri" w:cs="Arial"/>
          <w:sz w:val="22"/>
          <w:szCs w:val="22"/>
        </w:rPr>
        <w:t>’</w:t>
      </w:r>
      <w:r>
        <w:rPr>
          <w:rFonts w:ascii="Calibri" w:hAnsi="Calibri" w:cs="Arial"/>
          <w:sz w:val="22"/>
          <w:szCs w:val="22"/>
        </w:rPr>
        <w:t>identification des spécimens prélevés, en utilisant une</w:t>
      </w:r>
      <w:r w:rsidRPr="00743C79">
        <w:rPr>
          <w:rFonts w:ascii="Calibri" w:hAnsi="Calibri" w:cs="Arial"/>
          <w:sz w:val="22"/>
          <w:szCs w:val="22"/>
        </w:rPr>
        <w:t xml:space="preserve"> loupe binoculaire</w:t>
      </w:r>
      <w:r>
        <w:rPr>
          <w:rFonts w:ascii="Calibri" w:hAnsi="Calibri" w:cs="Arial"/>
          <w:sz w:val="22"/>
          <w:szCs w:val="22"/>
        </w:rPr>
        <w:t xml:space="preserve"> et un</w:t>
      </w:r>
      <w:r w:rsidRPr="00743C79">
        <w:rPr>
          <w:rFonts w:ascii="Calibri" w:hAnsi="Calibri" w:cs="Arial"/>
          <w:sz w:val="22"/>
          <w:szCs w:val="22"/>
        </w:rPr>
        <w:t xml:space="preserve"> microscope. </w:t>
      </w:r>
      <w:r>
        <w:rPr>
          <w:rFonts w:ascii="Calibri" w:hAnsi="Calibri" w:cs="Arial"/>
          <w:sz w:val="22"/>
          <w:szCs w:val="22"/>
        </w:rPr>
        <w:t xml:space="preserve">En 2016, </w:t>
      </w:r>
      <w:r w:rsidR="000E00F8">
        <w:rPr>
          <w:rFonts w:ascii="Calibri" w:hAnsi="Calibri" w:cs="Arial"/>
          <w:sz w:val="22"/>
          <w:szCs w:val="22"/>
        </w:rPr>
        <w:t>une partie des</w:t>
      </w:r>
      <w:r>
        <w:rPr>
          <w:rFonts w:ascii="Calibri" w:hAnsi="Calibri" w:cs="Arial"/>
          <w:sz w:val="22"/>
          <w:szCs w:val="22"/>
        </w:rPr>
        <w:t xml:space="preserve"> prélèvements de macro-algues ont été transmis pour identification à Michel Lauret.</w:t>
      </w:r>
    </w:p>
    <w:p w:rsidR="00705B88" w:rsidRDefault="00705B88" w:rsidP="00705B88">
      <w:pPr>
        <w:rPr>
          <w:rFonts w:ascii="Calibri" w:hAnsi="Calibri" w:cs="Arial"/>
          <w:sz w:val="22"/>
          <w:szCs w:val="22"/>
        </w:rPr>
      </w:pPr>
      <w:r w:rsidRPr="00743C79">
        <w:rPr>
          <w:rFonts w:ascii="Calibri" w:hAnsi="Calibri" w:cs="Arial"/>
          <w:sz w:val="22"/>
          <w:szCs w:val="22"/>
        </w:rPr>
        <w:t>Une estimation du taux de recouvrement végétal (en %) de chaque taxon identifié a été établie visuellement, par prospection d’une zone de 6</w:t>
      </w:r>
      <w:r>
        <w:rPr>
          <w:rFonts w:ascii="Calibri" w:hAnsi="Calibri" w:cs="Arial"/>
          <w:sz w:val="22"/>
          <w:szCs w:val="22"/>
        </w:rPr>
        <w:t xml:space="preserve"> </w:t>
      </w:r>
      <w:r w:rsidRPr="00743C79">
        <w:rPr>
          <w:rFonts w:ascii="Calibri" w:hAnsi="Calibri" w:cs="Arial"/>
          <w:sz w:val="22"/>
          <w:szCs w:val="22"/>
        </w:rPr>
        <w:t>m de rayon environ autour du point géo référencé de chaque station, soit dans un cercle d’une surface d’environ 110 m</w:t>
      </w:r>
      <w:r w:rsidRPr="00743C79">
        <w:rPr>
          <w:rFonts w:ascii="Calibri" w:hAnsi="Calibri" w:cs="Arial"/>
          <w:sz w:val="22"/>
          <w:szCs w:val="22"/>
          <w:vertAlign w:val="superscript"/>
        </w:rPr>
        <w:t>2</w:t>
      </w:r>
      <w:r w:rsidRPr="00743C79">
        <w:rPr>
          <w:rFonts w:ascii="Calibri" w:hAnsi="Calibri" w:cs="Arial"/>
          <w:sz w:val="22"/>
          <w:szCs w:val="22"/>
        </w:rPr>
        <w:t>. A l’occasion des prospections, la proportion de la surface en eau de c</w:t>
      </w:r>
      <w:r>
        <w:rPr>
          <w:rFonts w:ascii="Calibri" w:hAnsi="Calibri" w:cs="Arial"/>
          <w:sz w:val="22"/>
          <w:szCs w:val="22"/>
        </w:rPr>
        <w:t>haque partènement a été estimée</w:t>
      </w:r>
      <w:r w:rsidRPr="00743C79">
        <w:rPr>
          <w:rFonts w:ascii="Calibri" w:hAnsi="Calibri" w:cs="Arial"/>
          <w:sz w:val="22"/>
          <w:szCs w:val="22"/>
        </w:rPr>
        <w:t xml:space="preserve"> </w:t>
      </w:r>
      <w:r>
        <w:rPr>
          <w:rFonts w:ascii="Calibri" w:hAnsi="Calibri" w:cs="Arial"/>
          <w:sz w:val="22"/>
          <w:szCs w:val="22"/>
        </w:rPr>
        <w:t>et la</w:t>
      </w:r>
      <w:r w:rsidRPr="00743C79">
        <w:rPr>
          <w:rFonts w:ascii="Calibri" w:hAnsi="Calibri" w:cs="Arial"/>
          <w:sz w:val="22"/>
          <w:szCs w:val="22"/>
        </w:rPr>
        <w:t xml:space="preserve"> hauteur d’eau au niveau de</w:t>
      </w:r>
      <w:r>
        <w:rPr>
          <w:rFonts w:ascii="Calibri" w:hAnsi="Calibri" w:cs="Arial"/>
          <w:sz w:val="22"/>
          <w:szCs w:val="22"/>
        </w:rPr>
        <w:t xml:space="preserve"> chaque relevé a été mesurée</w:t>
      </w:r>
      <w:r w:rsidRPr="00743C79">
        <w:rPr>
          <w:rFonts w:ascii="Calibri" w:hAnsi="Calibri" w:cs="Arial"/>
          <w:sz w:val="22"/>
          <w:szCs w:val="22"/>
        </w:rPr>
        <w:t>. Le</w:t>
      </w:r>
      <w:r>
        <w:rPr>
          <w:rFonts w:ascii="Calibri" w:hAnsi="Calibri" w:cs="Arial"/>
          <w:sz w:val="22"/>
          <w:szCs w:val="22"/>
        </w:rPr>
        <w:t>s valeurs</w:t>
      </w:r>
      <w:r w:rsidRPr="00743C79">
        <w:rPr>
          <w:rFonts w:ascii="Calibri" w:hAnsi="Calibri" w:cs="Arial"/>
          <w:sz w:val="22"/>
          <w:szCs w:val="22"/>
        </w:rPr>
        <w:t xml:space="preserve"> de salinité</w:t>
      </w:r>
      <w:r>
        <w:rPr>
          <w:rFonts w:ascii="Calibri" w:hAnsi="Calibri" w:cs="Arial"/>
          <w:sz w:val="22"/>
          <w:szCs w:val="22"/>
        </w:rPr>
        <w:t xml:space="preserve"> totale ont</w:t>
      </w:r>
      <w:r w:rsidRPr="00743C79">
        <w:rPr>
          <w:rFonts w:ascii="Calibri" w:hAnsi="Calibri" w:cs="Arial"/>
          <w:sz w:val="22"/>
          <w:szCs w:val="22"/>
        </w:rPr>
        <w:t xml:space="preserve"> été </w:t>
      </w:r>
      <w:r>
        <w:rPr>
          <w:rFonts w:ascii="Calibri" w:hAnsi="Calibri" w:cs="Arial"/>
          <w:sz w:val="22"/>
          <w:szCs w:val="22"/>
        </w:rPr>
        <w:t xml:space="preserve">obtenues par conversion postérieure des conductivités </w:t>
      </w:r>
      <w:r w:rsidRPr="00743C79">
        <w:rPr>
          <w:rFonts w:ascii="Calibri" w:hAnsi="Calibri" w:cs="Arial"/>
          <w:sz w:val="22"/>
          <w:szCs w:val="22"/>
        </w:rPr>
        <w:t>mesuré</w:t>
      </w:r>
      <w:r>
        <w:rPr>
          <w:rFonts w:ascii="Calibri" w:hAnsi="Calibri" w:cs="Arial"/>
          <w:sz w:val="22"/>
          <w:szCs w:val="22"/>
        </w:rPr>
        <w:t>es</w:t>
      </w:r>
      <w:r w:rsidRPr="00743C79">
        <w:rPr>
          <w:rFonts w:ascii="Calibri" w:hAnsi="Calibri" w:cs="Arial"/>
          <w:sz w:val="22"/>
          <w:szCs w:val="22"/>
        </w:rPr>
        <w:t xml:space="preserve"> sur la plupart des points de suivi.</w:t>
      </w:r>
    </w:p>
    <w:p w:rsidR="00705B88" w:rsidRDefault="00705B88" w:rsidP="00705B88">
      <w:pPr>
        <w:rPr>
          <w:rFonts w:ascii="Calibri" w:hAnsi="Calibri" w:cs="Arial"/>
        </w:rPr>
      </w:pPr>
    </w:p>
    <w:p w:rsidR="00705B88" w:rsidRDefault="000E00F8" w:rsidP="000E00F8">
      <w:pPr>
        <w:jc w:val="center"/>
        <w:rPr>
          <w:rFonts w:ascii="Calibri" w:hAnsi="Calibri" w:cs="Arial"/>
        </w:rPr>
      </w:pPr>
      <w:r>
        <w:rPr>
          <w:rFonts w:ascii="Calibri" w:hAnsi="Calibri" w:cs="Arial"/>
        </w:rPr>
        <w:t>Tableau 1</w:t>
      </w:r>
      <w:r w:rsidR="00705B88">
        <w:rPr>
          <w:rFonts w:ascii="Calibri" w:hAnsi="Calibri" w:cs="Arial"/>
        </w:rPr>
        <w:t> :</w:t>
      </w:r>
      <w:r w:rsidR="00705B88" w:rsidRPr="004475EE">
        <w:rPr>
          <w:rFonts w:ascii="Calibri" w:hAnsi="Calibri" w:cs="Arial"/>
        </w:rPr>
        <w:t xml:space="preserve"> Calendrier de réalisation des relevés de végétation aquatique</w:t>
      </w:r>
    </w:p>
    <w:p w:rsidR="000E50F3" w:rsidRPr="00E15274" w:rsidRDefault="000E50F3" w:rsidP="00705B88">
      <w:pPr>
        <w:jc w:val="center"/>
        <w:rPr>
          <w:rFonts w:ascii="Calibri" w:hAnsi="Calibri" w:cs="Arial"/>
          <w:sz w:val="22"/>
          <w:szCs w:val="22"/>
        </w:rPr>
      </w:pPr>
      <w:r>
        <w:rPr>
          <w:rFonts w:ascii="Calibri" w:hAnsi="Calibri" w:cs="Arial"/>
        </w:rPr>
        <w:t>Année 2015</w:t>
      </w:r>
    </w:p>
    <w:p w:rsidR="000E00F8" w:rsidRPr="000E00F8" w:rsidRDefault="000E50F3" w:rsidP="000E00F8">
      <w:pPr>
        <w:rPr>
          <w:rFonts w:ascii="Calibri" w:hAnsi="Calibri" w:cs="Arial"/>
          <w:sz w:val="22"/>
          <w:szCs w:val="22"/>
        </w:rPr>
      </w:pPr>
      <w:r w:rsidRPr="000E50F3">
        <w:rPr>
          <w:noProof/>
          <w:szCs w:val="22"/>
        </w:rPr>
        <w:drawing>
          <wp:inline distT="0" distB="0" distL="0" distR="0">
            <wp:extent cx="5976000" cy="2641483"/>
            <wp:effectExtent l="19050" t="0" r="5700" b="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5976000" cy="2641483"/>
                    </a:xfrm>
                    <a:prstGeom prst="rect">
                      <a:avLst/>
                    </a:prstGeom>
                    <a:noFill/>
                    <a:ln w="9525">
                      <a:noFill/>
                      <a:miter lim="800000"/>
                      <a:headEnd/>
                      <a:tailEnd/>
                    </a:ln>
                  </pic:spPr>
                </pic:pic>
              </a:graphicData>
            </a:graphic>
          </wp:inline>
        </w:drawing>
      </w:r>
    </w:p>
    <w:p w:rsidR="00705B88" w:rsidRDefault="000E50F3" w:rsidP="000E00F8">
      <w:pPr>
        <w:spacing w:before="240"/>
        <w:jc w:val="center"/>
        <w:rPr>
          <w:rFonts w:ascii="Calibri" w:hAnsi="Calibri" w:cs="Arial"/>
          <w:sz w:val="22"/>
          <w:szCs w:val="22"/>
        </w:rPr>
      </w:pPr>
      <w:r>
        <w:rPr>
          <w:rFonts w:ascii="Calibri" w:hAnsi="Calibri" w:cs="Arial"/>
        </w:rPr>
        <w:t>Année 201</w:t>
      </w:r>
      <w:r w:rsidR="000E00F8">
        <w:rPr>
          <w:rFonts w:ascii="Calibri" w:hAnsi="Calibri" w:cs="Arial"/>
        </w:rPr>
        <w:t>6</w:t>
      </w:r>
    </w:p>
    <w:p w:rsidR="00705B88" w:rsidRDefault="00705B88" w:rsidP="00705B88">
      <w:pPr>
        <w:rPr>
          <w:rFonts w:ascii="Calibri" w:hAnsi="Calibri" w:cs="Arial"/>
          <w:sz w:val="22"/>
          <w:szCs w:val="22"/>
        </w:rPr>
      </w:pPr>
      <w:r w:rsidRPr="0071629A">
        <w:rPr>
          <w:noProof/>
          <w:szCs w:val="22"/>
        </w:rPr>
        <w:drawing>
          <wp:inline distT="0" distB="0" distL="0" distR="0">
            <wp:extent cx="5976000" cy="2338018"/>
            <wp:effectExtent l="19050" t="0" r="5700" b="0"/>
            <wp:docPr id="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5976000" cy="2338018"/>
                    </a:xfrm>
                    <a:prstGeom prst="rect">
                      <a:avLst/>
                    </a:prstGeom>
                    <a:noFill/>
                    <a:ln w="9525">
                      <a:noFill/>
                      <a:miter lim="800000"/>
                      <a:headEnd/>
                      <a:tailEnd/>
                    </a:ln>
                  </pic:spPr>
                </pic:pic>
              </a:graphicData>
            </a:graphic>
          </wp:inline>
        </w:drawing>
      </w:r>
    </w:p>
    <w:p w:rsidR="00705B88" w:rsidRPr="00705B88" w:rsidRDefault="00BA7D9A" w:rsidP="00705B88">
      <w:pPr>
        <w:pStyle w:val="Titre4"/>
        <w:rPr>
          <w:sz w:val="22"/>
          <w:szCs w:val="22"/>
        </w:rPr>
      </w:pPr>
      <w:r>
        <w:rPr>
          <w:sz w:val="22"/>
          <w:szCs w:val="22"/>
        </w:rPr>
        <w:lastRenderedPageBreak/>
        <w:t>3.1.2.2</w:t>
      </w:r>
      <w:r w:rsidR="00705B88" w:rsidRPr="00705B88">
        <w:rPr>
          <w:sz w:val="22"/>
          <w:szCs w:val="22"/>
        </w:rPr>
        <w:t xml:space="preserve">. </w:t>
      </w:r>
      <w:r w:rsidR="00705B88">
        <w:rPr>
          <w:sz w:val="22"/>
          <w:szCs w:val="22"/>
        </w:rPr>
        <w:t>Macrofaune benthique</w:t>
      </w:r>
    </w:p>
    <w:p w:rsidR="00705B88" w:rsidRDefault="00705B88" w:rsidP="00E924AD">
      <w:pPr>
        <w:rPr>
          <w:rFonts w:asciiTheme="minorHAnsi" w:hAnsiTheme="minorHAnsi"/>
        </w:rPr>
      </w:pPr>
    </w:p>
    <w:p w:rsidR="000E50F3" w:rsidRDefault="000E00F8" w:rsidP="00801237">
      <w:pPr>
        <w:spacing w:after="0"/>
        <w:rPr>
          <w:rFonts w:ascii="Calibri" w:hAnsi="Calibri" w:cs="Arial"/>
          <w:sz w:val="22"/>
          <w:szCs w:val="22"/>
        </w:rPr>
      </w:pPr>
      <w:r>
        <w:rPr>
          <w:rFonts w:ascii="Calibri" w:hAnsi="Calibri" w:cs="Arial"/>
          <w:sz w:val="22"/>
          <w:szCs w:val="22"/>
        </w:rPr>
        <w:t xml:space="preserve">En 2015, </w:t>
      </w:r>
      <w:r w:rsidR="00801237">
        <w:rPr>
          <w:rFonts w:ascii="Calibri" w:hAnsi="Calibri" w:cs="Arial"/>
          <w:sz w:val="22"/>
          <w:szCs w:val="22"/>
        </w:rPr>
        <w:t>19 stations réparties dans 8</w:t>
      </w:r>
      <w:r w:rsidR="000E50F3" w:rsidRPr="00681846">
        <w:rPr>
          <w:rFonts w:ascii="Calibri" w:hAnsi="Calibri" w:cs="Arial"/>
          <w:sz w:val="22"/>
          <w:szCs w:val="22"/>
        </w:rPr>
        <w:t xml:space="preserve"> lagunes</w:t>
      </w:r>
      <w:r>
        <w:rPr>
          <w:rFonts w:ascii="Calibri" w:hAnsi="Calibri" w:cs="Arial"/>
          <w:sz w:val="22"/>
          <w:szCs w:val="22"/>
        </w:rPr>
        <w:t xml:space="preserve"> ont été échantillonnées</w:t>
      </w:r>
      <w:r w:rsidR="000E50F3" w:rsidRPr="00681846">
        <w:rPr>
          <w:rFonts w:ascii="Calibri" w:hAnsi="Calibri" w:cs="Arial"/>
          <w:sz w:val="22"/>
          <w:szCs w:val="22"/>
        </w:rPr>
        <w:t xml:space="preserve">, avec 2 à 3 stations étudiées dans chaque plan d’eau (figure </w:t>
      </w:r>
      <w:r>
        <w:rPr>
          <w:rFonts w:ascii="Calibri" w:hAnsi="Calibri" w:cs="Arial"/>
          <w:sz w:val="22"/>
          <w:szCs w:val="22"/>
        </w:rPr>
        <w:t>10</w:t>
      </w:r>
      <w:r w:rsidR="000E50F3" w:rsidRPr="00681846">
        <w:rPr>
          <w:rFonts w:ascii="Calibri" w:hAnsi="Calibri" w:cs="Arial"/>
          <w:sz w:val="22"/>
          <w:szCs w:val="22"/>
        </w:rPr>
        <w:t>). C</w:t>
      </w:r>
      <w:r>
        <w:rPr>
          <w:rFonts w:ascii="Calibri" w:hAnsi="Calibri" w:cs="Arial"/>
          <w:sz w:val="22"/>
          <w:szCs w:val="22"/>
        </w:rPr>
        <w:t>e plan d’échantillonnage reprend</w:t>
      </w:r>
      <w:r w:rsidR="000E50F3">
        <w:rPr>
          <w:rFonts w:ascii="Calibri" w:hAnsi="Calibri" w:cs="Arial"/>
          <w:sz w:val="22"/>
          <w:szCs w:val="22"/>
        </w:rPr>
        <w:t xml:space="preserve">, en le complétant, une partie des stations </w:t>
      </w:r>
      <w:r>
        <w:rPr>
          <w:rFonts w:ascii="Calibri" w:hAnsi="Calibri" w:cs="Arial"/>
          <w:sz w:val="22"/>
          <w:szCs w:val="22"/>
        </w:rPr>
        <w:t xml:space="preserve">qui avaient été </w:t>
      </w:r>
      <w:r w:rsidR="000E50F3">
        <w:rPr>
          <w:rFonts w:ascii="Calibri" w:hAnsi="Calibri" w:cs="Arial"/>
          <w:sz w:val="22"/>
          <w:szCs w:val="22"/>
        </w:rPr>
        <w:t>échantillonnées en 2010 dans le cad</w:t>
      </w:r>
      <w:r>
        <w:rPr>
          <w:rFonts w:ascii="Calibri" w:hAnsi="Calibri" w:cs="Arial"/>
          <w:sz w:val="22"/>
          <w:szCs w:val="22"/>
        </w:rPr>
        <w:t>re d’un état écologique initial</w:t>
      </w:r>
      <w:r w:rsidR="000E50F3">
        <w:rPr>
          <w:rFonts w:ascii="Calibri" w:hAnsi="Calibri" w:cs="Arial"/>
          <w:sz w:val="22"/>
          <w:szCs w:val="22"/>
        </w:rPr>
        <w:t xml:space="preserve"> des anciens salins. Trois lagunes importantes en termes de représentativité des conditions environnementales et pour l’évaluation de la gestion mise en œuvre ont été ajoutées (Enfores de la Vignolle, Vieux Rhône Sud, Rascaillan). L’inventaire d’une lagune (Sainte-Anne), réalisé en 2010, n’a pas été reconduit en 2015 faute de temps.</w:t>
      </w:r>
    </w:p>
    <w:p w:rsidR="00801237" w:rsidRDefault="00801237" w:rsidP="00801237">
      <w:pPr>
        <w:spacing w:after="0"/>
        <w:rPr>
          <w:rFonts w:ascii="Calibri" w:hAnsi="Calibri" w:cs="Arial"/>
          <w:sz w:val="22"/>
          <w:szCs w:val="22"/>
        </w:rPr>
      </w:pPr>
    </w:p>
    <w:p w:rsidR="000E00F8" w:rsidRDefault="000E00F8" w:rsidP="00801237">
      <w:pPr>
        <w:spacing w:after="0"/>
        <w:rPr>
          <w:rFonts w:ascii="Calibri" w:hAnsi="Calibri" w:cs="Arial"/>
          <w:sz w:val="22"/>
          <w:szCs w:val="22"/>
        </w:rPr>
      </w:pPr>
      <w:r>
        <w:rPr>
          <w:rFonts w:ascii="Calibri" w:hAnsi="Calibri" w:cs="Arial"/>
          <w:sz w:val="22"/>
          <w:szCs w:val="22"/>
        </w:rPr>
        <w:t xml:space="preserve">En 2016, le suivi a été renouvelé sur 15 stations réparties sur </w:t>
      </w:r>
      <w:r w:rsidR="00801237">
        <w:rPr>
          <w:rFonts w:ascii="Calibri" w:hAnsi="Calibri" w:cs="Arial"/>
          <w:sz w:val="22"/>
          <w:szCs w:val="22"/>
        </w:rPr>
        <w:t>6</w:t>
      </w:r>
      <w:r>
        <w:rPr>
          <w:rFonts w:ascii="Calibri" w:hAnsi="Calibri" w:cs="Arial"/>
          <w:sz w:val="22"/>
          <w:szCs w:val="22"/>
        </w:rPr>
        <w:t xml:space="preserve"> plans d’eau.</w:t>
      </w:r>
      <w:r w:rsidR="00801237">
        <w:rPr>
          <w:rFonts w:ascii="Calibri" w:hAnsi="Calibri" w:cs="Arial"/>
          <w:sz w:val="22"/>
          <w:szCs w:val="22"/>
        </w:rPr>
        <w:t xml:space="preserve"> Une station a été ajoutée pour l’étang de Beauduc afin de mieux refléter la diversité des conditions écologiques rencontrées dans cette lagune. Afin d’alléger le protocole, l’échantillonnage n’a pas été renouvelé sur l’ancien partènement de Briscon et sur l’étang du Vieux Rhône Sud.</w:t>
      </w:r>
    </w:p>
    <w:p w:rsidR="00801237" w:rsidRDefault="00801237" w:rsidP="00801237">
      <w:pPr>
        <w:spacing w:after="0"/>
        <w:rPr>
          <w:rFonts w:ascii="Calibri" w:hAnsi="Calibri" w:cs="Arial"/>
          <w:sz w:val="22"/>
          <w:szCs w:val="22"/>
        </w:rPr>
      </w:pPr>
    </w:p>
    <w:p w:rsidR="00801237" w:rsidRDefault="008502AD" w:rsidP="000E50F3">
      <w:pPr>
        <w:rPr>
          <w:rFonts w:ascii="Calibri" w:hAnsi="Calibri" w:cs="Arial"/>
          <w:sz w:val="22"/>
          <w:szCs w:val="22"/>
        </w:rPr>
      </w:pPr>
      <w:r>
        <w:rPr>
          <w:rFonts w:ascii="Calibri" w:hAnsi="Calibri" w:cs="Arial"/>
          <w:noProof/>
          <w:sz w:val="22"/>
          <w:szCs w:val="22"/>
        </w:rPr>
        <w:drawing>
          <wp:anchor distT="0" distB="0" distL="114300" distR="114300" simplePos="0" relativeHeight="251711488" behindDoc="1" locked="0" layoutInCell="1" allowOverlap="1">
            <wp:simplePos x="0" y="0"/>
            <wp:positionH relativeFrom="column">
              <wp:posOffset>-194945</wp:posOffset>
            </wp:positionH>
            <wp:positionV relativeFrom="paragraph">
              <wp:posOffset>171450</wp:posOffset>
            </wp:positionV>
            <wp:extent cx="3067050" cy="4676775"/>
            <wp:effectExtent l="19050" t="0" r="0" b="0"/>
            <wp:wrapTight wrapText="bothSides">
              <wp:wrapPolygon edited="0">
                <wp:start x="-134" y="0"/>
                <wp:lineTo x="-134" y="21556"/>
                <wp:lineTo x="21600" y="21556"/>
                <wp:lineTo x="21600" y="0"/>
                <wp:lineTo x="-134" y="0"/>
              </wp:wrapPolygon>
            </wp:wrapTight>
            <wp:docPr id="56" name="Image 90" descr="Carte points suivis benth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arte points suivis benthos"/>
                    <pic:cNvPicPr preferRelativeResize="0">
                      <a:picLocks noChangeAspect="1" noChangeArrowheads="1"/>
                    </pic:cNvPicPr>
                  </pic:nvPicPr>
                  <pic:blipFill>
                    <a:blip r:embed="rId39" cstate="print"/>
                    <a:srcRect l="9302" t="4370" r="5830" b="4768"/>
                    <a:stretch>
                      <a:fillRect/>
                    </a:stretch>
                  </pic:blipFill>
                  <pic:spPr bwMode="auto">
                    <a:xfrm>
                      <a:off x="0" y="0"/>
                      <a:ext cx="3067050" cy="4676775"/>
                    </a:xfrm>
                    <a:prstGeom prst="rect">
                      <a:avLst/>
                    </a:prstGeom>
                    <a:noFill/>
                    <a:ln w="9525">
                      <a:noFill/>
                      <a:miter lim="800000"/>
                      <a:headEnd/>
                      <a:tailEnd/>
                    </a:ln>
                  </pic:spPr>
                </pic:pic>
              </a:graphicData>
            </a:graphic>
          </wp:anchor>
        </w:drawing>
      </w:r>
      <w:r>
        <w:rPr>
          <w:rFonts w:ascii="Calibri" w:hAnsi="Calibri" w:cs="Arial"/>
          <w:noProof/>
          <w:sz w:val="22"/>
          <w:szCs w:val="22"/>
        </w:rPr>
        <w:drawing>
          <wp:anchor distT="0" distB="0" distL="114300" distR="114300" simplePos="0" relativeHeight="251712512" behindDoc="1" locked="0" layoutInCell="1" allowOverlap="1">
            <wp:simplePos x="0" y="0"/>
            <wp:positionH relativeFrom="column">
              <wp:posOffset>2919730</wp:posOffset>
            </wp:positionH>
            <wp:positionV relativeFrom="paragraph">
              <wp:posOffset>171450</wp:posOffset>
            </wp:positionV>
            <wp:extent cx="3009900" cy="4676775"/>
            <wp:effectExtent l="19050" t="0" r="0" b="0"/>
            <wp:wrapTight wrapText="bothSides">
              <wp:wrapPolygon edited="0">
                <wp:start x="-137" y="0"/>
                <wp:lineTo x="-137" y="21556"/>
                <wp:lineTo x="21600" y="21556"/>
                <wp:lineTo x="21600" y="0"/>
                <wp:lineTo x="-137" y="0"/>
              </wp:wrapPolygon>
            </wp:wrapTight>
            <wp:docPr id="57" name="Image 1" descr="C:\Users\MTT\Documents\Projet plan gestion partiel\GESTION ANCIENS SALINS\FAUNE FLORE HABITATS\INVERTEBRES\Aquatique\Inventaires 2015\Carte points suivis benthos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 name="Picture 3" descr="C:\Users\MTT\Documents\Projet plan gestion partiel\GESTION ANCIENS SALINS\FAUNE FLORE HABITATS\INVERTEBRES\Aquatique\Inventaires 2015\Carte points suivis benthos 2016.jpg"/>
                    <pic:cNvPicPr preferRelativeResize="0">
                      <a:picLocks noChangeAspect="1" noChangeArrowheads="1"/>
                    </pic:cNvPicPr>
                  </pic:nvPicPr>
                  <pic:blipFill>
                    <a:blip r:embed="rId40" cstate="print"/>
                    <a:srcRect l="14778" t="4398" r="11572" b="5336"/>
                    <a:stretch>
                      <a:fillRect/>
                    </a:stretch>
                  </pic:blipFill>
                  <pic:spPr bwMode="auto">
                    <a:xfrm>
                      <a:off x="0" y="0"/>
                      <a:ext cx="3009900" cy="4676775"/>
                    </a:xfrm>
                    <a:prstGeom prst="rect">
                      <a:avLst/>
                    </a:prstGeom>
                    <a:noFill/>
                    <a:ln w="9525">
                      <a:noFill/>
                      <a:miter lim="800000"/>
                      <a:headEnd/>
                      <a:tailEnd/>
                    </a:ln>
                  </pic:spPr>
                </pic:pic>
              </a:graphicData>
            </a:graphic>
          </wp:anchor>
        </w:drawing>
      </w:r>
      <w:r>
        <w:rPr>
          <w:rFonts w:ascii="Calibri" w:hAnsi="Calibri" w:cs="Arial"/>
          <w:sz w:val="22"/>
          <w:szCs w:val="22"/>
        </w:rPr>
        <w:t xml:space="preserve">  </w:t>
      </w:r>
    </w:p>
    <w:p w:rsidR="000E00F8" w:rsidRPr="008502AD" w:rsidRDefault="008502AD" w:rsidP="008502AD">
      <w:pPr>
        <w:jc w:val="center"/>
        <w:rPr>
          <w:rFonts w:ascii="Calibri" w:hAnsi="Calibri" w:cs="Arial"/>
        </w:rPr>
      </w:pPr>
      <w:r w:rsidRPr="008502AD">
        <w:rPr>
          <w:rFonts w:ascii="Calibri" w:hAnsi="Calibri" w:cs="Arial"/>
        </w:rPr>
        <w:t>Figure 10. Localisation des stations d’étude échantillonnées en 2015 (à gauche) et 2016 (à droite).</w:t>
      </w:r>
    </w:p>
    <w:p w:rsidR="008502AD" w:rsidRDefault="008502AD" w:rsidP="000E50F3">
      <w:pPr>
        <w:rPr>
          <w:rFonts w:ascii="Calibri" w:hAnsi="Calibri" w:cs="Arial"/>
          <w:sz w:val="22"/>
          <w:szCs w:val="22"/>
        </w:rPr>
      </w:pPr>
    </w:p>
    <w:p w:rsidR="00801237" w:rsidRDefault="000E50F3" w:rsidP="00801237">
      <w:pPr>
        <w:spacing w:after="0"/>
        <w:rPr>
          <w:rFonts w:ascii="Calibri" w:hAnsi="Calibri" w:cs="Arial"/>
          <w:sz w:val="22"/>
          <w:szCs w:val="22"/>
        </w:rPr>
      </w:pPr>
      <w:r>
        <w:rPr>
          <w:rFonts w:ascii="Calibri" w:hAnsi="Calibri" w:cs="Arial"/>
          <w:sz w:val="22"/>
          <w:szCs w:val="22"/>
        </w:rPr>
        <w:t xml:space="preserve">Les campagnes de prélèvement ont été réalisées en tenant compte des périodes de mises en eau, les lagunes temporaires étant échantillonnées en avril et les lagunes permanentes en juin. La méthode retenue en 2015 est proche du protocole conçu par l’IFREMER pour le suivi des milieux lagunaires en application de la Directive Cadre sur l’Eau : à chaque station, trois sous-stations espacées de 10 mètres les unes des autres ont été échantillonnées, avec pour chaque sous-station 4 prélèvements </w:t>
      </w:r>
      <w:r>
        <w:rPr>
          <w:rFonts w:ascii="Calibri" w:hAnsi="Calibri" w:cs="Arial"/>
          <w:sz w:val="22"/>
          <w:szCs w:val="22"/>
        </w:rPr>
        <w:lastRenderedPageBreak/>
        <w:t>distants de quelques mètres. A la différence du protocole DCE, les invertébrés benthiques n’ont pas été récoltés à l’aide d’une benne mais avec un carottier en PVC, par prélèvement de carottes de sédiment de 15 cm de profondeur et 10 cm de diamètre, sur une surface totale correspondant à 940 cm</w:t>
      </w:r>
      <w:r w:rsidRPr="00843C34">
        <w:rPr>
          <w:rFonts w:ascii="Calibri" w:hAnsi="Calibri" w:cs="Arial"/>
          <w:sz w:val="22"/>
          <w:szCs w:val="22"/>
          <w:vertAlign w:val="superscript"/>
        </w:rPr>
        <w:t>2</w:t>
      </w:r>
      <w:r w:rsidR="00801237">
        <w:rPr>
          <w:rFonts w:ascii="Calibri" w:hAnsi="Calibri" w:cs="Arial"/>
          <w:sz w:val="22"/>
          <w:szCs w:val="22"/>
        </w:rPr>
        <w:t xml:space="preserve"> par station.</w:t>
      </w:r>
    </w:p>
    <w:p w:rsidR="00801237" w:rsidRDefault="00801237" w:rsidP="00801237">
      <w:pPr>
        <w:spacing w:after="0"/>
        <w:rPr>
          <w:rFonts w:ascii="Calibri" w:hAnsi="Calibri" w:cs="Arial"/>
          <w:sz w:val="22"/>
          <w:szCs w:val="22"/>
        </w:rPr>
      </w:pPr>
    </w:p>
    <w:p w:rsidR="00801237" w:rsidRDefault="00801237" w:rsidP="00801237">
      <w:pPr>
        <w:spacing w:after="0"/>
        <w:rPr>
          <w:rFonts w:ascii="Calibri" w:hAnsi="Calibri" w:cs="Arial"/>
          <w:sz w:val="22"/>
          <w:szCs w:val="22"/>
        </w:rPr>
      </w:pPr>
    </w:p>
    <w:p w:rsidR="00801237" w:rsidRDefault="00801237" w:rsidP="00801237">
      <w:pPr>
        <w:spacing w:after="0"/>
        <w:jc w:val="center"/>
        <w:rPr>
          <w:rFonts w:ascii="Calibri" w:hAnsi="Calibri" w:cs="Arial"/>
          <w:sz w:val="22"/>
          <w:szCs w:val="22"/>
        </w:rPr>
      </w:pPr>
      <w:r w:rsidRPr="00801237">
        <w:rPr>
          <w:rFonts w:ascii="Calibri" w:hAnsi="Calibri" w:cs="Arial"/>
          <w:noProof/>
          <w:sz w:val="22"/>
          <w:szCs w:val="22"/>
        </w:rPr>
        <w:drawing>
          <wp:inline distT="0" distB="0" distL="0" distR="0">
            <wp:extent cx="4572000" cy="2598801"/>
            <wp:effectExtent l="19050" t="0" r="0" b="0"/>
            <wp:docPr id="58" name="Image 46" descr="C:\Users\MTT\Documents\Projet plan gestion partiel\GESTION ANCIENS SALINS\PHOTOS\SUIVI BENTHOS 2016\stage ph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TT\Documents\Projet plan gestion partiel\GESTION ANCIENS SALINS\PHOTOS\SUIVI BENTHOS 2016\stage photo 7.jpg"/>
                    <pic:cNvPicPr>
                      <a:picLocks noChangeAspect="1" noChangeArrowheads="1"/>
                    </pic:cNvPicPr>
                  </pic:nvPicPr>
                  <pic:blipFill>
                    <a:blip r:embed="rId41" cstate="print"/>
                    <a:srcRect/>
                    <a:stretch>
                      <a:fillRect/>
                    </a:stretch>
                  </pic:blipFill>
                  <pic:spPr bwMode="auto">
                    <a:xfrm>
                      <a:off x="0" y="0"/>
                      <a:ext cx="4572000" cy="2598801"/>
                    </a:xfrm>
                    <a:prstGeom prst="rect">
                      <a:avLst/>
                    </a:prstGeom>
                    <a:noFill/>
                    <a:ln w="9525">
                      <a:noFill/>
                      <a:miter lim="800000"/>
                      <a:headEnd/>
                      <a:tailEnd/>
                    </a:ln>
                  </pic:spPr>
                </pic:pic>
              </a:graphicData>
            </a:graphic>
          </wp:inline>
        </w:drawing>
      </w:r>
    </w:p>
    <w:p w:rsidR="00801237" w:rsidRPr="00801237" w:rsidRDefault="00801237" w:rsidP="00801237">
      <w:pPr>
        <w:spacing w:after="0"/>
        <w:jc w:val="center"/>
        <w:rPr>
          <w:rFonts w:ascii="Calibri" w:hAnsi="Calibri" w:cs="Arial"/>
        </w:rPr>
      </w:pPr>
      <w:r w:rsidRPr="00801237">
        <w:rPr>
          <w:rFonts w:ascii="Calibri" w:hAnsi="Calibri" w:cs="Arial"/>
        </w:rPr>
        <w:t xml:space="preserve">Prélèvement de sédiment par carottage dans l’étang de Beauduc, juin 2016. Photo </w:t>
      </w:r>
      <w:r w:rsidRPr="00801237">
        <w:rPr>
          <w:rFonts w:asciiTheme="minorHAnsi" w:hAnsiTheme="minorHAnsi"/>
          <w:iCs/>
        </w:rPr>
        <w:t xml:space="preserve">© </w:t>
      </w:r>
      <w:r w:rsidRPr="00801237">
        <w:rPr>
          <w:rFonts w:ascii="Calibri" w:hAnsi="Calibri" w:cs="Arial"/>
        </w:rPr>
        <w:t>Tatiana Fuentes Rodriguez / Tour du Valat.</w:t>
      </w:r>
    </w:p>
    <w:p w:rsidR="00801237" w:rsidRDefault="00801237" w:rsidP="00801237">
      <w:pPr>
        <w:spacing w:after="0"/>
        <w:rPr>
          <w:rFonts w:ascii="Calibri" w:hAnsi="Calibri" w:cs="Arial"/>
          <w:sz w:val="22"/>
          <w:szCs w:val="22"/>
        </w:rPr>
      </w:pPr>
    </w:p>
    <w:p w:rsidR="000E50F3" w:rsidRDefault="000E50F3" w:rsidP="00801237">
      <w:pPr>
        <w:spacing w:after="0"/>
        <w:rPr>
          <w:rFonts w:ascii="Calibri" w:hAnsi="Calibri" w:cs="Arial"/>
          <w:sz w:val="22"/>
          <w:szCs w:val="22"/>
        </w:rPr>
      </w:pPr>
      <w:r>
        <w:rPr>
          <w:rFonts w:ascii="Calibri" w:hAnsi="Calibri" w:cs="Arial"/>
          <w:sz w:val="22"/>
          <w:szCs w:val="22"/>
        </w:rPr>
        <w:t>Le tri a été réalisé par tamisage en utilisant des tamis de maille 5 mm, 1 mm et 0,5 mm.</w:t>
      </w:r>
      <w:r w:rsidRPr="00D7010D">
        <w:rPr>
          <w:rFonts w:ascii="Calibri" w:hAnsi="Calibri" w:cs="Arial"/>
          <w:sz w:val="22"/>
          <w:szCs w:val="22"/>
        </w:rPr>
        <w:t xml:space="preserve"> </w:t>
      </w:r>
      <w:r>
        <w:rPr>
          <w:rFonts w:ascii="Calibri" w:hAnsi="Calibri" w:cs="Arial"/>
          <w:sz w:val="22"/>
          <w:szCs w:val="22"/>
        </w:rPr>
        <w:t>Sur chaque station ont également été relevés les paramètres environnementaux suivants : hauteur d’eau, température, turbidité, conductivité.</w:t>
      </w:r>
    </w:p>
    <w:p w:rsidR="00801237" w:rsidRDefault="00801237" w:rsidP="00801237">
      <w:pPr>
        <w:spacing w:after="0"/>
        <w:rPr>
          <w:rFonts w:ascii="Calibri" w:hAnsi="Calibri" w:cs="Arial"/>
          <w:sz w:val="22"/>
          <w:szCs w:val="22"/>
        </w:rPr>
      </w:pPr>
    </w:p>
    <w:p w:rsidR="000E50F3" w:rsidRDefault="000E50F3" w:rsidP="00801237">
      <w:pPr>
        <w:spacing w:after="0"/>
        <w:rPr>
          <w:rFonts w:ascii="Calibri" w:hAnsi="Calibri" w:cs="Arial"/>
          <w:sz w:val="22"/>
          <w:szCs w:val="22"/>
        </w:rPr>
      </w:pPr>
      <w:r>
        <w:rPr>
          <w:rFonts w:ascii="Calibri" w:hAnsi="Calibri" w:cs="Arial"/>
          <w:sz w:val="22"/>
          <w:szCs w:val="22"/>
        </w:rPr>
        <w:t>Pour une majorité des macro</w:t>
      </w:r>
      <w:r w:rsidR="00801237">
        <w:rPr>
          <w:rFonts w:ascii="Calibri" w:hAnsi="Calibri" w:cs="Arial"/>
          <w:sz w:val="22"/>
          <w:szCs w:val="22"/>
        </w:rPr>
        <w:t>-</w:t>
      </w:r>
      <w:r>
        <w:rPr>
          <w:rFonts w:ascii="Calibri" w:hAnsi="Calibri" w:cs="Arial"/>
          <w:sz w:val="22"/>
          <w:szCs w:val="22"/>
        </w:rPr>
        <w:t>invertébrés prélevés, la détermination a été réalisée jusqu’à l’espèce. Dans les autres cas elle s’est arrêtée à la classe, l’ordre, la famille ou le genre, soit parce que les individus prélevés étaient trop jeunes (</w:t>
      </w:r>
      <w:r>
        <w:rPr>
          <w:rFonts w:ascii="Calibri" w:hAnsi="Calibri" w:cs="Arial"/>
          <w:i/>
          <w:sz w:val="22"/>
          <w:szCs w:val="22"/>
        </w:rPr>
        <w:t>M</w:t>
      </w:r>
      <w:r w:rsidRPr="001C006C">
        <w:rPr>
          <w:rFonts w:ascii="Calibri" w:hAnsi="Calibri" w:cs="Arial"/>
          <w:i/>
          <w:sz w:val="22"/>
          <w:szCs w:val="22"/>
        </w:rPr>
        <w:t>ysis</w:t>
      </w:r>
      <w:r>
        <w:rPr>
          <w:rFonts w:ascii="Calibri" w:hAnsi="Calibri" w:cs="Arial"/>
          <w:sz w:val="22"/>
          <w:szCs w:val="22"/>
        </w:rPr>
        <w:t>, diptères), soit parce qu’ils étaient trop abimés par le tamisage. Les identifications ont été réalisées avec l’aide de Samuel Hilaire (</w:t>
      </w:r>
      <w:r w:rsidRPr="00D7010D">
        <w:rPr>
          <w:rFonts w:ascii="Calibri" w:hAnsi="Calibri" w:cs="Arial"/>
          <w:i/>
          <w:sz w:val="22"/>
          <w:szCs w:val="22"/>
        </w:rPr>
        <w:t>Tour du Valat</w:t>
      </w:r>
      <w:r>
        <w:rPr>
          <w:rFonts w:ascii="Calibri" w:hAnsi="Calibri" w:cs="Arial"/>
          <w:sz w:val="22"/>
          <w:szCs w:val="22"/>
        </w:rPr>
        <w:t xml:space="preserve">) et une aide ponctuelle a également été apportée par Francesca Rossi et Frédérique Carcaillet de l’UMR </w:t>
      </w:r>
      <w:r w:rsidRPr="00D7010D">
        <w:rPr>
          <w:rFonts w:ascii="Calibri" w:hAnsi="Calibri" w:cs="Arial"/>
          <w:i/>
          <w:sz w:val="22"/>
          <w:szCs w:val="22"/>
        </w:rPr>
        <w:t>Marine Biodiversity Exploitation &amp; Conservation (MARBEC)</w:t>
      </w:r>
      <w:r>
        <w:rPr>
          <w:rFonts w:ascii="Calibri" w:hAnsi="Calibri" w:cs="Arial"/>
          <w:sz w:val="22"/>
          <w:szCs w:val="22"/>
        </w:rPr>
        <w:t>.</w:t>
      </w:r>
    </w:p>
    <w:p w:rsidR="00801237" w:rsidRDefault="00801237" w:rsidP="00801237">
      <w:pPr>
        <w:spacing w:after="0"/>
        <w:rPr>
          <w:rFonts w:ascii="Calibri" w:hAnsi="Calibri" w:cs="Arial"/>
          <w:sz w:val="22"/>
          <w:szCs w:val="22"/>
        </w:rPr>
      </w:pPr>
    </w:p>
    <w:p w:rsidR="000E50F3" w:rsidRDefault="000E50F3" w:rsidP="00801237">
      <w:pPr>
        <w:spacing w:after="0"/>
        <w:rPr>
          <w:rFonts w:ascii="Calibri" w:hAnsi="Calibri" w:cs="Arial"/>
          <w:sz w:val="22"/>
          <w:szCs w:val="22"/>
        </w:rPr>
      </w:pPr>
      <w:r>
        <w:rPr>
          <w:rFonts w:ascii="Calibri" w:hAnsi="Calibri" w:cs="Arial"/>
          <w:sz w:val="22"/>
          <w:szCs w:val="22"/>
        </w:rPr>
        <w:t>Pour le traitement des données, les indicateurs de richesse spécifique et d’équitabilité ont été calculés et différentes analyses ont été réalisées (analyse en composantes principales, modèle d’arbre binaire de classification CART, modèle linéaire généralisé). L’indice M-AMBI a été utilisé pour décrire la qualité des masses d’eau des lagunes permanentes.</w:t>
      </w:r>
    </w:p>
    <w:p w:rsidR="00801237" w:rsidRDefault="00801237" w:rsidP="00E924AD">
      <w:pPr>
        <w:rPr>
          <w:rFonts w:ascii="Calibri" w:hAnsi="Calibri" w:cs="Arial"/>
          <w:sz w:val="22"/>
          <w:szCs w:val="22"/>
        </w:rPr>
      </w:pPr>
    </w:p>
    <w:p w:rsidR="00801237" w:rsidRPr="00E924AD" w:rsidRDefault="00801237" w:rsidP="00E924AD">
      <w:pPr>
        <w:rPr>
          <w:rFonts w:asciiTheme="minorHAnsi" w:hAnsiTheme="minorHAnsi"/>
        </w:rPr>
      </w:pPr>
    </w:p>
    <w:p w:rsidR="00E924AD" w:rsidRPr="00E924AD" w:rsidRDefault="00FF6069" w:rsidP="00E924AD">
      <w:pPr>
        <w:pStyle w:val="Titre3"/>
        <w:rPr>
          <w:rFonts w:asciiTheme="minorHAnsi" w:hAnsiTheme="minorHAnsi"/>
          <w:sz w:val="26"/>
          <w:szCs w:val="26"/>
        </w:rPr>
      </w:pPr>
      <w:bookmarkStart w:id="12" w:name="_Toc478559785"/>
      <w:r>
        <w:rPr>
          <w:rFonts w:asciiTheme="minorHAnsi" w:hAnsiTheme="minorHAnsi"/>
          <w:sz w:val="26"/>
          <w:szCs w:val="26"/>
        </w:rPr>
        <w:t>3</w:t>
      </w:r>
      <w:r w:rsidR="00E924AD" w:rsidRPr="00E924AD">
        <w:rPr>
          <w:rFonts w:asciiTheme="minorHAnsi" w:hAnsiTheme="minorHAnsi"/>
          <w:sz w:val="26"/>
          <w:szCs w:val="26"/>
        </w:rPr>
        <w:t>.1.3. Résultats</w:t>
      </w:r>
      <w:bookmarkEnd w:id="12"/>
    </w:p>
    <w:p w:rsidR="00E924AD" w:rsidRDefault="00E924AD" w:rsidP="00E924AD">
      <w:pPr>
        <w:rPr>
          <w:rFonts w:asciiTheme="minorHAnsi" w:hAnsiTheme="minorHAnsi"/>
        </w:rPr>
      </w:pPr>
    </w:p>
    <w:p w:rsidR="00705B88" w:rsidRPr="00705B88" w:rsidRDefault="00705B88" w:rsidP="00BA7D9A">
      <w:pPr>
        <w:pStyle w:val="Titre4"/>
        <w:spacing w:before="120"/>
        <w:rPr>
          <w:sz w:val="22"/>
          <w:szCs w:val="22"/>
        </w:rPr>
      </w:pPr>
      <w:r w:rsidRPr="00705B88">
        <w:rPr>
          <w:sz w:val="22"/>
          <w:szCs w:val="22"/>
        </w:rPr>
        <w:t>3.1.</w:t>
      </w:r>
      <w:r>
        <w:rPr>
          <w:sz w:val="22"/>
          <w:szCs w:val="22"/>
        </w:rPr>
        <w:t>3</w:t>
      </w:r>
      <w:r w:rsidRPr="00705B88">
        <w:rPr>
          <w:sz w:val="22"/>
          <w:szCs w:val="22"/>
        </w:rPr>
        <w:t xml:space="preserve">.1. </w:t>
      </w:r>
      <w:r>
        <w:rPr>
          <w:sz w:val="22"/>
          <w:szCs w:val="22"/>
        </w:rPr>
        <w:t>Végétation aquatique</w:t>
      </w:r>
    </w:p>
    <w:p w:rsidR="003450C5" w:rsidRDefault="003450C5" w:rsidP="003450C5">
      <w:pPr>
        <w:pStyle w:val="RapSalinsTitre4"/>
        <w:spacing w:before="0"/>
        <w:rPr>
          <w:rFonts w:asciiTheme="minorHAnsi" w:hAnsiTheme="minorHAnsi"/>
          <w:b w:val="0"/>
          <w:bCs w:val="0"/>
          <w:i w:val="0"/>
          <w:sz w:val="20"/>
          <w:szCs w:val="20"/>
        </w:rPr>
      </w:pPr>
    </w:p>
    <w:p w:rsidR="003450C5" w:rsidRPr="003450C5" w:rsidRDefault="00BA7D9A" w:rsidP="00BA7D9A">
      <w:pPr>
        <w:pStyle w:val="Titre5"/>
        <w:spacing w:before="120"/>
        <w:ind w:firstLine="709"/>
        <w:rPr>
          <w:rFonts w:asciiTheme="minorHAnsi" w:hAnsiTheme="minorHAnsi"/>
          <w:b/>
          <w:i/>
          <w:color w:val="548DD4" w:themeColor="text2" w:themeTint="99"/>
          <w:sz w:val="22"/>
          <w:szCs w:val="22"/>
        </w:rPr>
      </w:pPr>
      <w:r>
        <w:rPr>
          <w:rFonts w:asciiTheme="minorHAnsi" w:hAnsiTheme="minorHAnsi"/>
          <w:b/>
          <w:color w:val="548DD4" w:themeColor="text2" w:themeTint="99"/>
          <w:sz w:val="22"/>
          <w:szCs w:val="22"/>
        </w:rPr>
        <w:t>3.1.3.1</w:t>
      </w:r>
      <w:r w:rsidR="003450C5" w:rsidRPr="003450C5">
        <w:rPr>
          <w:rFonts w:asciiTheme="minorHAnsi" w:hAnsiTheme="minorHAnsi"/>
          <w:b/>
          <w:color w:val="548DD4" w:themeColor="text2" w:themeTint="99"/>
          <w:sz w:val="22"/>
          <w:szCs w:val="22"/>
        </w:rPr>
        <w:t xml:space="preserve">.1 Résultats généraux </w:t>
      </w:r>
    </w:p>
    <w:p w:rsidR="003450C5" w:rsidRDefault="003450C5" w:rsidP="002726C8">
      <w:pPr>
        <w:spacing w:after="0"/>
        <w:rPr>
          <w:rFonts w:ascii="Calibri" w:hAnsi="Calibri" w:cs="Arial"/>
          <w:sz w:val="22"/>
          <w:szCs w:val="22"/>
        </w:rPr>
      </w:pPr>
    </w:p>
    <w:p w:rsidR="000E50F3" w:rsidRDefault="003450C5" w:rsidP="002726C8">
      <w:pPr>
        <w:spacing w:after="0"/>
        <w:rPr>
          <w:rFonts w:ascii="Calibri" w:hAnsi="Calibri" w:cs="Arial"/>
          <w:sz w:val="22"/>
          <w:szCs w:val="22"/>
        </w:rPr>
      </w:pPr>
      <w:r>
        <w:rPr>
          <w:rFonts w:ascii="Calibri" w:hAnsi="Calibri" w:cs="Arial"/>
          <w:sz w:val="22"/>
          <w:szCs w:val="22"/>
        </w:rPr>
        <w:t>Le suivi</w:t>
      </w:r>
      <w:r w:rsidR="000E50F3" w:rsidRPr="000A12D2">
        <w:rPr>
          <w:rFonts w:ascii="Calibri" w:hAnsi="Calibri" w:cs="Arial"/>
          <w:sz w:val="22"/>
          <w:szCs w:val="22"/>
        </w:rPr>
        <w:t xml:space="preserve"> des anciens salins </w:t>
      </w:r>
      <w:r w:rsidR="000E50F3">
        <w:rPr>
          <w:rFonts w:ascii="Calibri" w:hAnsi="Calibri" w:cs="Arial"/>
          <w:sz w:val="22"/>
          <w:szCs w:val="22"/>
        </w:rPr>
        <w:t>en 2015 et 2016 a permis d’inventorier 20</w:t>
      </w:r>
      <w:r w:rsidR="000E50F3" w:rsidRPr="000A12D2">
        <w:rPr>
          <w:rFonts w:ascii="Calibri" w:hAnsi="Calibri" w:cs="Arial"/>
          <w:sz w:val="22"/>
          <w:szCs w:val="22"/>
        </w:rPr>
        <w:t xml:space="preserve"> taxons de la flore mac</w:t>
      </w:r>
      <w:r w:rsidR="000E50F3">
        <w:rPr>
          <w:rFonts w:ascii="Calibri" w:hAnsi="Calibri" w:cs="Arial"/>
          <w:sz w:val="22"/>
          <w:szCs w:val="22"/>
        </w:rPr>
        <w:t xml:space="preserve">rophytique </w:t>
      </w:r>
      <w:r w:rsidR="000E50F3" w:rsidRPr="004475EE">
        <w:rPr>
          <w:rFonts w:ascii="Calibri" w:hAnsi="Calibri" w:cs="Arial"/>
          <w:sz w:val="22"/>
          <w:szCs w:val="22"/>
        </w:rPr>
        <w:t xml:space="preserve">(tableau </w:t>
      </w:r>
      <w:r w:rsidR="002726C8">
        <w:rPr>
          <w:rFonts w:ascii="Calibri" w:hAnsi="Calibri" w:cs="Arial"/>
          <w:sz w:val="22"/>
          <w:szCs w:val="22"/>
        </w:rPr>
        <w:t>2</w:t>
      </w:r>
      <w:r w:rsidR="000E50F3">
        <w:rPr>
          <w:rFonts w:ascii="Calibri" w:hAnsi="Calibri" w:cs="Arial"/>
          <w:sz w:val="22"/>
          <w:szCs w:val="22"/>
        </w:rPr>
        <w:t>), dont 12</w:t>
      </w:r>
      <w:r w:rsidR="000E50F3" w:rsidRPr="000A12D2">
        <w:rPr>
          <w:rFonts w:ascii="Calibri" w:hAnsi="Calibri" w:cs="Arial"/>
          <w:sz w:val="22"/>
          <w:szCs w:val="22"/>
        </w:rPr>
        <w:t xml:space="preserve"> sont nouveaux pour le site. Des algues des genres </w:t>
      </w:r>
      <w:r w:rsidR="000E50F3" w:rsidRPr="000A12D2">
        <w:rPr>
          <w:rFonts w:ascii="Calibri" w:hAnsi="Calibri" w:cs="Arial"/>
          <w:i/>
          <w:sz w:val="22"/>
          <w:szCs w:val="22"/>
        </w:rPr>
        <w:t>Chaetomorpha</w:t>
      </w:r>
      <w:r w:rsidR="000E50F3" w:rsidRPr="000A12D2">
        <w:rPr>
          <w:rFonts w:ascii="Calibri" w:hAnsi="Calibri" w:cs="Arial"/>
          <w:sz w:val="22"/>
          <w:szCs w:val="22"/>
        </w:rPr>
        <w:t xml:space="preserve">, </w:t>
      </w:r>
      <w:r w:rsidR="000E50F3" w:rsidRPr="000A12D2">
        <w:rPr>
          <w:rFonts w:ascii="Calibri" w:hAnsi="Calibri" w:cs="Arial"/>
          <w:i/>
          <w:sz w:val="22"/>
          <w:szCs w:val="22"/>
        </w:rPr>
        <w:t>Monostroma</w:t>
      </w:r>
      <w:r w:rsidR="000E50F3" w:rsidRPr="000A12D2">
        <w:rPr>
          <w:rFonts w:ascii="Calibri" w:hAnsi="Calibri" w:cs="Arial"/>
          <w:sz w:val="22"/>
          <w:szCs w:val="22"/>
        </w:rPr>
        <w:t xml:space="preserve"> et </w:t>
      </w:r>
      <w:r w:rsidR="000E50F3" w:rsidRPr="000A12D2">
        <w:rPr>
          <w:rFonts w:ascii="Calibri" w:hAnsi="Calibri" w:cs="Arial"/>
          <w:i/>
          <w:sz w:val="22"/>
          <w:szCs w:val="22"/>
        </w:rPr>
        <w:t>Ulva</w:t>
      </w:r>
      <w:r w:rsidR="000E50F3" w:rsidRPr="000A12D2">
        <w:rPr>
          <w:rFonts w:ascii="Calibri" w:hAnsi="Calibri" w:cs="Arial"/>
          <w:sz w:val="22"/>
          <w:szCs w:val="22"/>
        </w:rPr>
        <w:t xml:space="preserve"> avaient déjà été répertoriées auparavant mais pas identifiées </w:t>
      </w:r>
      <w:r w:rsidR="000E50F3" w:rsidRPr="000A12D2">
        <w:rPr>
          <w:rFonts w:ascii="Calibri" w:hAnsi="Calibri" w:cs="Arial"/>
          <w:sz w:val="22"/>
          <w:szCs w:val="22"/>
        </w:rPr>
        <w:lastRenderedPageBreak/>
        <w:t xml:space="preserve">au niveau spécifique. Tous les taxons se rattachant aux Chlorophytes et aux Rhodophytes ont été identifiés au moins une fois par Michel Lauret. </w:t>
      </w:r>
    </w:p>
    <w:p w:rsidR="002726C8" w:rsidRDefault="002726C8" w:rsidP="002726C8">
      <w:pPr>
        <w:spacing w:after="0"/>
        <w:rPr>
          <w:rFonts w:ascii="Calibri" w:hAnsi="Calibri" w:cs="Arial"/>
          <w:sz w:val="22"/>
          <w:szCs w:val="22"/>
        </w:rPr>
      </w:pPr>
    </w:p>
    <w:p w:rsidR="000E50F3" w:rsidRDefault="000E50F3" w:rsidP="002726C8">
      <w:pPr>
        <w:spacing w:after="0"/>
        <w:rPr>
          <w:rFonts w:ascii="Calibri" w:hAnsi="Calibri" w:cs="Arial"/>
          <w:sz w:val="22"/>
          <w:szCs w:val="22"/>
        </w:rPr>
      </w:pPr>
      <w:r w:rsidRPr="000A12D2">
        <w:rPr>
          <w:rFonts w:ascii="Calibri" w:hAnsi="Calibri" w:cs="Arial"/>
          <w:sz w:val="22"/>
          <w:szCs w:val="22"/>
        </w:rPr>
        <w:t>La Ruppie spiralée</w:t>
      </w:r>
      <w:r w:rsidRPr="000A12D2">
        <w:rPr>
          <w:rFonts w:ascii="Calibri" w:hAnsi="Calibri" w:cs="Arial"/>
          <w:i/>
          <w:sz w:val="22"/>
          <w:szCs w:val="22"/>
        </w:rPr>
        <w:t xml:space="preserve"> Ruppia cirrhosa</w:t>
      </w:r>
      <w:r w:rsidRPr="000A12D2">
        <w:rPr>
          <w:rFonts w:ascii="Calibri" w:hAnsi="Calibri" w:cs="Arial"/>
          <w:sz w:val="22"/>
          <w:szCs w:val="22"/>
        </w:rPr>
        <w:t xml:space="preserve"> est la </w:t>
      </w:r>
      <w:r>
        <w:rPr>
          <w:rFonts w:ascii="Calibri" w:hAnsi="Calibri" w:cs="Arial"/>
          <w:sz w:val="22"/>
          <w:szCs w:val="22"/>
        </w:rPr>
        <w:t xml:space="preserve">seule </w:t>
      </w:r>
      <w:r w:rsidRPr="000A12D2">
        <w:rPr>
          <w:rFonts w:ascii="Calibri" w:hAnsi="Calibri" w:cs="Arial"/>
          <w:sz w:val="22"/>
          <w:szCs w:val="22"/>
        </w:rPr>
        <w:t>phanérogame</w:t>
      </w:r>
      <w:r>
        <w:rPr>
          <w:rFonts w:ascii="Calibri" w:hAnsi="Calibri" w:cs="Arial"/>
          <w:sz w:val="22"/>
          <w:szCs w:val="22"/>
        </w:rPr>
        <w:t xml:space="preserve"> </w:t>
      </w:r>
      <w:r w:rsidRPr="000A12D2">
        <w:rPr>
          <w:rFonts w:ascii="Calibri" w:hAnsi="Calibri" w:cs="Arial"/>
          <w:sz w:val="22"/>
          <w:szCs w:val="22"/>
        </w:rPr>
        <w:t>répandue dans les anciens salins</w:t>
      </w:r>
      <w:r w:rsidR="003450C5">
        <w:rPr>
          <w:rFonts w:ascii="Calibri" w:hAnsi="Calibri" w:cs="Arial"/>
          <w:sz w:val="22"/>
          <w:szCs w:val="22"/>
        </w:rPr>
        <w:t>. Elle était présente sur 5 lagunes et anciens partènements en 2015 et sur X en 2016</w:t>
      </w:r>
      <w:r>
        <w:rPr>
          <w:rFonts w:ascii="Calibri" w:hAnsi="Calibri" w:cs="Arial"/>
          <w:sz w:val="22"/>
          <w:szCs w:val="22"/>
        </w:rPr>
        <w:t xml:space="preserve"> (sur un total de 17 prospectés). Toutefois </w:t>
      </w:r>
      <w:r w:rsidRPr="000A12D2">
        <w:rPr>
          <w:rFonts w:ascii="Calibri" w:hAnsi="Calibri" w:cs="Arial"/>
          <w:sz w:val="22"/>
          <w:szCs w:val="22"/>
        </w:rPr>
        <w:t xml:space="preserve"> </w:t>
      </w:r>
      <w:r>
        <w:rPr>
          <w:rFonts w:ascii="Calibri" w:hAnsi="Calibri" w:cs="Arial"/>
          <w:sz w:val="22"/>
          <w:szCs w:val="22"/>
        </w:rPr>
        <w:t>son</w:t>
      </w:r>
      <w:r w:rsidRPr="000A12D2">
        <w:rPr>
          <w:rFonts w:ascii="Calibri" w:hAnsi="Calibri" w:cs="Arial"/>
          <w:sz w:val="22"/>
          <w:szCs w:val="22"/>
        </w:rPr>
        <w:t xml:space="preserve"> recouvrement </w:t>
      </w:r>
      <w:r>
        <w:rPr>
          <w:rFonts w:ascii="Calibri" w:hAnsi="Calibri" w:cs="Arial"/>
          <w:sz w:val="22"/>
          <w:szCs w:val="22"/>
        </w:rPr>
        <w:t xml:space="preserve">est </w:t>
      </w:r>
      <w:r w:rsidRPr="000A12D2">
        <w:rPr>
          <w:rFonts w:ascii="Calibri" w:hAnsi="Calibri" w:cs="Arial"/>
          <w:sz w:val="22"/>
          <w:szCs w:val="22"/>
        </w:rPr>
        <w:t xml:space="preserve">très faible dans </w:t>
      </w:r>
      <w:r>
        <w:rPr>
          <w:rFonts w:ascii="Calibri" w:hAnsi="Calibri" w:cs="Arial"/>
          <w:sz w:val="22"/>
          <w:szCs w:val="22"/>
        </w:rPr>
        <w:t>la majorité des</w:t>
      </w:r>
      <w:r w:rsidRPr="000A12D2">
        <w:rPr>
          <w:rFonts w:ascii="Calibri" w:hAnsi="Calibri" w:cs="Arial"/>
          <w:sz w:val="22"/>
          <w:szCs w:val="22"/>
        </w:rPr>
        <w:t xml:space="preserve"> lagunes où elle est présente, Beauduc</w:t>
      </w:r>
      <w:r>
        <w:rPr>
          <w:rFonts w:ascii="Calibri" w:hAnsi="Calibri" w:cs="Arial"/>
          <w:sz w:val="22"/>
          <w:szCs w:val="22"/>
        </w:rPr>
        <w:t xml:space="preserve"> et Sainte-Anne</w:t>
      </w:r>
      <w:r w:rsidRPr="000A12D2">
        <w:rPr>
          <w:rFonts w:ascii="Calibri" w:hAnsi="Calibri" w:cs="Arial"/>
          <w:sz w:val="22"/>
          <w:szCs w:val="22"/>
        </w:rPr>
        <w:t xml:space="preserve"> étant le</w:t>
      </w:r>
      <w:r>
        <w:rPr>
          <w:rFonts w:ascii="Calibri" w:hAnsi="Calibri" w:cs="Arial"/>
          <w:sz w:val="22"/>
          <w:szCs w:val="22"/>
        </w:rPr>
        <w:t>s</w:t>
      </w:r>
      <w:r w:rsidRPr="000A12D2">
        <w:rPr>
          <w:rFonts w:ascii="Calibri" w:hAnsi="Calibri" w:cs="Arial"/>
          <w:sz w:val="22"/>
          <w:szCs w:val="22"/>
        </w:rPr>
        <w:t xml:space="preserve"> seul</w:t>
      </w:r>
      <w:r>
        <w:rPr>
          <w:rFonts w:ascii="Calibri" w:hAnsi="Calibri" w:cs="Arial"/>
          <w:sz w:val="22"/>
          <w:szCs w:val="22"/>
        </w:rPr>
        <w:t>s</w:t>
      </w:r>
      <w:r w:rsidRPr="000A12D2">
        <w:rPr>
          <w:rFonts w:ascii="Calibri" w:hAnsi="Calibri" w:cs="Arial"/>
          <w:sz w:val="22"/>
          <w:szCs w:val="22"/>
        </w:rPr>
        <w:t xml:space="preserve"> étang</w:t>
      </w:r>
      <w:r>
        <w:rPr>
          <w:rFonts w:ascii="Calibri" w:hAnsi="Calibri" w:cs="Arial"/>
          <w:sz w:val="22"/>
          <w:szCs w:val="22"/>
        </w:rPr>
        <w:t>s</w:t>
      </w:r>
      <w:r w:rsidRPr="000A12D2">
        <w:rPr>
          <w:rFonts w:ascii="Calibri" w:hAnsi="Calibri" w:cs="Arial"/>
          <w:sz w:val="22"/>
          <w:szCs w:val="22"/>
        </w:rPr>
        <w:t xml:space="preserve"> où des herbiers denses ont localement été trouvés</w:t>
      </w:r>
      <w:r>
        <w:rPr>
          <w:rFonts w:ascii="Calibri" w:hAnsi="Calibri" w:cs="Arial"/>
          <w:sz w:val="22"/>
          <w:szCs w:val="22"/>
        </w:rPr>
        <w:t>.</w:t>
      </w:r>
    </w:p>
    <w:p w:rsidR="002726C8" w:rsidRDefault="002726C8" w:rsidP="002726C8">
      <w:pPr>
        <w:spacing w:after="0"/>
        <w:rPr>
          <w:rFonts w:ascii="Calibri" w:hAnsi="Calibri" w:cs="Arial"/>
          <w:sz w:val="22"/>
          <w:szCs w:val="22"/>
        </w:rPr>
      </w:pPr>
    </w:p>
    <w:p w:rsidR="000E50F3" w:rsidRPr="000A12D2" w:rsidRDefault="000E50F3" w:rsidP="002726C8">
      <w:pPr>
        <w:spacing w:after="0"/>
        <w:rPr>
          <w:rFonts w:ascii="Calibri" w:hAnsi="Calibri" w:cs="Arial"/>
          <w:sz w:val="22"/>
          <w:szCs w:val="22"/>
        </w:rPr>
      </w:pPr>
      <w:r w:rsidRPr="000A12D2">
        <w:rPr>
          <w:rFonts w:ascii="Calibri" w:hAnsi="Calibri" w:cs="Arial"/>
          <w:sz w:val="22"/>
          <w:szCs w:val="22"/>
        </w:rPr>
        <w:t xml:space="preserve">La Ruppie maritime </w:t>
      </w:r>
      <w:r w:rsidRPr="000A12D2">
        <w:rPr>
          <w:rFonts w:ascii="Calibri" w:hAnsi="Calibri" w:cs="Arial"/>
          <w:i/>
          <w:sz w:val="22"/>
          <w:szCs w:val="22"/>
        </w:rPr>
        <w:t>Ruppia maritima</w:t>
      </w:r>
      <w:r w:rsidRPr="000A12D2">
        <w:rPr>
          <w:rFonts w:ascii="Calibri" w:hAnsi="Calibri" w:cs="Arial"/>
          <w:sz w:val="22"/>
          <w:szCs w:val="22"/>
        </w:rPr>
        <w:t xml:space="preserve"> a été </w:t>
      </w:r>
      <w:r>
        <w:rPr>
          <w:rFonts w:ascii="Calibri" w:hAnsi="Calibri" w:cs="Arial"/>
          <w:sz w:val="22"/>
          <w:szCs w:val="22"/>
        </w:rPr>
        <w:t>observée</w:t>
      </w:r>
      <w:r w:rsidRPr="000A12D2">
        <w:rPr>
          <w:rFonts w:ascii="Calibri" w:hAnsi="Calibri" w:cs="Arial"/>
          <w:sz w:val="22"/>
          <w:szCs w:val="22"/>
        </w:rPr>
        <w:t xml:space="preserve"> pour la première fois sur le partènement de Briscon</w:t>
      </w:r>
      <w:r w:rsidR="003450C5">
        <w:rPr>
          <w:rFonts w:ascii="Calibri" w:hAnsi="Calibri" w:cs="Arial"/>
          <w:sz w:val="22"/>
          <w:szCs w:val="22"/>
        </w:rPr>
        <w:t xml:space="preserve"> en 2015</w:t>
      </w:r>
      <w:r w:rsidRPr="000A12D2">
        <w:rPr>
          <w:rFonts w:ascii="Calibri" w:hAnsi="Calibri" w:cs="Arial"/>
          <w:sz w:val="22"/>
          <w:szCs w:val="22"/>
        </w:rPr>
        <w:t>.</w:t>
      </w:r>
      <w:r>
        <w:rPr>
          <w:rFonts w:ascii="Calibri" w:hAnsi="Calibri" w:cs="Arial"/>
          <w:sz w:val="22"/>
          <w:szCs w:val="22"/>
        </w:rPr>
        <w:t xml:space="preserve"> </w:t>
      </w:r>
      <w:r w:rsidRPr="000A12D2">
        <w:rPr>
          <w:rFonts w:ascii="Calibri" w:hAnsi="Calibri" w:cs="Arial"/>
          <w:sz w:val="22"/>
          <w:szCs w:val="22"/>
        </w:rPr>
        <w:t xml:space="preserve">La Zostère naine </w:t>
      </w:r>
      <w:r w:rsidRPr="000A12D2">
        <w:rPr>
          <w:rFonts w:ascii="Calibri" w:hAnsi="Calibri" w:cs="Arial"/>
          <w:i/>
          <w:sz w:val="22"/>
          <w:szCs w:val="22"/>
        </w:rPr>
        <w:t>Zostera noltei</w:t>
      </w:r>
      <w:r w:rsidRPr="000A12D2">
        <w:rPr>
          <w:rFonts w:ascii="Calibri" w:hAnsi="Calibri" w:cs="Arial"/>
          <w:sz w:val="22"/>
          <w:szCs w:val="22"/>
        </w:rPr>
        <w:t xml:space="preserve"> a de nouveau été </w:t>
      </w:r>
      <w:r>
        <w:rPr>
          <w:rFonts w:ascii="Calibri" w:hAnsi="Calibri" w:cs="Arial"/>
          <w:sz w:val="22"/>
          <w:szCs w:val="22"/>
        </w:rPr>
        <w:t>trouvée dans l’étang de Beauduc</w:t>
      </w:r>
      <w:r w:rsidRPr="000A12D2">
        <w:rPr>
          <w:rFonts w:ascii="Calibri" w:hAnsi="Calibri" w:cs="Arial"/>
          <w:sz w:val="22"/>
          <w:szCs w:val="22"/>
        </w:rPr>
        <w:t xml:space="preserve"> où elle avait pour la première fois été signalée en 2012</w:t>
      </w:r>
      <w:r>
        <w:rPr>
          <w:rFonts w:ascii="Calibri" w:hAnsi="Calibri" w:cs="Arial"/>
          <w:sz w:val="22"/>
          <w:szCs w:val="22"/>
        </w:rPr>
        <w:t> ; sa présence dans le Vieux Rhône Sud a été confirmée en 2015</w:t>
      </w:r>
      <w:r w:rsidR="003450C5">
        <w:rPr>
          <w:rFonts w:ascii="Calibri" w:hAnsi="Calibri" w:cs="Arial"/>
          <w:sz w:val="22"/>
          <w:szCs w:val="22"/>
        </w:rPr>
        <w:t xml:space="preserve"> et elle a été découverte pour la première fois dans l’étang de Ste Anne en 2016</w:t>
      </w:r>
      <w:r>
        <w:rPr>
          <w:rFonts w:ascii="Calibri" w:hAnsi="Calibri" w:cs="Arial"/>
          <w:sz w:val="22"/>
          <w:szCs w:val="22"/>
        </w:rPr>
        <w:t>.</w:t>
      </w:r>
      <w:r w:rsidRPr="000A12D2">
        <w:rPr>
          <w:rFonts w:ascii="Calibri" w:hAnsi="Calibri" w:cs="Arial"/>
          <w:sz w:val="22"/>
          <w:szCs w:val="22"/>
        </w:rPr>
        <w:t xml:space="preserve"> </w:t>
      </w:r>
      <w:r>
        <w:rPr>
          <w:rFonts w:ascii="Calibri" w:hAnsi="Calibri" w:cs="Arial"/>
          <w:sz w:val="22"/>
          <w:szCs w:val="22"/>
        </w:rPr>
        <w:t xml:space="preserve">La Zostère marine </w:t>
      </w:r>
      <w:r w:rsidRPr="00CF7DEE">
        <w:rPr>
          <w:rFonts w:ascii="Calibri" w:hAnsi="Calibri" w:cs="Arial"/>
          <w:i/>
          <w:sz w:val="22"/>
          <w:szCs w:val="22"/>
        </w:rPr>
        <w:t>Zostera marina</w:t>
      </w:r>
      <w:r>
        <w:rPr>
          <w:rFonts w:ascii="Calibri" w:hAnsi="Calibri" w:cs="Arial"/>
          <w:sz w:val="22"/>
          <w:szCs w:val="22"/>
        </w:rPr>
        <w:t xml:space="preserve">, trouvée en 2014 dans Beauduc, en avait disparu à l’été 2015. </w:t>
      </w:r>
      <w:r w:rsidRPr="000A12D2">
        <w:rPr>
          <w:rFonts w:ascii="Calibri" w:hAnsi="Calibri" w:cs="Arial"/>
          <w:sz w:val="22"/>
          <w:szCs w:val="22"/>
        </w:rPr>
        <w:t xml:space="preserve">Le Potamot pectiné </w:t>
      </w:r>
      <w:r w:rsidRPr="000A12D2">
        <w:rPr>
          <w:rFonts w:ascii="Calibri" w:hAnsi="Calibri" w:cs="Arial"/>
          <w:i/>
          <w:sz w:val="22"/>
          <w:szCs w:val="22"/>
        </w:rPr>
        <w:t>Potamogeton pectinatus</w:t>
      </w:r>
      <w:r>
        <w:rPr>
          <w:rFonts w:ascii="Calibri" w:hAnsi="Calibri" w:cs="Arial"/>
          <w:sz w:val="22"/>
          <w:szCs w:val="22"/>
        </w:rPr>
        <w:t>, non détecté</w:t>
      </w:r>
      <w:r w:rsidRPr="000A12D2">
        <w:rPr>
          <w:rFonts w:ascii="Calibri" w:hAnsi="Calibri" w:cs="Arial"/>
          <w:sz w:val="22"/>
          <w:szCs w:val="22"/>
        </w:rPr>
        <w:t xml:space="preserve"> en 2010</w:t>
      </w:r>
      <w:r>
        <w:rPr>
          <w:rFonts w:ascii="Calibri" w:hAnsi="Calibri" w:cs="Arial"/>
          <w:sz w:val="22"/>
          <w:szCs w:val="22"/>
        </w:rPr>
        <w:t>,</w:t>
      </w:r>
      <w:r w:rsidRPr="000A12D2">
        <w:rPr>
          <w:rFonts w:ascii="Calibri" w:hAnsi="Calibri" w:cs="Arial"/>
          <w:sz w:val="22"/>
          <w:szCs w:val="22"/>
        </w:rPr>
        <w:t xml:space="preserve"> était présent très localement</w:t>
      </w:r>
      <w:r>
        <w:rPr>
          <w:rFonts w:ascii="Calibri" w:hAnsi="Calibri" w:cs="Arial"/>
          <w:sz w:val="22"/>
          <w:szCs w:val="22"/>
        </w:rPr>
        <w:t xml:space="preserve"> en 2015 </w:t>
      </w:r>
      <w:r w:rsidR="003450C5">
        <w:rPr>
          <w:rFonts w:ascii="Calibri" w:hAnsi="Calibri" w:cs="Arial"/>
          <w:sz w:val="22"/>
          <w:szCs w:val="22"/>
        </w:rPr>
        <w:t xml:space="preserve">et 2016 </w:t>
      </w:r>
      <w:r w:rsidRPr="000A12D2">
        <w:rPr>
          <w:rFonts w:ascii="Calibri" w:hAnsi="Calibri" w:cs="Arial"/>
          <w:sz w:val="22"/>
          <w:szCs w:val="22"/>
        </w:rPr>
        <w:t xml:space="preserve">sur des secteurs dessalés des </w:t>
      </w:r>
      <w:r>
        <w:rPr>
          <w:rFonts w:ascii="Calibri" w:hAnsi="Calibri" w:cs="Arial"/>
          <w:sz w:val="22"/>
          <w:szCs w:val="22"/>
        </w:rPr>
        <w:t xml:space="preserve">anciens </w:t>
      </w:r>
      <w:r w:rsidRPr="000A12D2">
        <w:rPr>
          <w:rFonts w:ascii="Calibri" w:hAnsi="Calibri" w:cs="Arial"/>
          <w:sz w:val="22"/>
          <w:szCs w:val="22"/>
        </w:rPr>
        <w:t>partènements du Pèbre et des Enfores de la Vignolle.</w:t>
      </w:r>
      <w:r>
        <w:rPr>
          <w:rFonts w:ascii="Calibri" w:hAnsi="Calibri" w:cs="Arial"/>
          <w:sz w:val="22"/>
          <w:szCs w:val="22"/>
        </w:rPr>
        <w:t xml:space="preserve"> </w:t>
      </w:r>
      <w:r w:rsidRPr="000A12D2">
        <w:rPr>
          <w:rFonts w:ascii="Calibri" w:hAnsi="Calibri" w:cs="Arial"/>
          <w:sz w:val="22"/>
          <w:szCs w:val="22"/>
        </w:rPr>
        <w:t>L‘Althénie filiforme</w:t>
      </w:r>
      <w:r>
        <w:rPr>
          <w:rFonts w:ascii="Calibri" w:hAnsi="Calibri" w:cs="Arial"/>
          <w:i/>
          <w:sz w:val="22"/>
          <w:szCs w:val="22"/>
        </w:rPr>
        <w:t xml:space="preserve"> </w:t>
      </w:r>
      <w:r w:rsidRPr="000A12D2">
        <w:rPr>
          <w:rFonts w:ascii="Calibri" w:hAnsi="Calibri" w:cs="Arial"/>
          <w:i/>
          <w:sz w:val="22"/>
          <w:szCs w:val="22"/>
        </w:rPr>
        <w:t xml:space="preserve">Althenia filiformis </w:t>
      </w:r>
      <w:r w:rsidRPr="000A12D2">
        <w:rPr>
          <w:rFonts w:ascii="Calibri" w:hAnsi="Calibri" w:cs="Arial"/>
          <w:sz w:val="22"/>
          <w:szCs w:val="22"/>
        </w:rPr>
        <w:t xml:space="preserve">a de nouveau </w:t>
      </w:r>
      <w:r>
        <w:rPr>
          <w:rFonts w:ascii="Calibri" w:hAnsi="Calibri" w:cs="Arial"/>
          <w:sz w:val="22"/>
          <w:szCs w:val="22"/>
        </w:rPr>
        <w:t xml:space="preserve">été </w:t>
      </w:r>
      <w:r w:rsidRPr="000A12D2">
        <w:rPr>
          <w:rFonts w:ascii="Calibri" w:hAnsi="Calibri" w:cs="Arial"/>
          <w:sz w:val="22"/>
          <w:szCs w:val="22"/>
        </w:rPr>
        <w:t>détectée dans les deux mares périphér</w:t>
      </w:r>
      <w:r>
        <w:rPr>
          <w:rFonts w:ascii="Calibri" w:hAnsi="Calibri" w:cs="Arial"/>
          <w:sz w:val="22"/>
          <w:szCs w:val="22"/>
        </w:rPr>
        <w:t>iques aux montilles du Platelet</w:t>
      </w:r>
      <w:r w:rsidRPr="000A12D2">
        <w:rPr>
          <w:rFonts w:ascii="Calibri" w:hAnsi="Calibri" w:cs="Arial"/>
          <w:sz w:val="22"/>
          <w:szCs w:val="22"/>
        </w:rPr>
        <w:t xml:space="preserve"> où elle avait été trouvée en 2010. </w:t>
      </w:r>
    </w:p>
    <w:p w:rsidR="002726C8" w:rsidRDefault="002726C8" w:rsidP="002726C8">
      <w:pPr>
        <w:spacing w:after="0"/>
        <w:rPr>
          <w:rFonts w:ascii="Calibri" w:hAnsi="Calibri" w:cs="Arial"/>
          <w:sz w:val="22"/>
          <w:szCs w:val="22"/>
        </w:rPr>
      </w:pPr>
    </w:p>
    <w:p w:rsidR="003450C5" w:rsidRPr="000A12D2" w:rsidRDefault="003450C5" w:rsidP="002726C8">
      <w:pPr>
        <w:spacing w:after="0"/>
        <w:rPr>
          <w:rFonts w:ascii="Calibri" w:hAnsi="Calibri" w:cs="Arial"/>
          <w:sz w:val="22"/>
          <w:szCs w:val="22"/>
        </w:rPr>
      </w:pPr>
    </w:p>
    <w:p w:rsidR="000E50F3" w:rsidRPr="00E15274" w:rsidRDefault="002726C8" w:rsidP="000E50F3">
      <w:pPr>
        <w:jc w:val="center"/>
        <w:rPr>
          <w:rFonts w:ascii="Calibri" w:hAnsi="Calibri" w:cs="Arial"/>
          <w:i/>
        </w:rPr>
      </w:pPr>
      <w:r>
        <w:rPr>
          <w:rFonts w:ascii="Calibri" w:hAnsi="Calibri" w:cs="Arial"/>
        </w:rPr>
        <w:t>Tableau 2</w:t>
      </w:r>
      <w:r w:rsidR="000E50F3" w:rsidRPr="004475EE">
        <w:rPr>
          <w:rFonts w:ascii="Calibri" w:hAnsi="Calibri" w:cs="Arial"/>
        </w:rPr>
        <w:t xml:space="preserve"> : Liste des macrophytes observées en 2015 </w:t>
      </w:r>
      <w:r w:rsidR="003450C5">
        <w:rPr>
          <w:rFonts w:ascii="Calibri" w:hAnsi="Calibri" w:cs="Arial"/>
        </w:rPr>
        <w:t xml:space="preserve">et 2016 </w:t>
      </w:r>
      <w:r w:rsidR="000E50F3" w:rsidRPr="004475EE">
        <w:rPr>
          <w:rFonts w:ascii="Calibri" w:hAnsi="Calibri" w:cs="Arial"/>
        </w:rPr>
        <w:t>sur le secteur des anciens salins, site des Etangs et marais des salins  de Camargue.</w:t>
      </w:r>
    </w:p>
    <w:tbl>
      <w:tblPr>
        <w:tblW w:w="5100" w:type="dxa"/>
        <w:jc w:val="center"/>
        <w:tblInd w:w="55" w:type="dxa"/>
        <w:tblCellMar>
          <w:left w:w="70" w:type="dxa"/>
          <w:right w:w="70" w:type="dxa"/>
        </w:tblCellMar>
        <w:tblLook w:val="0000"/>
      </w:tblPr>
      <w:tblGrid>
        <w:gridCol w:w="2260"/>
        <w:gridCol w:w="2840"/>
      </w:tblGrid>
      <w:tr w:rsidR="000E50F3" w:rsidRPr="000A12D2" w:rsidTr="00A23501">
        <w:trPr>
          <w:trHeight w:val="255"/>
          <w:jc w:val="center"/>
        </w:trPr>
        <w:tc>
          <w:tcPr>
            <w:tcW w:w="22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E50F3" w:rsidRPr="000A12D2" w:rsidRDefault="000E50F3" w:rsidP="00A23501">
            <w:pPr>
              <w:rPr>
                <w:rFonts w:ascii="Calibri" w:eastAsia="MS Mincho" w:hAnsi="Calibri" w:cs="Arial"/>
                <w:b/>
                <w:lang w:eastAsia="ja-JP"/>
              </w:rPr>
            </w:pPr>
            <w:r w:rsidRPr="000A12D2">
              <w:rPr>
                <w:rFonts w:ascii="Calibri" w:eastAsia="MS Mincho" w:hAnsi="Calibri" w:cs="Arial"/>
                <w:b/>
                <w:lang w:eastAsia="ja-JP"/>
              </w:rPr>
              <w:t>Phanérogames</w:t>
            </w:r>
          </w:p>
        </w:tc>
        <w:tc>
          <w:tcPr>
            <w:tcW w:w="2840" w:type="dxa"/>
            <w:tcBorders>
              <w:top w:val="single" w:sz="4" w:space="0" w:color="auto"/>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Althenia filiformis</w:t>
            </w:r>
          </w:p>
        </w:tc>
      </w:tr>
      <w:tr w:rsidR="000E50F3" w:rsidRPr="000A12D2" w:rsidTr="00A23501">
        <w:trPr>
          <w:trHeight w:val="255"/>
          <w:jc w:val="center"/>
        </w:trPr>
        <w:tc>
          <w:tcPr>
            <w:tcW w:w="2260" w:type="dxa"/>
            <w:vMerge/>
            <w:tcBorders>
              <w:top w:val="single" w:sz="4" w:space="0" w:color="auto"/>
              <w:left w:val="single" w:sz="4" w:space="0" w:color="auto"/>
              <w:bottom w:val="single" w:sz="4" w:space="0" w:color="auto"/>
              <w:right w:val="single" w:sz="4" w:space="0" w:color="auto"/>
            </w:tcBorders>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Potamogeton pectinatus</w:t>
            </w:r>
          </w:p>
        </w:tc>
      </w:tr>
      <w:tr w:rsidR="000E50F3" w:rsidRPr="000A12D2" w:rsidTr="00A23501">
        <w:trPr>
          <w:trHeight w:val="255"/>
          <w:jc w:val="center"/>
        </w:trPr>
        <w:tc>
          <w:tcPr>
            <w:tcW w:w="2260" w:type="dxa"/>
            <w:vMerge/>
            <w:tcBorders>
              <w:top w:val="single" w:sz="4" w:space="0" w:color="auto"/>
              <w:left w:val="single" w:sz="4" w:space="0" w:color="auto"/>
              <w:bottom w:val="single" w:sz="4" w:space="0" w:color="auto"/>
              <w:right w:val="single" w:sz="4" w:space="0" w:color="auto"/>
            </w:tcBorders>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Ruppia cirrhosa</w:t>
            </w:r>
          </w:p>
        </w:tc>
      </w:tr>
      <w:tr w:rsidR="000E50F3" w:rsidRPr="000A12D2" w:rsidTr="00A23501">
        <w:trPr>
          <w:trHeight w:val="255"/>
          <w:jc w:val="center"/>
        </w:trPr>
        <w:tc>
          <w:tcPr>
            <w:tcW w:w="2260" w:type="dxa"/>
            <w:vMerge/>
            <w:tcBorders>
              <w:top w:val="single" w:sz="4" w:space="0" w:color="auto"/>
              <w:left w:val="single" w:sz="4" w:space="0" w:color="auto"/>
              <w:bottom w:val="single" w:sz="4" w:space="0" w:color="auto"/>
              <w:right w:val="single" w:sz="4" w:space="0" w:color="auto"/>
            </w:tcBorders>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Ruppia maritima</w:t>
            </w:r>
          </w:p>
        </w:tc>
      </w:tr>
      <w:tr w:rsidR="000E50F3" w:rsidRPr="000A12D2" w:rsidTr="00A23501">
        <w:trPr>
          <w:trHeight w:val="255"/>
          <w:jc w:val="center"/>
        </w:trPr>
        <w:tc>
          <w:tcPr>
            <w:tcW w:w="2260" w:type="dxa"/>
            <w:vMerge/>
            <w:tcBorders>
              <w:top w:val="single" w:sz="4" w:space="0" w:color="auto"/>
              <w:left w:val="single" w:sz="4" w:space="0" w:color="auto"/>
              <w:bottom w:val="single" w:sz="4" w:space="0" w:color="auto"/>
              <w:right w:val="single" w:sz="4" w:space="0" w:color="auto"/>
            </w:tcBorders>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Zostera noltei</w:t>
            </w:r>
          </w:p>
        </w:tc>
      </w:tr>
      <w:tr w:rsidR="000E50F3" w:rsidRPr="000A12D2" w:rsidTr="00A23501">
        <w:trPr>
          <w:trHeight w:val="255"/>
          <w:jc w:val="center"/>
        </w:trPr>
        <w:tc>
          <w:tcPr>
            <w:tcW w:w="2260" w:type="dxa"/>
            <w:tcBorders>
              <w:top w:val="nil"/>
              <w:left w:val="single" w:sz="4" w:space="0" w:color="auto"/>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b/>
                <w:lang w:eastAsia="ja-JP"/>
              </w:rPr>
            </w:pPr>
            <w:r w:rsidRPr="000A12D2">
              <w:rPr>
                <w:rFonts w:ascii="Calibri" w:eastAsia="MS Mincho" w:hAnsi="Calibri" w:cs="Arial"/>
                <w:b/>
                <w:lang w:eastAsia="ja-JP"/>
              </w:rPr>
              <w:t>Charophytes</w:t>
            </w: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Lamprothamnium papulosum</w:t>
            </w:r>
          </w:p>
        </w:tc>
      </w:tr>
      <w:tr w:rsidR="000E50F3" w:rsidRPr="000A12D2" w:rsidTr="00A23501">
        <w:trPr>
          <w:trHeight w:val="255"/>
          <w:jc w:val="center"/>
        </w:trPr>
        <w:tc>
          <w:tcPr>
            <w:tcW w:w="2260" w:type="dxa"/>
            <w:vMerge w:val="restart"/>
            <w:tcBorders>
              <w:top w:val="nil"/>
              <w:left w:val="single" w:sz="4" w:space="0" w:color="auto"/>
              <w:right w:val="single" w:sz="4" w:space="0" w:color="auto"/>
            </w:tcBorders>
            <w:shd w:val="clear" w:color="auto" w:fill="auto"/>
            <w:noWrap/>
            <w:vAlign w:val="center"/>
          </w:tcPr>
          <w:p w:rsidR="000E50F3" w:rsidRPr="000A12D2" w:rsidRDefault="000E50F3" w:rsidP="00A23501">
            <w:pPr>
              <w:rPr>
                <w:rFonts w:ascii="Calibri" w:eastAsia="MS Mincho" w:hAnsi="Calibri" w:cs="Arial"/>
                <w:b/>
                <w:lang w:eastAsia="ja-JP"/>
              </w:rPr>
            </w:pPr>
            <w:r w:rsidRPr="000A12D2">
              <w:rPr>
                <w:rFonts w:ascii="Calibri" w:eastAsia="MS Mincho" w:hAnsi="Calibri" w:cs="Arial"/>
                <w:b/>
                <w:lang w:eastAsia="ja-JP"/>
              </w:rPr>
              <w:t>Chlorophytes</w:t>
            </w: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Chaetomorpha aerea*</w:t>
            </w:r>
          </w:p>
        </w:tc>
      </w:tr>
      <w:tr w:rsidR="000E50F3" w:rsidRPr="000A12D2" w:rsidTr="00A23501">
        <w:trPr>
          <w:trHeight w:val="255"/>
          <w:jc w:val="center"/>
        </w:trPr>
        <w:tc>
          <w:tcPr>
            <w:tcW w:w="2260" w:type="dxa"/>
            <w:vMerge/>
            <w:tcBorders>
              <w:left w:val="single" w:sz="4" w:space="0" w:color="auto"/>
              <w:right w:val="single" w:sz="4" w:space="0" w:color="auto"/>
            </w:tcBorders>
            <w:shd w:val="clear" w:color="auto" w:fill="auto"/>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Pr>
                <w:rFonts w:ascii="Calibri" w:eastAsia="MS Mincho" w:hAnsi="Calibri" w:cs="Arial"/>
                <w:i/>
                <w:iCs/>
                <w:lang w:eastAsia="ja-JP"/>
              </w:rPr>
              <w:t>Chaetomorpha cf. linum*</w:t>
            </w:r>
          </w:p>
        </w:tc>
      </w:tr>
      <w:tr w:rsidR="000E50F3" w:rsidRPr="000A12D2" w:rsidTr="00A23501">
        <w:trPr>
          <w:trHeight w:val="255"/>
          <w:jc w:val="center"/>
        </w:trPr>
        <w:tc>
          <w:tcPr>
            <w:tcW w:w="2260" w:type="dxa"/>
            <w:vMerge/>
            <w:tcBorders>
              <w:left w:val="single" w:sz="4" w:space="0" w:color="auto"/>
              <w:right w:val="single" w:sz="4" w:space="0" w:color="auto"/>
            </w:tcBorders>
            <w:shd w:val="clear" w:color="auto" w:fill="auto"/>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Cladophora vagabunda*</w:t>
            </w:r>
          </w:p>
        </w:tc>
      </w:tr>
      <w:tr w:rsidR="000E50F3" w:rsidRPr="000A12D2" w:rsidTr="00A23501">
        <w:trPr>
          <w:trHeight w:val="255"/>
          <w:jc w:val="center"/>
        </w:trPr>
        <w:tc>
          <w:tcPr>
            <w:tcW w:w="2260" w:type="dxa"/>
            <w:vMerge/>
            <w:tcBorders>
              <w:left w:val="single" w:sz="4" w:space="0" w:color="auto"/>
              <w:right w:val="single" w:sz="4" w:space="0" w:color="auto"/>
            </w:tcBorders>
            <w:shd w:val="clear" w:color="auto" w:fill="auto"/>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Pr>
                <w:rFonts w:ascii="Calibri" w:eastAsia="MS Mincho" w:hAnsi="Calibri" w:cs="Arial"/>
                <w:i/>
                <w:iCs/>
                <w:lang w:eastAsia="ja-JP"/>
              </w:rPr>
              <w:t>Cladophora vadorum*</w:t>
            </w:r>
          </w:p>
        </w:tc>
      </w:tr>
      <w:tr w:rsidR="000E50F3" w:rsidRPr="000A12D2" w:rsidTr="00A23501">
        <w:trPr>
          <w:trHeight w:val="255"/>
          <w:jc w:val="center"/>
        </w:trPr>
        <w:tc>
          <w:tcPr>
            <w:tcW w:w="2260" w:type="dxa"/>
            <w:vMerge/>
            <w:tcBorders>
              <w:left w:val="single" w:sz="4" w:space="0" w:color="auto"/>
              <w:right w:val="single" w:sz="4" w:space="0" w:color="auto"/>
            </w:tcBorders>
            <w:shd w:val="clear" w:color="auto" w:fill="auto"/>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Monostroma obscurum*</w:t>
            </w:r>
          </w:p>
        </w:tc>
      </w:tr>
      <w:tr w:rsidR="000E50F3" w:rsidRPr="000A12D2" w:rsidTr="00A23501">
        <w:trPr>
          <w:trHeight w:val="255"/>
          <w:jc w:val="center"/>
        </w:trPr>
        <w:tc>
          <w:tcPr>
            <w:tcW w:w="2260" w:type="dxa"/>
            <w:vMerge/>
            <w:tcBorders>
              <w:left w:val="single" w:sz="4" w:space="0" w:color="auto"/>
              <w:right w:val="single" w:sz="4" w:space="0" w:color="auto"/>
            </w:tcBorders>
            <w:shd w:val="clear" w:color="auto" w:fill="auto"/>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Ulva rigida*</w:t>
            </w:r>
          </w:p>
        </w:tc>
      </w:tr>
      <w:tr w:rsidR="000E50F3" w:rsidRPr="000A12D2" w:rsidTr="00A23501">
        <w:trPr>
          <w:trHeight w:val="255"/>
          <w:jc w:val="center"/>
        </w:trPr>
        <w:tc>
          <w:tcPr>
            <w:tcW w:w="2260" w:type="dxa"/>
            <w:vMerge/>
            <w:tcBorders>
              <w:left w:val="single" w:sz="4" w:space="0" w:color="auto"/>
              <w:bottom w:val="single" w:sz="4" w:space="0" w:color="auto"/>
              <w:right w:val="single" w:sz="4" w:space="0" w:color="auto"/>
            </w:tcBorders>
            <w:shd w:val="clear" w:color="auto" w:fill="auto"/>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Ulva intestinalis</w:t>
            </w:r>
          </w:p>
        </w:tc>
      </w:tr>
      <w:tr w:rsidR="000E50F3" w:rsidRPr="000A12D2" w:rsidTr="00A23501">
        <w:trPr>
          <w:trHeight w:val="255"/>
          <w:jc w:val="center"/>
        </w:trPr>
        <w:tc>
          <w:tcPr>
            <w:tcW w:w="2260" w:type="dxa"/>
            <w:vMerge w:val="restart"/>
            <w:tcBorders>
              <w:top w:val="nil"/>
              <w:left w:val="single" w:sz="4" w:space="0" w:color="auto"/>
              <w:bottom w:val="single" w:sz="4" w:space="0" w:color="auto"/>
              <w:right w:val="single" w:sz="4" w:space="0" w:color="auto"/>
            </w:tcBorders>
            <w:shd w:val="clear" w:color="auto" w:fill="auto"/>
            <w:noWrap/>
            <w:vAlign w:val="center"/>
          </w:tcPr>
          <w:p w:rsidR="000E50F3" w:rsidRPr="000A12D2" w:rsidRDefault="000E50F3" w:rsidP="00A23501">
            <w:pPr>
              <w:rPr>
                <w:rFonts w:ascii="Calibri" w:eastAsia="MS Mincho" w:hAnsi="Calibri" w:cs="Arial"/>
                <w:b/>
                <w:lang w:eastAsia="ja-JP"/>
              </w:rPr>
            </w:pPr>
            <w:r w:rsidRPr="000A12D2">
              <w:rPr>
                <w:rFonts w:ascii="Calibri" w:eastAsia="MS Mincho" w:hAnsi="Calibri" w:cs="Arial"/>
                <w:b/>
                <w:lang w:eastAsia="ja-JP"/>
              </w:rPr>
              <w:t>Rhodophytes</w:t>
            </w: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Pr>
                <w:rFonts w:ascii="Calibri" w:eastAsia="MS Mincho" w:hAnsi="Calibri" w:cs="Arial"/>
                <w:i/>
                <w:iCs/>
                <w:lang w:eastAsia="ja-JP"/>
              </w:rPr>
              <w:t>Chondri</w:t>
            </w:r>
            <w:r w:rsidRPr="000A12D2">
              <w:rPr>
                <w:rFonts w:ascii="Calibri" w:eastAsia="MS Mincho" w:hAnsi="Calibri" w:cs="Arial"/>
                <w:i/>
                <w:iCs/>
                <w:lang w:eastAsia="ja-JP"/>
              </w:rPr>
              <w:t>a capillaris*</w:t>
            </w:r>
          </w:p>
        </w:tc>
      </w:tr>
      <w:tr w:rsidR="000E50F3" w:rsidRPr="000A12D2" w:rsidTr="00A23501">
        <w:trPr>
          <w:trHeight w:val="255"/>
          <w:jc w:val="center"/>
        </w:trPr>
        <w:tc>
          <w:tcPr>
            <w:tcW w:w="2260" w:type="dxa"/>
            <w:vMerge/>
            <w:tcBorders>
              <w:top w:val="nil"/>
              <w:left w:val="single" w:sz="4" w:space="0" w:color="auto"/>
              <w:bottom w:val="single" w:sz="4" w:space="0" w:color="auto"/>
              <w:right w:val="single" w:sz="4" w:space="0" w:color="auto"/>
            </w:tcBorders>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Corallina sp.*</w:t>
            </w:r>
          </w:p>
        </w:tc>
      </w:tr>
      <w:tr w:rsidR="000E50F3" w:rsidRPr="000A12D2" w:rsidTr="00A23501">
        <w:trPr>
          <w:trHeight w:val="255"/>
          <w:jc w:val="center"/>
        </w:trPr>
        <w:tc>
          <w:tcPr>
            <w:tcW w:w="2260" w:type="dxa"/>
            <w:vMerge/>
            <w:tcBorders>
              <w:top w:val="nil"/>
              <w:left w:val="single" w:sz="4" w:space="0" w:color="auto"/>
              <w:bottom w:val="single" w:sz="4" w:space="0" w:color="auto"/>
              <w:right w:val="single" w:sz="4" w:space="0" w:color="auto"/>
            </w:tcBorders>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Gelidium crinale*</w:t>
            </w:r>
          </w:p>
        </w:tc>
      </w:tr>
      <w:tr w:rsidR="000E50F3" w:rsidRPr="000A12D2" w:rsidTr="00A23501">
        <w:trPr>
          <w:trHeight w:val="255"/>
          <w:jc w:val="center"/>
        </w:trPr>
        <w:tc>
          <w:tcPr>
            <w:tcW w:w="2260" w:type="dxa"/>
            <w:vMerge/>
            <w:tcBorders>
              <w:top w:val="nil"/>
              <w:left w:val="single" w:sz="4" w:space="0" w:color="auto"/>
              <w:bottom w:val="single" w:sz="4" w:space="0" w:color="auto"/>
              <w:right w:val="single" w:sz="4" w:space="0" w:color="auto"/>
            </w:tcBorders>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Pr>
                <w:rFonts w:ascii="Calibri" w:eastAsia="MS Mincho" w:hAnsi="Calibri" w:cs="Arial"/>
                <w:i/>
                <w:iCs/>
                <w:lang w:eastAsia="ja-JP"/>
              </w:rPr>
              <w:t>Gracil</w:t>
            </w:r>
            <w:r w:rsidRPr="000A12D2">
              <w:rPr>
                <w:rFonts w:ascii="Calibri" w:eastAsia="MS Mincho" w:hAnsi="Calibri" w:cs="Arial"/>
                <w:i/>
                <w:iCs/>
                <w:lang w:eastAsia="ja-JP"/>
              </w:rPr>
              <w:t>aria gracilis*</w:t>
            </w:r>
          </w:p>
        </w:tc>
      </w:tr>
      <w:tr w:rsidR="000E50F3" w:rsidRPr="000A12D2" w:rsidTr="00A23501">
        <w:trPr>
          <w:trHeight w:val="255"/>
          <w:jc w:val="center"/>
        </w:trPr>
        <w:tc>
          <w:tcPr>
            <w:tcW w:w="2260" w:type="dxa"/>
            <w:vMerge/>
            <w:tcBorders>
              <w:top w:val="nil"/>
              <w:left w:val="single" w:sz="4" w:space="0" w:color="auto"/>
              <w:bottom w:val="single" w:sz="4" w:space="0" w:color="auto"/>
              <w:right w:val="single" w:sz="4" w:space="0" w:color="auto"/>
            </w:tcBorders>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Pr>
                <w:rFonts w:ascii="Calibri" w:eastAsia="MS Mincho" w:hAnsi="Calibri" w:cs="Arial"/>
                <w:i/>
                <w:iCs/>
                <w:lang w:eastAsia="ja-JP"/>
              </w:rPr>
              <w:t>Lophosiphonia reptabunda*</w:t>
            </w:r>
          </w:p>
        </w:tc>
      </w:tr>
      <w:tr w:rsidR="000E50F3" w:rsidRPr="000A12D2" w:rsidTr="00A23501">
        <w:trPr>
          <w:trHeight w:val="255"/>
          <w:jc w:val="center"/>
        </w:trPr>
        <w:tc>
          <w:tcPr>
            <w:tcW w:w="2260" w:type="dxa"/>
            <w:vMerge/>
            <w:tcBorders>
              <w:top w:val="nil"/>
              <w:left w:val="single" w:sz="4" w:space="0" w:color="auto"/>
              <w:bottom w:val="single" w:sz="4" w:space="0" w:color="auto"/>
              <w:right w:val="single" w:sz="4" w:space="0" w:color="auto"/>
            </w:tcBorders>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Lophosiphonia subadunca*</w:t>
            </w:r>
          </w:p>
        </w:tc>
      </w:tr>
      <w:tr w:rsidR="000E50F3" w:rsidRPr="000A12D2" w:rsidTr="00A23501">
        <w:trPr>
          <w:trHeight w:val="255"/>
          <w:jc w:val="center"/>
        </w:trPr>
        <w:tc>
          <w:tcPr>
            <w:tcW w:w="2260" w:type="dxa"/>
            <w:vMerge/>
            <w:tcBorders>
              <w:top w:val="nil"/>
              <w:left w:val="single" w:sz="4" w:space="0" w:color="auto"/>
              <w:bottom w:val="single" w:sz="4" w:space="0" w:color="auto"/>
              <w:right w:val="single" w:sz="4" w:space="0" w:color="auto"/>
            </w:tcBorders>
            <w:vAlign w:val="center"/>
          </w:tcPr>
          <w:p w:rsidR="000E50F3" w:rsidRPr="000A12D2" w:rsidRDefault="000E50F3" w:rsidP="00A23501">
            <w:pPr>
              <w:rPr>
                <w:rFonts w:ascii="Calibri" w:eastAsia="MS Mincho" w:hAnsi="Calibri" w:cs="Arial"/>
                <w:lang w:eastAsia="ja-JP"/>
              </w:rPr>
            </w:pPr>
          </w:p>
        </w:tc>
        <w:tc>
          <w:tcPr>
            <w:tcW w:w="2840" w:type="dxa"/>
            <w:tcBorders>
              <w:top w:val="nil"/>
              <w:left w:val="nil"/>
              <w:bottom w:val="single" w:sz="4" w:space="0" w:color="auto"/>
              <w:right w:val="single" w:sz="4" w:space="0" w:color="auto"/>
            </w:tcBorders>
            <w:shd w:val="clear" w:color="auto" w:fill="auto"/>
            <w:noWrap/>
            <w:vAlign w:val="bottom"/>
          </w:tcPr>
          <w:p w:rsidR="000E50F3" w:rsidRPr="000A12D2" w:rsidRDefault="000E50F3" w:rsidP="00A23501">
            <w:pPr>
              <w:rPr>
                <w:rFonts w:ascii="Calibri" w:eastAsia="MS Mincho" w:hAnsi="Calibri" w:cs="Arial"/>
                <w:i/>
                <w:iCs/>
                <w:lang w:eastAsia="ja-JP"/>
              </w:rPr>
            </w:pPr>
            <w:r w:rsidRPr="000A12D2">
              <w:rPr>
                <w:rFonts w:ascii="Calibri" w:eastAsia="MS Mincho" w:hAnsi="Calibri" w:cs="Arial"/>
                <w:i/>
                <w:iCs/>
                <w:lang w:eastAsia="ja-JP"/>
              </w:rPr>
              <w:t>Polysiphonia sertularioides</w:t>
            </w:r>
          </w:p>
        </w:tc>
      </w:tr>
    </w:tbl>
    <w:p w:rsidR="000E50F3" w:rsidRPr="004475EE" w:rsidRDefault="000E50F3" w:rsidP="000E50F3">
      <w:pPr>
        <w:jc w:val="center"/>
        <w:rPr>
          <w:rFonts w:ascii="Calibri" w:hAnsi="Calibri" w:cs="Arial"/>
          <w:i/>
        </w:rPr>
      </w:pPr>
      <w:r w:rsidRPr="004475EE">
        <w:rPr>
          <w:rFonts w:ascii="Calibri" w:hAnsi="Calibri" w:cs="Arial"/>
        </w:rPr>
        <w:t xml:space="preserve">* </w:t>
      </w:r>
      <w:r w:rsidRPr="004475EE">
        <w:rPr>
          <w:rFonts w:ascii="Calibri" w:hAnsi="Calibri" w:cs="Arial"/>
          <w:i/>
        </w:rPr>
        <w:t xml:space="preserve">Taxons non répertoriés </w:t>
      </w:r>
      <w:r w:rsidR="003450C5">
        <w:rPr>
          <w:rFonts w:ascii="Calibri" w:hAnsi="Calibri" w:cs="Arial"/>
          <w:i/>
        </w:rPr>
        <w:t xml:space="preserve">avant 2015 </w:t>
      </w:r>
      <w:r w:rsidRPr="004475EE">
        <w:rPr>
          <w:rFonts w:ascii="Calibri" w:hAnsi="Calibri" w:cs="Arial"/>
          <w:i/>
        </w:rPr>
        <w:t>sur le site</w:t>
      </w:r>
      <w:r w:rsidR="003450C5">
        <w:rPr>
          <w:rFonts w:ascii="Calibri" w:hAnsi="Calibri" w:cs="Arial"/>
          <w:i/>
        </w:rPr>
        <w:t>.</w:t>
      </w:r>
    </w:p>
    <w:p w:rsidR="000E50F3" w:rsidRPr="000A12D2" w:rsidRDefault="000E50F3" w:rsidP="002726C8">
      <w:pPr>
        <w:spacing w:after="0"/>
        <w:rPr>
          <w:rFonts w:ascii="Calibri" w:hAnsi="Calibri" w:cs="Arial"/>
          <w:sz w:val="22"/>
          <w:szCs w:val="22"/>
        </w:rPr>
      </w:pPr>
      <w:r w:rsidRPr="000A12D2">
        <w:rPr>
          <w:rFonts w:ascii="Calibri" w:hAnsi="Calibri" w:cs="Arial"/>
          <w:sz w:val="22"/>
          <w:szCs w:val="22"/>
        </w:rPr>
        <w:lastRenderedPageBreak/>
        <w:t xml:space="preserve">La </w:t>
      </w:r>
      <w:r w:rsidR="003450C5">
        <w:rPr>
          <w:rFonts w:ascii="Calibri" w:hAnsi="Calibri" w:cs="Arial"/>
          <w:sz w:val="22"/>
          <w:szCs w:val="22"/>
        </w:rPr>
        <w:t xml:space="preserve">rare </w:t>
      </w:r>
      <w:r w:rsidRPr="000A12D2">
        <w:rPr>
          <w:rFonts w:ascii="Calibri" w:hAnsi="Calibri" w:cs="Arial"/>
          <w:sz w:val="22"/>
          <w:szCs w:val="22"/>
        </w:rPr>
        <w:t xml:space="preserve">Charophyte </w:t>
      </w:r>
      <w:r w:rsidRPr="000A12D2">
        <w:rPr>
          <w:rFonts w:ascii="Calibri" w:hAnsi="Calibri" w:cs="Arial"/>
          <w:i/>
          <w:sz w:val="22"/>
          <w:szCs w:val="22"/>
        </w:rPr>
        <w:t>Lamprothamnium papulosum</w:t>
      </w:r>
      <w:r w:rsidRPr="000A12D2">
        <w:rPr>
          <w:rFonts w:ascii="Calibri" w:hAnsi="Calibri" w:cs="Arial"/>
          <w:sz w:val="22"/>
          <w:szCs w:val="22"/>
        </w:rPr>
        <w:t xml:space="preserve"> </w:t>
      </w:r>
      <w:r>
        <w:rPr>
          <w:rFonts w:ascii="Calibri" w:hAnsi="Calibri" w:cs="Arial"/>
          <w:sz w:val="22"/>
          <w:szCs w:val="22"/>
        </w:rPr>
        <w:t xml:space="preserve">n’a pas </w:t>
      </w:r>
      <w:r w:rsidRPr="000A12D2">
        <w:rPr>
          <w:rFonts w:ascii="Calibri" w:hAnsi="Calibri" w:cs="Arial"/>
          <w:sz w:val="22"/>
          <w:szCs w:val="22"/>
        </w:rPr>
        <w:t xml:space="preserve">été </w:t>
      </w:r>
      <w:r>
        <w:rPr>
          <w:rFonts w:ascii="Calibri" w:hAnsi="Calibri" w:cs="Arial"/>
          <w:sz w:val="22"/>
          <w:szCs w:val="22"/>
        </w:rPr>
        <w:t>observée</w:t>
      </w:r>
      <w:r w:rsidRPr="000A12D2">
        <w:rPr>
          <w:rFonts w:ascii="Calibri" w:hAnsi="Calibri" w:cs="Arial"/>
          <w:sz w:val="22"/>
          <w:szCs w:val="22"/>
        </w:rPr>
        <w:t xml:space="preserve"> </w:t>
      </w:r>
      <w:r>
        <w:rPr>
          <w:rFonts w:ascii="Calibri" w:hAnsi="Calibri" w:cs="Arial"/>
          <w:sz w:val="22"/>
          <w:szCs w:val="22"/>
        </w:rPr>
        <w:t xml:space="preserve">en 2015 </w:t>
      </w:r>
      <w:r w:rsidRPr="000A12D2">
        <w:rPr>
          <w:rFonts w:ascii="Calibri" w:hAnsi="Calibri" w:cs="Arial"/>
          <w:sz w:val="22"/>
          <w:szCs w:val="22"/>
        </w:rPr>
        <w:t xml:space="preserve">sur </w:t>
      </w:r>
      <w:r>
        <w:rPr>
          <w:rFonts w:ascii="Calibri" w:hAnsi="Calibri" w:cs="Arial"/>
          <w:sz w:val="22"/>
          <w:szCs w:val="22"/>
        </w:rPr>
        <w:t xml:space="preserve">la station </w:t>
      </w:r>
      <w:r w:rsidRPr="000A12D2">
        <w:rPr>
          <w:rFonts w:ascii="Calibri" w:hAnsi="Calibri" w:cs="Arial"/>
          <w:sz w:val="22"/>
          <w:szCs w:val="22"/>
        </w:rPr>
        <w:t>connue près des montilles du Platelet</w:t>
      </w:r>
      <w:r>
        <w:rPr>
          <w:rFonts w:ascii="Calibri" w:hAnsi="Calibri" w:cs="Arial"/>
          <w:sz w:val="22"/>
          <w:szCs w:val="22"/>
        </w:rPr>
        <w:t xml:space="preserve"> (où elle était encore présente en 2014)</w:t>
      </w:r>
      <w:r w:rsidRPr="000A12D2">
        <w:rPr>
          <w:rFonts w:ascii="Calibri" w:hAnsi="Calibri" w:cs="Arial"/>
          <w:sz w:val="22"/>
          <w:szCs w:val="22"/>
        </w:rPr>
        <w:t xml:space="preserve">, </w:t>
      </w:r>
      <w:r>
        <w:rPr>
          <w:rFonts w:ascii="Calibri" w:hAnsi="Calibri" w:cs="Arial"/>
          <w:sz w:val="22"/>
          <w:szCs w:val="22"/>
        </w:rPr>
        <w:t xml:space="preserve">mais a été retrouvée en 2016 dans les </w:t>
      </w:r>
      <w:r w:rsidRPr="000A12D2">
        <w:rPr>
          <w:rFonts w:ascii="Calibri" w:hAnsi="Calibri" w:cs="Arial"/>
          <w:sz w:val="22"/>
          <w:szCs w:val="22"/>
        </w:rPr>
        <w:t>étang</w:t>
      </w:r>
      <w:r>
        <w:rPr>
          <w:rFonts w:ascii="Calibri" w:hAnsi="Calibri" w:cs="Arial"/>
          <w:sz w:val="22"/>
          <w:szCs w:val="22"/>
        </w:rPr>
        <w:t>s</w:t>
      </w:r>
      <w:r w:rsidRPr="000A12D2">
        <w:rPr>
          <w:rFonts w:ascii="Calibri" w:hAnsi="Calibri" w:cs="Arial"/>
          <w:sz w:val="22"/>
          <w:szCs w:val="22"/>
        </w:rPr>
        <w:t xml:space="preserve"> de Beauduc</w:t>
      </w:r>
      <w:r>
        <w:rPr>
          <w:rFonts w:ascii="Calibri" w:hAnsi="Calibri" w:cs="Arial"/>
          <w:sz w:val="22"/>
          <w:szCs w:val="22"/>
        </w:rPr>
        <w:t xml:space="preserve"> </w:t>
      </w:r>
      <w:r w:rsidRPr="000A12D2">
        <w:rPr>
          <w:rFonts w:ascii="Calibri" w:hAnsi="Calibri" w:cs="Arial"/>
          <w:sz w:val="22"/>
          <w:szCs w:val="22"/>
        </w:rPr>
        <w:t>(où elle était pr</w:t>
      </w:r>
      <w:r>
        <w:rPr>
          <w:rFonts w:ascii="Calibri" w:hAnsi="Calibri" w:cs="Arial"/>
          <w:sz w:val="22"/>
          <w:szCs w:val="22"/>
        </w:rPr>
        <w:t>ésente très localement en 2010) et de</w:t>
      </w:r>
      <w:r w:rsidRPr="000A12D2">
        <w:rPr>
          <w:rFonts w:ascii="Calibri" w:hAnsi="Calibri" w:cs="Arial"/>
          <w:sz w:val="22"/>
          <w:szCs w:val="22"/>
        </w:rPr>
        <w:t xml:space="preserve"> Vieux Rhône Sud (où elle était présente sur une station en 2013).</w:t>
      </w:r>
    </w:p>
    <w:p w:rsidR="000E50F3" w:rsidRPr="000A12D2" w:rsidRDefault="000E50F3" w:rsidP="002726C8">
      <w:pPr>
        <w:spacing w:after="0"/>
        <w:rPr>
          <w:rFonts w:ascii="Calibri" w:hAnsi="Calibri" w:cs="Arial"/>
          <w:sz w:val="22"/>
          <w:szCs w:val="22"/>
        </w:rPr>
      </w:pPr>
    </w:p>
    <w:p w:rsidR="000E50F3" w:rsidRDefault="000E50F3" w:rsidP="002726C8">
      <w:pPr>
        <w:spacing w:after="0"/>
        <w:rPr>
          <w:rFonts w:ascii="Calibri" w:hAnsi="Calibri" w:cs="Arial"/>
          <w:sz w:val="22"/>
          <w:szCs w:val="22"/>
        </w:rPr>
      </w:pPr>
      <w:r w:rsidRPr="000A12D2">
        <w:rPr>
          <w:rFonts w:ascii="Calibri" w:hAnsi="Calibri" w:cs="Arial"/>
          <w:sz w:val="22"/>
          <w:szCs w:val="22"/>
        </w:rPr>
        <w:t xml:space="preserve">Parmi les Chlorophytes, seule </w:t>
      </w:r>
      <w:r>
        <w:rPr>
          <w:rFonts w:ascii="Calibri" w:hAnsi="Calibri" w:cs="Arial"/>
          <w:i/>
          <w:sz w:val="22"/>
          <w:szCs w:val="22"/>
        </w:rPr>
        <w:t>C</w:t>
      </w:r>
      <w:r w:rsidRPr="000A12D2">
        <w:rPr>
          <w:rFonts w:ascii="Calibri" w:hAnsi="Calibri" w:cs="Arial"/>
          <w:i/>
          <w:sz w:val="22"/>
          <w:szCs w:val="22"/>
        </w:rPr>
        <w:t>ladophora vagabunda</w:t>
      </w:r>
      <w:r w:rsidRPr="000A12D2">
        <w:rPr>
          <w:rFonts w:ascii="Calibri" w:hAnsi="Calibri" w:cs="Arial"/>
          <w:sz w:val="22"/>
          <w:szCs w:val="22"/>
        </w:rPr>
        <w:t xml:space="preserve"> est répandue. </w:t>
      </w:r>
      <w:r>
        <w:rPr>
          <w:rFonts w:ascii="Calibri" w:hAnsi="Calibri" w:cs="Arial"/>
          <w:sz w:val="22"/>
          <w:szCs w:val="22"/>
        </w:rPr>
        <w:t xml:space="preserve">Cladophora vadorum a été identifiée en 2016 dans l’étang de Beauduc. </w:t>
      </w:r>
      <w:r w:rsidRPr="000A12D2">
        <w:rPr>
          <w:rFonts w:ascii="Calibri" w:hAnsi="Calibri" w:cs="Arial"/>
          <w:i/>
          <w:sz w:val="22"/>
          <w:szCs w:val="22"/>
        </w:rPr>
        <w:t>Chaetomorpha aerea</w:t>
      </w:r>
      <w:r w:rsidRPr="000A12D2">
        <w:rPr>
          <w:rFonts w:ascii="Calibri" w:hAnsi="Calibri" w:cs="Arial"/>
          <w:sz w:val="22"/>
          <w:szCs w:val="22"/>
        </w:rPr>
        <w:t xml:space="preserve"> et des </w:t>
      </w:r>
      <w:r w:rsidRPr="000A12D2">
        <w:rPr>
          <w:rFonts w:ascii="Calibri" w:hAnsi="Calibri" w:cs="Arial"/>
          <w:i/>
          <w:sz w:val="22"/>
          <w:szCs w:val="22"/>
        </w:rPr>
        <w:t>Chaetomorpha sp.</w:t>
      </w:r>
      <w:r w:rsidRPr="000A12D2">
        <w:rPr>
          <w:rFonts w:ascii="Calibri" w:hAnsi="Calibri" w:cs="Arial"/>
          <w:sz w:val="22"/>
          <w:szCs w:val="22"/>
        </w:rPr>
        <w:t xml:space="preserve"> </w:t>
      </w:r>
      <w:proofErr w:type="gramStart"/>
      <w:r w:rsidRPr="000A12D2">
        <w:rPr>
          <w:rFonts w:ascii="Calibri" w:hAnsi="Calibri" w:cs="Arial"/>
          <w:sz w:val="22"/>
          <w:szCs w:val="22"/>
        </w:rPr>
        <w:t>ont</w:t>
      </w:r>
      <w:proofErr w:type="gramEnd"/>
      <w:r w:rsidRPr="000A12D2">
        <w:rPr>
          <w:rFonts w:ascii="Calibri" w:hAnsi="Calibri" w:cs="Arial"/>
          <w:sz w:val="22"/>
          <w:szCs w:val="22"/>
        </w:rPr>
        <w:t xml:space="preserve"> été trouvées dans Beauduc</w:t>
      </w:r>
      <w:r>
        <w:rPr>
          <w:rFonts w:ascii="Calibri" w:hAnsi="Calibri" w:cs="Arial"/>
          <w:sz w:val="22"/>
          <w:szCs w:val="22"/>
        </w:rPr>
        <w:t>,</w:t>
      </w:r>
      <w:r w:rsidRPr="000A12D2">
        <w:rPr>
          <w:rFonts w:ascii="Calibri" w:hAnsi="Calibri" w:cs="Arial"/>
          <w:sz w:val="22"/>
          <w:szCs w:val="22"/>
        </w:rPr>
        <w:t xml:space="preserve"> Vieux Rhône Sud</w:t>
      </w:r>
      <w:r>
        <w:rPr>
          <w:rFonts w:ascii="Calibri" w:hAnsi="Calibri" w:cs="Arial"/>
          <w:sz w:val="22"/>
          <w:szCs w:val="22"/>
        </w:rPr>
        <w:t xml:space="preserve"> et Sainte-Anne</w:t>
      </w:r>
      <w:r w:rsidRPr="000A12D2">
        <w:rPr>
          <w:rFonts w:ascii="Calibri" w:hAnsi="Calibri" w:cs="Arial"/>
          <w:sz w:val="22"/>
          <w:szCs w:val="22"/>
        </w:rPr>
        <w:t xml:space="preserve">. </w:t>
      </w:r>
      <w:r>
        <w:rPr>
          <w:rFonts w:ascii="Calibri" w:hAnsi="Calibri" w:cs="Arial"/>
          <w:sz w:val="22"/>
          <w:szCs w:val="22"/>
        </w:rPr>
        <w:t xml:space="preserve">Des </w:t>
      </w:r>
      <w:r w:rsidRPr="00955DE2">
        <w:rPr>
          <w:rFonts w:ascii="Calibri" w:hAnsi="Calibri" w:cs="Arial"/>
          <w:i/>
          <w:sz w:val="22"/>
          <w:szCs w:val="22"/>
        </w:rPr>
        <w:t>Chaetomorpha</w:t>
      </w:r>
      <w:r>
        <w:rPr>
          <w:rFonts w:ascii="Calibri" w:hAnsi="Calibri" w:cs="Arial"/>
          <w:sz w:val="22"/>
          <w:szCs w:val="22"/>
        </w:rPr>
        <w:t xml:space="preserve"> présentant des caractéristiques de </w:t>
      </w:r>
      <w:r w:rsidRPr="00955DE2">
        <w:rPr>
          <w:rFonts w:ascii="Calibri" w:hAnsi="Calibri" w:cs="Arial"/>
          <w:i/>
          <w:sz w:val="22"/>
          <w:szCs w:val="22"/>
        </w:rPr>
        <w:t>C. linum</w:t>
      </w:r>
      <w:r>
        <w:rPr>
          <w:rFonts w:ascii="Calibri" w:hAnsi="Calibri" w:cs="Arial"/>
          <w:sz w:val="22"/>
          <w:szCs w:val="22"/>
        </w:rPr>
        <w:t xml:space="preserve"> étaient également présentes dans Vieux Rhône Sud en 2016. </w:t>
      </w:r>
      <w:r w:rsidRPr="000A12D2">
        <w:rPr>
          <w:rFonts w:ascii="Calibri" w:hAnsi="Calibri" w:cs="Arial"/>
          <w:i/>
          <w:sz w:val="22"/>
          <w:szCs w:val="22"/>
        </w:rPr>
        <w:t xml:space="preserve">Monostroma obscurum </w:t>
      </w:r>
      <w:r>
        <w:rPr>
          <w:rFonts w:ascii="Calibri" w:hAnsi="Calibri" w:cs="Arial"/>
          <w:sz w:val="22"/>
          <w:szCs w:val="22"/>
        </w:rPr>
        <w:t>a été rencontré dans</w:t>
      </w:r>
      <w:r w:rsidRPr="000A12D2">
        <w:rPr>
          <w:rFonts w:ascii="Calibri" w:hAnsi="Calibri" w:cs="Arial"/>
          <w:sz w:val="22"/>
          <w:szCs w:val="22"/>
        </w:rPr>
        <w:t xml:space="preserve"> l’étang de Beauduc</w:t>
      </w:r>
      <w:r>
        <w:rPr>
          <w:rFonts w:ascii="Calibri" w:hAnsi="Calibri" w:cs="Arial"/>
          <w:sz w:val="22"/>
          <w:szCs w:val="22"/>
        </w:rPr>
        <w:t xml:space="preserve"> (2015 et 2016) et de Sainte-Anne (2016)</w:t>
      </w:r>
      <w:r w:rsidRPr="000A12D2">
        <w:rPr>
          <w:rFonts w:ascii="Calibri" w:hAnsi="Calibri" w:cs="Arial"/>
          <w:sz w:val="22"/>
          <w:szCs w:val="22"/>
        </w:rPr>
        <w:t>.</w:t>
      </w:r>
      <w:r>
        <w:rPr>
          <w:rFonts w:ascii="Calibri" w:hAnsi="Calibri" w:cs="Arial"/>
          <w:sz w:val="22"/>
          <w:szCs w:val="22"/>
        </w:rPr>
        <w:t xml:space="preserve"> </w:t>
      </w:r>
      <w:r w:rsidRPr="00910C81">
        <w:rPr>
          <w:rFonts w:ascii="Calibri" w:hAnsi="Calibri" w:cs="Arial"/>
          <w:i/>
          <w:sz w:val="22"/>
          <w:szCs w:val="22"/>
        </w:rPr>
        <w:t>Ulva intestinalis</w:t>
      </w:r>
      <w:r>
        <w:rPr>
          <w:rFonts w:ascii="Calibri" w:hAnsi="Calibri" w:cs="Arial"/>
          <w:sz w:val="22"/>
          <w:szCs w:val="22"/>
        </w:rPr>
        <w:t xml:space="preserve"> a été trouvée dans Vieux Rhône Sud (2015) et Sainte-Anne (2015).</w:t>
      </w:r>
    </w:p>
    <w:p w:rsidR="000E50F3" w:rsidRDefault="000E50F3" w:rsidP="002726C8">
      <w:pPr>
        <w:spacing w:after="0"/>
        <w:rPr>
          <w:rFonts w:ascii="Calibri" w:hAnsi="Calibri" w:cs="Arial"/>
          <w:sz w:val="22"/>
          <w:szCs w:val="22"/>
        </w:rPr>
      </w:pPr>
    </w:p>
    <w:p w:rsidR="000E50F3" w:rsidRDefault="000E50F3" w:rsidP="002726C8">
      <w:pPr>
        <w:spacing w:after="0"/>
        <w:rPr>
          <w:rFonts w:ascii="Calibri" w:hAnsi="Calibri" w:cs="Arial"/>
          <w:sz w:val="22"/>
          <w:szCs w:val="22"/>
        </w:rPr>
      </w:pPr>
      <w:r w:rsidRPr="000A12D2">
        <w:rPr>
          <w:rFonts w:ascii="Calibri" w:hAnsi="Calibri" w:cs="Arial"/>
          <w:sz w:val="22"/>
          <w:szCs w:val="22"/>
        </w:rPr>
        <w:t xml:space="preserve">Les </w:t>
      </w:r>
      <w:r>
        <w:rPr>
          <w:rFonts w:ascii="Calibri" w:hAnsi="Calibri" w:cs="Arial"/>
          <w:sz w:val="22"/>
          <w:szCs w:val="22"/>
        </w:rPr>
        <w:t xml:space="preserve">Rhodophytes </w:t>
      </w:r>
      <w:r w:rsidRPr="00910C81">
        <w:rPr>
          <w:rFonts w:ascii="Calibri" w:hAnsi="Calibri" w:cs="Arial"/>
          <w:sz w:val="22"/>
          <w:szCs w:val="22"/>
        </w:rPr>
        <w:t xml:space="preserve">ont été trouvées dans </w:t>
      </w:r>
      <w:r>
        <w:rPr>
          <w:rFonts w:ascii="Calibri" w:hAnsi="Calibri" w:cs="Arial"/>
          <w:sz w:val="22"/>
          <w:szCs w:val="22"/>
        </w:rPr>
        <w:t xml:space="preserve">les étangs de </w:t>
      </w:r>
      <w:r w:rsidRPr="00910C81">
        <w:rPr>
          <w:rFonts w:ascii="Calibri" w:hAnsi="Calibri" w:cs="Arial"/>
          <w:sz w:val="22"/>
          <w:szCs w:val="22"/>
        </w:rPr>
        <w:t>Beauduc</w:t>
      </w:r>
      <w:r>
        <w:rPr>
          <w:rFonts w:ascii="Calibri" w:hAnsi="Calibri" w:cs="Arial"/>
          <w:sz w:val="22"/>
          <w:szCs w:val="22"/>
        </w:rPr>
        <w:t xml:space="preserve">, Sainte-Anne </w:t>
      </w:r>
      <w:r w:rsidRPr="00910C81">
        <w:rPr>
          <w:rFonts w:ascii="Calibri" w:hAnsi="Calibri" w:cs="Arial"/>
          <w:sz w:val="22"/>
          <w:szCs w:val="22"/>
        </w:rPr>
        <w:t xml:space="preserve">et Vieux Rhône Sud. </w:t>
      </w:r>
      <w:r w:rsidRPr="00910C81">
        <w:rPr>
          <w:rFonts w:ascii="Calibri" w:hAnsi="Calibri" w:cs="Arial"/>
          <w:i/>
          <w:sz w:val="22"/>
          <w:szCs w:val="22"/>
        </w:rPr>
        <w:t>Chondria capillaris</w:t>
      </w:r>
      <w:r>
        <w:rPr>
          <w:rFonts w:ascii="Calibri" w:hAnsi="Calibri" w:cs="Arial"/>
          <w:i/>
          <w:sz w:val="22"/>
          <w:szCs w:val="22"/>
        </w:rPr>
        <w:t xml:space="preserve"> </w:t>
      </w:r>
      <w:r>
        <w:rPr>
          <w:rFonts w:ascii="Calibri" w:hAnsi="Calibri" w:cs="Arial"/>
          <w:sz w:val="22"/>
          <w:szCs w:val="22"/>
        </w:rPr>
        <w:t>et</w:t>
      </w:r>
      <w:r w:rsidRPr="00910C81">
        <w:rPr>
          <w:rFonts w:ascii="Calibri" w:hAnsi="Calibri" w:cs="Arial"/>
          <w:i/>
          <w:sz w:val="22"/>
          <w:szCs w:val="22"/>
        </w:rPr>
        <w:t xml:space="preserve"> Lophosiphonia subadunca</w:t>
      </w:r>
      <w:r w:rsidRPr="00910C81">
        <w:rPr>
          <w:rFonts w:ascii="Calibri" w:hAnsi="Calibri" w:cs="Arial"/>
          <w:sz w:val="22"/>
          <w:szCs w:val="22"/>
        </w:rPr>
        <w:t xml:space="preserve"> </w:t>
      </w:r>
      <w:r>
        <w:rPr>
          <w:rFonts w:ascii="Calibri" w:hAnsi="Calibri" w:cs="Arial"/>
          <w:sz w:val="22"/>
          <w:szCs w:val="22"/>
        </w:rPr>
        <w:t>étaient présentes</w:t>
      </w:r>
      <w:r w:rsidRPr="00910C81">
        <w:rPr>
          <w:rFonts w:ascii="Calibri" w:hAnsi="Calibri" w:cs="Arial"/>
          <w:sz w:val="22"/>
          <w:szCs w:val="22"/>
        </w:rPr>
        <w:t xml:space="preserve"> dans </w:t>
      </w:r>
      <w:r>
        <w:rPr>
          <w:rFonts w:ascii="Calibri" w:hAnsi="Calibri" w:cs="Arial"/>
          <w:sz w:val="22"/>
          <w:szCs w:val="22"/>
        </w:rPr>
        <w:t>Vieux Rhône Sud en 2015,</w:t>
      </w:r>
      <w:r w:rsidRPr="00910C81">
        <w:rPr>
          <w:rFonts w:ascii="Calibri" w:hAnsi="Calibri" w:cs="Arial"/>
          <w:i/>
          <w:sz w:val="22"/>
          <w:szCs w:val="22"/>
        </w:rPr>
        <w:t xml:space="preserve"> </w:t>
      </w:r>
      <w:r w:rsidRPr="00955DE2">
        <w:rPr>
          <w:rFonts w:ascii="Calibri" w:hAnsi="Calibri" w:cs="Arial"/>
          <w:sz w:val="22"/>
          <w:szCs w:val="22"/>
        </w:rPr>
        <w:t>Dans l’étang de Beauduc,</w:t>
      </w:r>
      <w:r>
        <w:rPr>
          <w:rFonts w:ascii="Calibri" w:hAnsi="Calibri" w:cs="Arial"/>
          <w:sz w:val="22"/>
          <w:szCs w:val="22"/>
        </w:rPr>
        <w:t xml:space="preserve"> étaient présentes</w:t>
      </w:r>
      <w:r>
        <w:rPr>
          <w:rFonts w:ascii="Calibri" w:hAnsi="Calibri" w:cs="Arial"/>
          <w:i/>
          <w:sz w:val="22"/>
          <w:szCs w:val="22"/>
        </w:rPr>
        <w:t xml:space="preserve"> </w:t>
      </w:r>
      <w:r w:rsidRPr="00910C81">
        <w:rPr>
          <w:rFonts w:ascii="Calibri" w:hAnsi="Calibri" w:cs="Arial"/>
          <w:i/>
          <w:sz w:val="22"/>
          <w:szCs w:val="22"/>
        </w:rPr>
        <w:t>Chondria capillaris</w:t>
      </w:r>
      <w:r>
        <w:rPr>
          <w:rFonts w:ascii="Calibri" w:hAnsi="Calibri" w:cs="Arial"/>
          <w:i/>
          <w:sz w:val="22"/>
          <w:szCs w:val="22"/>
        </w:rPr>
        <w:t xml:space="preserve"> </w:t>
      </w:r>
      <w:r w:rsidRPr="00955DE2">
        <w:rPr>
          <w:rFonts w:ascii="Calibri" w:hAnsi="Calibri" w:cs="Arial"/>
          <w:sz w:val="22"/>
          <w:szCs w:val="22"/>
        </w:rPr>
        <w:t>(en</w:t>
      </w:r>
      <w:r>
        <w:rPr>
          <w:rFonts w:ascii="Calibri" w:hAnsi="Calibri" w:cs="Arial"/>
          <w:sz w:val="22"/>
          <w:szCs w:val="22"/>
        </w:rPr>
        <w:t xml:space="preserve"> </w:t>
      </w:r>
      <w:r w:rsidRPr="00955DE2">
        <w:rPr>
          <w:rFonts w:ascii="Calibri" w:hAnsi="Calibri" w:cs="Arial"/>
          <w:sz w:val="22"/>
          <w:szCs w:val="22"/>
        </w:rPr>
        <w:t>2015 et 2016)</w:t>
      </w:r>
      <w:r>
        <w:rPr>
          <w:rFonts w:ascii="Calibri" w:hAnsi="Calibri" w:cs="Arial"/>
          <w:sz w:val="22"/>
          <w:szCs w:val="22"/>
        </w:rPr>
        <w:t>,</w:t>
      </w:r>
      <w:r w:rsidRPr="00955DE2">
        <w:rPr>
          <w:rFonts w:ascii="Calibri" w:hAnsi="Calibri" w:cs="Arial"/>
          <w:sz w:val="22"/>
          <w:szCs w:val="22"/>
        </w:rPr>
        <w:t xml:space="preserve"> </w:t>
      </w:r>
      <w:r w:rsidRPr="00910C81">
        <w:rPr>
          <w:rFonts w:ascii="Calibri" w:hAnsi="Calibri" w:cs="Arial"/>
          <w:i/>
          <w:sz w:val="22"/>
          <w:szCs w:val="22"/>
        </w:rPr>
        <w:t>Lophosiphonia subadunca</w:t>
      </w:r>
      <w:r w:rsidRPr="00910C81">
        <w:rPr>
          <w:rFonts w:ascii="Calibri" w:hAnsi="Calibri" w:cs="Arial"/>
          <w:sz w:val="22"/>
          <w:szCs w:val="22"/>
        </w:rPr>
        <w:t xml:space="preserve"> </w:t>
      </w:r>
      <w:r>
        <w:rPr>
          <w:rFonts w:ascii="Calibri" w:hAnsi="Calibri" w:cs="Arial"/>
          <w:sz w:val="22"/>
          <w:szCs w:val="22"/>
        </w:rPr>
        <w:t xml:space="preserve">(2015) et </w:t>
      </w:r>
      <w:r w:rsidRPr="00955DE2">
        <w:rPr>
          <w:rFonts w:ascii="Calibri" w:hAnsi="Calibri" w:cs="Arial"/>
          <w:i/>
          <w:sz w:val="22"/>
          <w:szCs w:val="22"/>
        </w:rPr>
        <w:t>L. reptabunda</w:t>
      </w:r>
      <w:r>
        <w:rPr>
          <w:rFonts w:ascii="Calibri" w:hAnsi="Calibri" w:cs="Arial"/>
          <w:sz w:val="22"/>
          <w:szCs w:val="22"/>
        </w:rPr>
        <w:t xml:space="preserve"> (2016). </w:t>
      </w:r>
      <w:r w:rsidRPr="00910C81">
        <w:rPr>
          <w:rFonts w:ascii="Calibri" w:hAnsi="Calibri" w:cs="Arial"/>
          <w:i/>
          <w:sz w:val="22"/>
          <w:szCs w:val="22"/>
        </w:rPr>
        <w:t>Gracilaria gracilis</w:t>
      </w:r>
      <w:r w:rsidRPr="00910C81">
        <w:rPr>
          <w:rFonts w:ascii="Calibri" w:hAnsi="Calibri" w:cs="Arial"/>
          <w:sz w:val="22"/>
          <w:szCs w:val="22"/>
        </w:rPr>
        <w:t xml:space="preserve"> </w:t>
      </w:r>
      <w:r>
        <w:rPr>
          <w:rFonts w:ascii="Calibri" w:hAnsi="Calibri" w:cs="Arial"/>
          <w:sz w:val="22"/>
          <w:szCs w:val="22"/>
        </w:rPr>
        <w:t xml:space="preserve">a été trouvé uniquement dans Beauduc en 2015 et des </w:t>
      </w:r>
      <w:r w:rsidRPr="00955DE2">
        <w:rPr>
          <w:rFonts w:ascii="Calibri" w:hAnsi="Calibri" w:cs="Arial"/>
          <w:i/>
          <w:sz w:val="22"/>
          <w:szCs w:val="22"/>
        </w:rPr>
        <w:t>Gracilaria sp.</w:t>
      </w:r>
      <w:r>
        <w:rPr>
          <w:rFonts w:ascii="Calibri" w:hAnsi="Calibri" w:cs="Arial"/>
          <w:sz w:val="22"/>
          <w:szCs w:val="22"/>
        </w:rPr>
        <w:t xml:space="preserve"> </w:t>
      </w:r>
      <w:proofErr w:type="gramStart"/>
      <w:r>
        <w:rPr>
          <w:rFonts w:ascii="Calibri" w:hAnsi="Calibri" w:cs="Arial"/>
          <w:sz w:val="22"/>
          <w:szCs w:val="22"/>
        </w:rPr>
        <w:t>ont</w:t>
      </w:r>
      <w:proofErr w:type="gramEnd"/>
      <w:r>
        <w:rPr>
          <w:rFonts w:ascii="Calibri" w:hAnsi="Calibri" w:cs="Arial"/>
          <w:sz w:val="22"/>
          <w:szCs w:val="22"/>
        </w:rPr>
        <w:t xml:space="preserve"> été trouvées dans Vieux Rhône Sud en 2016. </w:t>
      </w:r>
      <w:r w:rsidRPr="00910C81">
        <w:rPr>
          <w:rFonts w:ascii="Calibri" w:eastAsia="MS Mincho" w:hAnsi="Calibri" w:cs="Arial"/>
          <w:i/>
          <w:iCs/>
          <w:sz w:val="22"/>
          <w:szCs w:val="22"/>
          <w:lang w:eastAsia="ja-JP"/>
        </w:rPr>
        <w:t>Polysiphonia sertularioides</w:t>
      </w:r>
      <w:r w:rsidR="003450C5">
        <w:rPr>
          <w:rFonts w:ascii="Calibri" w:hAnsi="Calibri" w:cs="Arial"/>
          <w:sz w:val="22"/>
          <w:szCs w:val="22"/>
        </w:rPr>
        <w:t xml:space="preserve"> était</w:t>
      </w:r>
      <w:r>
        <w:rPr>
          <w:rFonts w:ascii="Calibri" w:hAnsi="Calibri" w:cs="Arial"/>
          <w:sz w:val="22"/>
          <w:szCs w:val="22"/>
        </w:rPr>
        <w:t xml:space="preserve"> trouvée</w:t>
      </w:r>
      <w:r w:rsidRPr="00910C81">
        <w:rPr>
          <w:rFonts w:ascii="Calibri" w:hAnsi="Calibri" w:cs="Arial"/>
          <w:sz w:val="22"/>
          <w:szCs w:val="22"/>
        </w:rPr>
        <w:t xml:space="preserve"> </w:t>
      </w:r>
      <w:r>
        <w:rPr>
          <w:rFonts w:ascii="Calibri" w:hAnsi="Calibri" w:cs="Arial"/>
          <w:sz w:val="22"/>
          <w:szCs w:val="22"/>
        </w:rPr>
        <w:t xml:space="preserve">uniquement </w:t>
      </w:r>
      <w:r w:rsidRPr="00910C81">
        <w:rPr>
          <w:rFonts w:ascii="Calibri" w:hAnsi="Calibri" w:cs="Arial"/>
          <w:sz w:val="22"/>
          <w:szCs w:val="22"/>
        </w:rPr>
        <w:t xml:space="preserve">dans </w:t>
      </w:r>
      <w:r>
        <w:rPr>
          <w:rFonts w:ascii="Calibri" w:hAnsi="Calibri" w:cs="Arial"/>
          <w:sz w:val="22"/>
          <w:szCs w:val="22"/>
        </w:rPr>
        <w:t xml:space="preserve">l’étang de </w:t>
      </w:r>
      <w:r w:rsidRPr="00910C81">
        <w:rPr>
          <w:rFonts w:ascii="Calibri" w:hAnsi="Calibri" w:cs="Arial"/>
          <w:sz w:val="22"/>
          <w:szCs w:val="22"/>
        </w:rPr>
        <w:t>Beauduc</w:t>
      </w:r>
      <w:r>
        <w:rPr>
          <w:rFonts w:ascii="Calibri" w:hAnsi="Calibri" w:cs="Arial"/>
          <w:sz w:val="22"/>
          <w:szCs w:val="22"/>
        </w:rPr>
        <w:t xml:space="preserve"> (2015)</w:t>
      </w:r>
      <w:r w:rsidRPr="00910C81">
        <w:rPr>
          <w:rFonts w:ascii="Calibri" w:hAnsi="Calibri" w:cs="Arial"/>
          <w:sz w:val="22"/>
          <w:szCs w:val="22"/>
        </w:rPr>
        <w:t xml:space="preserve">. </w:t>
      </w:r>
      <w:r w:rsidRPr="00910C81">
        <w:rPr>
          <w:rFonts w:ascii="Calibri" w:hAnsi="Calibri" w:cs="Arial"/>
          <w:i/>
          <w:sz w:val="22"/>
          <w:szCs w:val="22"/>
        </w:rPr>
        <w:t>Gelidium crinale</w:t>
      </w:r>
      <w:r w:rsidRPr="00910C81">
        <w:rPr>
          <w:rFonts w:ascii="Calibri" w:hAnsi="Calibri" w:cs="Arial"/>
          <w:sz w:val="22"/>
          <w:szCs w:val="22"/>
        </w:rPr>
        <w:t xml:space="preserve"> et des algues non enracinées du genre </w:t>
      </w:r>
      <w:r w:rsidRPr="00910C81">
        <w:rPr>
          <w:rFonts w:ascii="Calibri" w:hAnsi="Calibri" w:cs="Arial"/>
          <w:i/>
          <w:sz w:val="22"/>
          <w:szCs w:val="22"/>
        </w:rPr>
        <w:t>Corallina</w:t>
      </w:r>
      <w:r w:rsidRPr="00910C81">
        <w:rPr>
          <w:rFonts w:ascii="Calibri" w:hAnsi="Calibri" w:cs="Arial"/>
          <w:sz w:val="22"/>
          <w:szCs w:val="22"/>
        </w:rPr>
        <w:t xml:space="preserve"> </w:t>
      </w:r>
      <w:r>
        <w:rPr>
          <w:rFonts w:ascii="Calibri" w:hAnsi="Calibri" w:cs="Arial"/>
          <w:sz w:val="22"/>
          <w:szCs w:val="22"/>
        </w:rPr>
        <w:t>étaient présentes</w:t>
      </w:r>
      <w:r w:rsidRPr="00910C81">
        <w:rPr>
          <w:rFonts w:ascii="Calibri" w:hAnsi="Calibri" w:cs="Arial"/>
          <w:sz w:val="22"/>
          <w:szCs w:val="22"/>
        </w:rPr>
        <w:t xml:space="preserve"> dans l’étang de Beauduc à </w:t>
      </w:r>
      <w:r>
        <w:rPr>
          <w:rFonts w:ascii="Calibri" w:hAnsi="Calibri" w:cs="Arial"/>
          <w:sz w:val="22"/>
          <w:szCs w:val="22"/>
        </w:rPr>
        <w:t>proximité immédiate du grau de Véran en 2015 ; l’observation de ces deux derniers taxons, qui sont normalement absents dans les lagunes, se rapportai</w:t>
      </w:r>
      <w:r w:rsidRPr="00910C81">
        <w:rPr>
          <w:rFonts w:ascii="Calibri" w:hAnsi="Calibri" w:cs="Arial"/>
          <w:sz w:val="22"/>
          <w:szCs w:val="22"/>
        </w:rPr>
        <w:t xml:space="preserve">t </w:t>
      </w:r>
      <w:r>
        <w:rPr>
          <w:rFonts w:ascii="Calibri" w:hAnsi="Calibri" w:cs="Arial"/>
          <w:sz w:val="22"/>
          <w:szCs w:val="22"/>
        </w:rPr>
        <w:t xml:space="preserve">ici </w:t>
      </w:r>
      <w:r w:rsidRPr="00910C81">
        <w:rPr>
          <w:rFonts w:ascii="Calibri" w:hAnsi="Calibri" w:cs="Arial"/>
          <w:sz w:val="22"/>
          <w:szCs w:val="22"/>
        </w:rPr>
        <w:t>à des individus initialement fixés sur les enrochements côté mer</w:t>
      </w:r>
      <w:r>
        <w:rPr>
          <w:rFonts w:ascii="Calibri" w:hAnsi="Calibri" w:cs="Arial"/>
          <w:sz w:val="22"/>
          <w:szCs w:val="22"/>
        </w:rPr>
        <w:t xml:space="preserve"> et dérivant dans la colonne d’eau</w:t>
      </w:r>
      <w:r w:rsidRPr="00910C81">
        <w:rPr>
          <w:rFonts w:ascii="Calibri" w:hAnsi="Calibri" w:cs="Arial"/>
          <w:sz w:val="22"/>
          <w:szCs w:val="22"/>
        </w:rPr>
        <w:t xml:space="preserve"> (M. Lauret com. pers</w:t>
      </w:r>
      <w:r>
        <w:rPr>
          <w:rFonts w:ascii="Calibri" w:hAnsi="Calibri" w:cs="Arial"/>
          <w:sz w:val="22"/>
          <w:szCs w:val="22"/>
        </w:rPr>
        <w:t xml:space="preserve">.). </w:t>
      </w:r>
    </w:p>
    <w:p w:rsidR="003450C5" w:rsidRDefault="003450C5" w:rsidP="002726C8">
      <w:pPr>
        <w:spacing w:after="0"/>
        <w:rPr>
          <w:rFonts w:ascii="Calibri" w:hAnsi="Calibri" w:cs="Arial"/>
          <w:sz w:val="22"/>
          <w:szCs w:val="22"/>
        </w:rPr>
      </w:pPr>
    </w:p>
    <w:p w:rsidR="003450C5" w:rsidRDefault="003450C5" w:rsidP="002726C8">
      <w:pPr>
        <w:spacing w:after="0"/>
        <w:rPr>
          <w:rFonts w:ascii="Calibri" w:hAnsi="Calibri" w:cs="Arial"/>
          <w:sz w:val="22"/>
          <w:szCs w:val="22"/>
        </w:rPr>
      </w:pPr>
    </w:p>
    <w:p w:rsidR="000E50F3" w:rsidRPr="000A12D2" w:rsidRDefault="000E50F3" w:rsidP="002726C8">
      <w:pPr>
        <w:spacing w:after="0"/>
        <w:rPr>
          <w:rFonts w:ascii="Calibri" w:hAnsi="Calibri" w:cs="Arial"/>
          <w:sz w:val="22"/>
          <w:szCs w:val="22"/>
        </w:rPr>
      </w:pPr>
    </w:p>
    <w:p w:rsidR="000E50F3" w:rsidRDefault="00BF3C09" w:rsidP="000E50F3">
      <w:pPr>
        <w:spacing w:after="60"/>
        <w:jc w:val="center"/>
        <w:rPr>
          <w:rFonts w:ascii="Calibri" w:hAnsi="Calibri" w:cs="Arial"/>
          <w:sz w:val="22"/>
          <w:szCs w:val="22"/>
        </w:rPr>
      </w:pPr>
      <w:r>
        <w:rPr>
          <w:rFonts w:ascii="Calibri" w:hAnsi="Calibri" w:cs="Arial"/>
          <w:noProof/>
          <w:sz w:val="22"/>
          <w:szCs w:val="22"/>
        </w:rPr>
        <w:pict>
          <v:shape id="Text Box 4" o:spid="_x0000_s1038" type="#_x0000_t202" style="position:absolute;left:0;text-align:left;margin-left:37.25pt;margin-top:143.65pt;width:23.9pt;height:21.85pt;z-index:25167974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ApdtwIAAMA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" filled="f" stroked="f">
            <v:textbox style="mso-next-textbox:#Text Box 4;mso-fit-shape-to-text:t">
              <w:txbxContent>
                <w:p w:rsidR="00A52517" w:rsidRPr="006C6FFA" w:rsidRDefault="00A52517" w:rsidP="000E50F3">
                  <w:pPr>
                    <w:jc w:val="center"/>
                    <w:rPr>
                      <w:rFonts w:ascii="Calibri" w:hAnsi="Calibri"/>
                      <w:b/>
                    </w:rPr>
                  </w:pPr>
                  <w:r>
                    <w:rPr>
                      <w:rFonts w:ascii="Calibri" w:hAnsi="Calibri"/>
                      <w:b/>
                    </w:rPr>
                    <w:t>3</w:t>
                  </w:r>
                </w:p>
              </w:txbxContent>
            </v:textbox>
          </v:shape>
        </w:pict>
      </w:r>
      <w:r>
        <w:rPr>
          <w:rFonts w:ascii="Calibri" w:hAnsi="Calibri" w:cs="Arial"/>
          <w:noProof/>
          <w:sz w:val="22"/>
          <w:szCs w:val="22"/>
        </w:rPr>
        <w:pict>
          <v:shape id="Text Box 5" o:spid="_x0000_s1039" type="#_x0000_t202" style="position:absolute;left:0;text-align:left;margin-left:238.95pt;margin-top:142.65pt;width:23.9pt;height:21.85pt;z-index:25168076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" filled="f" stroked="f">
            <v:textbox style="mso-next-textbox:#Text Box 5;mso-fit-shape-to-text:t">
              <w:txbxContent>
                <w:p w:rsidR="00A52517" w:rsidRPr="006C6FFA" w:rsidRDefault="00A52517" w:rsidP="000E50F3">
                  <w:pPr>
                    <w:jc w:val="center"/>
                    <w:rPr>
                      <w:rFonts w:ascii="Calibri" w:hAnsi="Calibri"/>
                      <w:b/>
                    </w:rPr>
                  </w:pPr>
                  <w:r>
                    <w:rPr>
                      <w:rFonts w:ascii="Calibri" w:hAnsi="Calibri"/>
                      <w:b/>
                    </w:rPr>
                    <w:t>4</w:t>
                  </w:r>
                </w:p>
              </w:txbxContent>
            </v:textbox>
          </v:shape>
        </w:pict>
      </w:r>
      <w:r>
        <w:rPr>
          <w:rFonts w:ascii="Calibri" w:hAnsi="Calibri" w:cs="Arial"/>
          <w:noProof/>
          <w:sz w:val="22"/>
          <w:szCs w:val="22"/>
        </w:rPr>
        <w:pict>
          <v:shape id="Text Box 3" o:spid="_x0000_s1037" type="#_x0000_t202" style="position:absolute;left:0;text-align:left;margin-left:224pt;margin-top:-1.8pt;width:23.9pt;height:21.85pt;z-index:25167872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NoZtAIAALk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" filled="f" stroked="f">
            <v:textbox style="mso-next-textbox:#Text Box 3;mso-fit-shape-to-text:t">
              <w:txbxContent>
                <w:p w:rsidR="00A52517" w:rsidRPr="006C6FFA" w:rsidRDefault="00A52517" w:rsidP="000E50F3">
                  <w:pPr>
                    <w:jc w:val="center"/>
                    <w:rPr>
                      <w:rFonts w:ascii="Calibri" w:hAnsi="Calibri"/>
                      <w:b/>
                    </w:rPr>
                  </w:pPr>
                  <w:r>
                    <w:rPr>
                      <w:rFonts w:ascii="Calibri" w:hAnsi="Calibri"/>
                      <w:b/>
                    </w:rPr>
                    <w:t>2</w:t>
                  </w:r>
                </w:p>
              </w:txbxContent>
            </v:textbox>
          </v:shape>
        </w:pict>
      </w:r>
      <w:r>
        <w:rPr>
          <w:rFonts w:ascii="Calibri" w:hAnsi="Calibri" w:cs="Arial"/>
          <w:noProof/>
          <w:sz w:val="22"/>
          <w:szCs w:val="22"/>
        </w:rPr>
        <w:pict>
          <v:shape id="Text Box 2" o:spid="_x0000_s1036" type="#_x0000_t202" style="position:absolute;left:0;text-align:left;margin-left:36.5pt;margin-top:-.3pt;width:23.9pt;height:21.85pt;z-index:25167769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RtztwIAAMA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" filled="f" stroked="f">
            <v:textbox style="mso-next-textbox:#Text Box 2;mso-fit-shape-to-text:t">
              <w:txbxContent>
                <w:p w:rsidR="00A52517" w:rsidRPr="006C6FFA" w:rsidRDefault="00A52517" w:rsidP="000E50F3">
                  <w:pPr>
                    <w:jc w:val="center"/>
                    <w:rPr>
                      <w:rFonts w:ascii="Calibri" w:hAnsi="Calibri"/>
                      <w:b/>
                    </w:rPr>
                  </w:pPr>
                  <w:r w:rsidRPr="006C6FFA">
                    <w:rPr>
                      <w:rFonts w:ascii="Calibri" w:hAnsi="Calibri"/>
                      <w:b/>
                    </w:rPr>
                    <w:t>1</w:t>
                  </w:r>
                </w:p>
              </w:txbxContent>
            </v:textbox>
          </v:shape>
        </w:pict>
      </w:r>
      <w:r w:rsidR="000E50F3">
        <w:rPr>
          <w:rFonts w:ascii="Calibri" w:hAnsi="Calibri" w:cs="Arial"/>
          <w:noProof/>
          <w:sz w:val="22"/>
          <w:szCs w:val="22"/>
        </w:rPr>
        <w:drawing>
          <wp:inline distT="0" distB="0" distL="0" distR="0">
            <wp:extent cx="2343150" cy="1800225"/>
            <wp:effectExtent l="19050" t="0" r="0" b="0"/>
            <wp:docPr id="73" name="Image 2" descr="chaetomorpha-a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haetomorpha-aera"/>
                    <pic:cNvPicPr>
                      <a:picLocks noChangeAspect="1" noChangeArrowheads="1"/>
                    </pic:cNvPicPr>
                  </pic:nvPicPr>
                  <pic:blipFill>
                    <a:blip r:embed="rId42" cstate="print"/>
                    <a:srcRect/>
                    <a:stretch>
                      <a:fillRect/>
                    </a:stretch>
                  </pic:blipFill>
                  <pic:spPr bwMode="auto">
                    <a:xfrm>
                      <a:off x="0" y="0"/>
                      <a:ext cx="2343150" cy="1800225"/>
                    </a:xfrm>
                    <a:prstGeom prst="rect">
                      <a:avLst/>
                    </a:prstGeom>
                    <a:noFill/>
                    <a:ln w="9525">
                      <a:noFill/>
                      <a:miter lim="800000"/>
                      <a:headEnd/>
                      <a:tailEnd/>
                    </a:ln>
                  </pic:spPr>
                </pic:pic>
              </a:graphicData>
            </a:graphic>
          </wp:inline>
        </w:drawing>
      </w:r>
      <w:r w:rsidR="000E50F3">
        <w:rPr>
          <w:rFonts w:ascii="Calibri" w:hAnsi="Calibri" w:cs="Arial"/>
          <w:sz w:val="22"/>
          <w:szCs w:val="22"/>
        </w:rPr>
        <w:t xml:space="preserve"> </w:t>
      </w:r>
      <w:r w:rsidR="000E50F3">
        <w:rPr>
          <w:rFonts w:ascii="Calibri" w:hAnsi="Calibri" w:cs="Arial"/>
          <w:noProof/>
          <w:sz w:val="22"/>
          <w:szCs w:val="22"/>
        </w:rPr>
        <w:drawing>
          <wp:inline distT="0" distB="0" distL="0" distR="0">
            <wp:extent cx="2381250" cy="1800225"/>
            <wp:effectExtent l="19050" t="0" r="0" b="0"/>
            <wp:docPr id="74" name="Image 3" descr="Monostroma-obscu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Monostroma-obscurum"/>
                    <pic:cNvPicPr>
                      <a:picLocks noChangeAspect="1" noChangeArrowheads="1"/>
                    </pic:cNvPicPr>
                  </pic:nvPicPr>
                  <pic:blipFill>
                    <a:blip r:embed="rId43" cstate="print"/>
                    <a:srcRect/>
                    <a:stretch>
                      <a:fillRect/>
                    </a:stretch>
                  </pic:blipFill>
                  <pic:spPr bwMode="auto">
                    <a:xfrm>
                      <a:off x="0" y="0"/>
                      <a:ext cx="2381250" cy="1800225"/>
                    </a:xfrm>
                    <a:prstGeom prst="rect">
                      <a:avLst/>
                    </a:prstGeom>
                    <a:noFill/>
                    <a:ln w="9525">
                      <a:noFill/>
                      <a:miter lim="800000"/>
                      <a:headEnd/>
                      <a:tailEnd/>
                    </a:ln>
                  </pic:spPr>
                </pic:pic>
              </a:graphicData>
            </a:graphic>
          </wp:inline>
        </w:drawing>
      </w:r>
    </w:p>
    <w:p w:rsidR="000E50F3" w:rsidRDefault="000E50F3" w:rsidP="000E50F3">
      <w:pPr>
        <w:jc w:val="center"/>
        <w:rPr>
          <w:rFonts w:ascii="Calibri" w:hAnsi="Calibri" w:cs="Arial"/>
          <w:sz w:val="22"/>
          <w:szCs w:val="22"/>
        </w:rPr>
      </w:pPr>
      <w:r>
        <w:rPr>
          <w:rFonts w:ascii="Calibri" w:hAnsi="Calibri" w:cs="Arial"/>
          <w:noProof/>
          <w:sz w:val="22"/>
          <w:szCs w:val="22"/>
        </w:rPr>
        <w:drawing>
          <wp:inline distT="0" distB="0" distL="0" distR="0">
            <wp:extent cx="2505075" cy="1800225"/>
            <wp:effectExtent l="19050" t="0" r="9525" b="0"/>
            <wp:docPr id="75" name="Image 4" descr="Ulva-intestin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Ulva-intestinalis"/>
                    <pic:cNvPicPr>
                      <a:picLocks noChangeAspect="1" noChangeArrowheads="1"/>
                    </pic:cNvPicPr>
                  </pic:nvPicPr>
                  <pic:blipFill>
                    <a:blip r:embed="rId44" cstate="print"/>
                    <a:srcRect/>
                    <a:stretch>
                      <a:fillRect/>
                    </a:stretch>
                  </pic:blipFill>
                  <pic:spPr bwMode="auto">
                    <a:xfrm>
                      <a:off x="0" y="0"/>
                      <a:ext cx="2505075" cy="1800225"/>
                    </a:xfrm>
                    <a:prstGeom prst="rect">
                      <a:avLst/>
                    </a:prstGeom>
                    <a:noFill/>
                    <a:ln w="9525">
                      <a:noFill/>
                      <a:miter lim="800000"/>
                      <a:headEnd/>
                      <a:tailEnd/>
                    </a:ln>
                  </pic:spPr>
                </pic:pic>
              </a:graphicData>
            </a:graphic>
          </wp:inline>
        </w:drawing>
      </w:r>
      <w:r>
        <w:rPr>
          <w:rFonts w:ascii="Calibri" w:hAnsi="Calibri" w:cs="Arial"/>
          <w:sz w:val="22"/>
          <w:szCs w:val="22"/>
        </w:rPr>
        <w:t xml:space="preserve"> </w:t>
      </w:r>
      <w:r>
        <w:rPr>
          <w:rFonts w:ascii="Calibri" w:hAnsi="Calibri" w:cs="Arial"/>
          <w:noProof/>
          <w:sz w:val="22"/>
          <w:szCs w:val="22"/>
        </w:rPr>
        <w:drawing>
          <wp:inline distT="0" distB="0" distL="0" distR="0">
            <wp:extent cx="2143125" cy="1800225"/>
            <wp:effectExtent l="19050" t="0" r="9525" b="0"/>
            <wp:docPr id="76" name="Image 5" descr="Ulva-rig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Ulva-rigida"/>
                    <pic:cNvPicPr>
                      <a:picLocks noChangeAspect="1" noChangeArrowheads="1"/>
                    </pic:cNvPicPr>
                  </pic:nvPicPr>
                  <pic:blipFill>
                    <a:blip r:embed="rId45" cstate="print"/>
                    <a:srcRect/>
                    <a:stretch>
                      <a:fillRect/>
                    </a:stretch>
                  </pic:blipFill>
                  <pic:spPr bwMode="auto">
                    <a:xfrm>
                      <a:off x="0" y="0"/>
                      <a:ext cx="2143125" cy="1800225"/>
                    </a:xfrm>
                    <a:prstGeom prst="rect">
                      <a:avLst/>
                    </a:prstGeom>
                    <a:noFill/>
                    <a:ln w="9525">
                      <a:noFill/>
                      <a:miter lim="800000"/>
                      <a:headEnd/>
                      <a:tailEnd/>
                    </a:ln>
                  </pic:spPr>
                </pic:pic>
              </a:graphicData>
            </a:graphic>
          </wp:inline>
        </w:drawing>
      </w:r>
    </w:p>
    <w:p w:rsidR="000E50F3" w:rsidRPr="003A437B" w:rsidRDefault="000E50F3" w:rsidP="000E50F3">
      <w:pPr>
        <w:jc w:val="center"/>
        <w:rPr>
          <w:rFonts w:ascii="Calibri" w:hAnsi="Calibri" w:cs="Arial"/>
        </w:rPr>
      </w:pPr>
      <w:r w:rsidRPr="003A437B">
        <w:rPr>
          <w:rFonts w:ascii="Calibri" w:hAnsi="Calibri" w:cs="Arial"/>
        </w:rPr>
        <w:t xml:space="preserve">Quelques algues Chlorophytes présentes sur les anciens salins : (1) </w:t>
      </w:r>
      <w:r w:rsidRPr="003A437B">
        <w:rPr>
          <w:rFonts w:ascii="Calibri" w:hAnsi="Calibri" w:cs="Arial"/>
          <w:i/>
        </w:rPr>
        <w:t>Chaetomorpha aerea</w:t>
      </w:r>
      <w:r w:rsidRPr="003A437B">
        <w:rPr>
          <w:rFonts w:ascii="Calibri" w:hAnsi="Calibri" w:cs="Arial"/>
        </w:rPr>
        <w:t xml:space="preserve">, (2) </w:t>
      </w:r>
      <w:r w:rsidRPr="003A437B">
        <w:rPr>
          <w:rFonts w:ascii="Calibri" w:hAnsi="Calibri" w:cs="Arial"/>
          <w:i/>
        </w:rPr>
        <w:t>Monostroma obscurum</w:t>
      </w:r>
      <w:r w:rsidRPr="003A437B">
        <w:rPr>
          <w:rFonts w:ascii="Calibri" w:hAnsi="Calibri" w:cs="Arial"/>
        </w:rPr>
        <w:t xml:space="preserve">, (3) </w:t>
      </w:r>
      <w:r w:rsidRPr="003A437B">
        <w:rPr>
          <w:rFonts w:ascii="Calibri" w:hAnsi="Calibri" w:cs="Arial"/>
          <w:i/>
        </w:rPr>
        <w:t>Ulva intestinalis</w:t>
      </w:r>
      <w:r w:rsidRPr="003A437B">
        <w:rPr>
          <w:rFonts w:ascii="Calibri" w:hAnsi="Calibri" w:cs="Arial"/>
        </w:rPr>
        <w:t xml:space="preserve">, (4) </w:t>
      </w:r>
      <w:r w:rsidRPr="003A437B">
        <w:rPr>
          <w:rFonts w:ascii="Calibri" w:hAnsi="Calibri" w:cs="Arial"/>
          <w:i/>
        </w:rPr>
        <w:t>Ulva rigida</w:t>
      </w:r>
      <w:r w:rsidR="003450C5">
        <w:rPr>
          <w:rFonts w:ascii="Calibri" w:hAnsi="Calibri" w:cs="Arial"/>
        </w:rPr>
        <w:t xml:space="preserve"> (photos ©</w:t>
      </w:r>
      <w:r w:rsidRPr="003A437B">
        <w:rPr>
          <w:rFonts w:ascii="Calibri" w:hAnsi="Calibri" w:cs="Arial"/>
        </w:rPr>
        <w:t xml:space="preserve"> M. Thibault / </w:t>
      </w:r>
      <w:r w:rsidRPr="003A437B">
        <w:rPr>
          <w:rFonts w:ascii="Calibri" w:hAnsi="Calibri" w:cs="Arial"/>
          <w:i/>
        </w:rPr>
        <w:t>Tour du Valat</w:t>
      </w:r>
      <w:r w:rsidRPr="003A437B">
        <w:rPr>
          <w:rFonts w:ascii="Calibri" w:hAnsi="Calibri" w:cs="Arial"/>
        </w:rPr>
        <w:t>).</w:t>
      </w:r>
    </w:p>
    <w:p w:rsidR="000E50F3" w:rsidRPr="000A12D2" w:rsidRDefault="000E50F3" w:rsidP="000E50F3">
      <w:pPr>
        <w:jc w:val="center"/>
        <w:rPr>
          <w:rFonts w:ascii="Calibri" w:hAnsi="Calibri" w:cs="Arial"/>
          <w:sz w:val="22"/>
          <w:szCs w:val="22"/>
        </w:rPr>
      </w:pPr>
    </w:p>
    <w:p w:rsidR="000E50F3" w:rsidRDefault="000E50F3" w:rsidP="000E50F3">
      <w:pPr>
        <w:rPr>
          <w:rFonts w:ascii="Calibri" w:hAnsi="Calibri" w:cs="Arial"/>
          <w:sz w:val="22"/>
          <w:szCs w:val="22"/>
        </w:rPr>
      </w:pPr>
    </w:p>
    <w:p w:rsidR="000E50F3" w:rsidRDefault="00BF3C09" w:rsidP="000E50F3">
      <w:pPr>
        <w:spacing w:before="60" w:after="60"/>
        <w:jc w:val="center"/>
        <w:rPr>
          <w:rFonts w:ascii="Calibri" w:hAnsi="Calibri" w:cs="Arial"/>
          <w:sz w:val="22"/>
          <w:szCs w:val="22"/>
        </w:rPr>
      </w:pPr>
      <w:r>
        <w:rPr>
          <w:rFonts w:ascii="Calibri" w:hAnsi="Calibri" w:cs="Arial"/>
          <w:noProof/>
          <w:sz w:val="22"/>
          <w:szCs w:val="22"/>
        </w:rPr>
        <w:lastRenderedPageBreak/>
        <w:pict>
          <v:shape id="Text Box 6" o:spid="_x0000_s1040" type="#_x0000_t202" style="position:absolute;left:0;text-align:left;margin-left:37.2pt;margin-top:1.15pt;width:23.9pt;height:21.85pt;z-index:25168179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fD3twIAAMA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" filled="f" stroked="f">
            <v:textbox style="mso-next-textbox:#Text Box 6;mso-fit-shape-to-text:t">
              <w:txbxContent>
                <w:p w:rsidR="00A52517" w:rsidRPr="006C6FFA" w:rsidRDefault="00A52517" w:rsidP="000E50F3">
                  <w:pPr>
                    <w:jc w:val="center"/>
                    <w:rPr>
                      <w:rFonts w:ascii="Calibri" w:hAnsi="Calibri"/>
                      <w:b/>
                    </w:rPr>
                  </w:pPr>
                  <w:r>
                    <w:rPr>
                      <w:rFonts w:ascii="Calibri" w:hAnsi="Calibri"/>
                      <w:b/>
                    </w:rPr>
                    <w:t>1</w:t>
                  </w:r>
                </w:p>
              </w:txbxContent>
            </v:textbox>
          </v:shape>
        </w:pict>
      </w:r>
      <w:r>
        <w:rPr>
          <w:rFonts w:ascii="Calibri" w:hAnsi="Calibri" w:cs="Arial"/>
          <w:noProof/>
          <w:sz w:val="22"/>
          <w:szCs w:val="22"/>
        </w:rPr>
        <w:pict>
          <v:shape id="Text Box 7" o:spid="_x0000_s1041" type="#_x0000_t202" style="position:absolute;left:0;text-align:left;margin-left:211.2pt;margin-top:1.9pt;width:23.9pt;height:21.85pt;z-index:25168281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lk4twIAAMA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" filled="f" stroked="f">
            <v:textbox style="mso-next-textbox:#Text Box 7;mso-fit-shape-to-text:t">
              <w:txbxContent>
                <w:p w:rsidR="00A52517" w:rsidRPr="006C6FFA" w:rsidRDefault="00A52517" w:rsidP="000E50F3">
                  <w:pPr>
                    <w:jc w:val="center"/>
                    <w:rPr>
                      <w:rFonts w:ascii="Calibri" w:hAnsi="Calibri"/>
                      <w:b/>
                    </w:rPr>
                  </w:pPr>
                  <w:r>
                    <w:rPr>
                      <w:rFonts w:ascii="Calibri" w:hAnsi="Calibri"/>
                      <w:b/>
                    </w:rPr>
                    <w:t>2</w:t>
                  </w:r>
                </w:p>
              </w:txbxContent>
            </v:textbox>
          </v:shape>
        </w:pict>
      </w:r>
      <w:r>
        <w:rPr>
          <w:rFonts w:ascii="Calibri" w:hAnsi="Calibri" w:cs="Arial"/>
          <w:noProof/>
          <w:sz w:val="22"/>
          <w:szCs w:val="22"/>
        </w:rPr>
        <w:pict>
          <v:shape id="Text Box 9" o:spid="_x0000_s1043" type="#_x0000_t202" style="position:absolute;left:0;text-align:left;margin-left:239.7pt;margin-top:146.7pt;width:23.9pt;height:21.85pt;z-index:25168486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0lbtwIAAMA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" filled="f" stroked="f">
            <v:textbox style="mso-next-textbox:#Text Box 9;mso-fit-shape-to-text:t">
              <w:txbxContent>
                <w:p w:rsidR="00A52517" w:rsidRPr="006C6FFA" w:rsidRDefault="00A52517" w:rsidP="000E50F3">
                  <w:pPr>
                    <w:jc w:val="center"/>
                    <w:rPr>
                      <w:rFonts w:ascii="Calibri" w:hAnsi="Calibri"/>
                      <w:b/>
                    </w:rPr>
                  </w:pPr>
                  <w:r>
                    <w:rPr>
                      <w:rFonts w:ascii="Calibri" w:hAnsi="Calibri"/>
                      <w:b/>
                    </w:rPr>
                    <w:t>4</w:t>
                  </w:r>
                </w:p>
              </w:txbxContent>
            </v:textbox>
          </v:shape>
        </w:pict>
      </w:r>
      <w:r>
        <w:rPr>
          <w:rFonts w:ascii="Calibri" w:hAnsi="Calibri" w:cs="Arial"/>
          <w:noProof/>
          <w:sz w:val="22"/>
          <w:szCs w:val="22"/>
        </w:rPr>
        <w:pict>
          <v:shape id="Text Box 8" o:spid="_x0000_s1042" type="#_x0000_t202" style="position:absolute;left:0;text-align:left;margin-left:37.7pt;margin-top:146.7pt;width:23.9pt;height:21.85pt;z-index:25168384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" filled="f" stroked="f">
            <v:textbox style="mso-next-textbox:#Text Box 8;mso-fit-shape-to-text:t">
              <w:txbxContent>
                <w:p w:rsidR="00A52517" w:rsidRPr="006C6FFA" w:rsidRDefault="00A52517" w:rsidP="000E50F3">
                  <w:pPr>
                    <w:jc w:val="center"/>
                    <w:rPr>
                      <w:rFonts w:ascii="Calibri" w:hAnsi="Calibri"/>
                      <w:b/>
                    </w:rPr>
                  </w:pPr>
                  <w:r>
                    <w:rPr>
                      <w:rFonts w:ascii="Calibri" w:hAnsi="Calibri"/>
                      <w:b/>
                    </w:rPr>
                    <w:t>3</w:t>
                  </w:r>
                </w:p>
              </w:txbxContent>
            </v:textbox>
          </v:shape>
        </w:pict>
      </w:r>
      <w:r w:rsidR="000E50F3">
        <w:rPr>
          <w:rFonts w:ascii="Calibri" w:hAnsi="Calibri" w:cs="Arial"/>
          <w:noProof/>
          <w:sz w:val="22"/>
          <w:szCs w:val="22"/>
        </w:rPr>
        <w:drawing>
          <wp:inline distT="0" distB="0" distL="0" distR="0">
            <wp:extent cx="2162175" cy="1800225"/>
            <wp:effectExtent l="19050" t="0" r="9525" b="0"/>
            <wp:docPr id="77" name="Image 6" descr="Chondria-capill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hondria-capillaris"/>
                    <pic:cNvPicPr>
                      <a:picLocks noChangeAspect="1" noChangeArrowheads="1"/>
                    </pic:cNvPicPr>
                  </pic:nvPicPr>
                  <pic:blipFill>
                    <a:blip r:embed="rId46" cstate="print"/>
                    <a:srcRect t="8640" b="8237"/>
                    <a:stretch>
                      <a:fillRect/>
                    </a:stretch>
                  </pic:blipFill>
                  <pic:spPr bwMode="auto">
                    <a:xfrm>
                      <a:off x="0" y="0"/>
                      <a:ext cx="2162175" cy="1800225"/>
                    </a:xfrm>
                    <a:prstGeom prst="rect">
                      <a:avLst/>
                    </a:prstGeom>
                    <a:noFill/>
                    <a:ln w="9525">
                      <a:noFill/>
                      <a:miter lim="800000"/>
                      <a:headEnd/>
                      <a:tailEnd/>
                    </a:ln>
                  </pic:spPr>
                </pic:pic>
              </a:graphicData>
            </a:graphic>
          </wp:inline>
        </w:drawing>
      </w:r>
      <w:r w:rsidR="000E50F3">
        <w:rPr>
          <w:rFonts w:ascii="Calibri" w:hAnsi="Calibri" w:cs="Arial"/>
          <w:sz w:val="22"/>
          <w:szCs w:val="22"/>
        </w:rPr>
        <w:t xml:space="preserve"> </w:t>
      </w:r>
      <w:r w:rsidR="000E50F3">
        <w:rPr>
          <w:rFonts w:ascii="Calibri" w:hAnsi="Calibri" w:cs="Arial"/>
          <w:noProof/>
          <w:sz w:val="22"/>
          <w:szCs w:val="22"/>
        </w:rPr>
        <w:drawing>
          <wp:inline distT="0" distB="0" distL="0" distR="0">
            <wp:extent cx="2524125" cy="1800225"/>
            <wp:effectExtent l="19050" t="0" r="9525" b="0"/>
            <wp:docPr id="78" name="Image 7" descr="Gelidium crin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Gelidium crinale"/>
                    <pic:cNvPicPr>
                      <a:picLocks noChangeAspect="1" noChangeArrowheads="1"/>
                    </pic:cNvPicPr>
                  </pic:nvPicPr>
                  <pic:blipFill>
                    <a:blip r:embed="rId47" cstate="print"/>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rsidR="000E50F3" w:rsidRDefault="000E50F3" w:rsidP="000E50F3">
      <w:pPr>
        <w:spacing w:before="60" w:after="60"/>
        <w:jc w:val="center"/>
        <w:rPr>
          <w:rFonts w:ascii="Calibri" w:hAnsi="Calibri" w:cs="Arial"/>
          <w:sz w:val="22"/>
          <w:szCs w:val="22"/>
        </w:rPr>
      </w:pPr>
      <w:r>
        <w:rPr>
          <w:rFonts w:ascii="Calibri" w:hAnsi="Calibri" w:cs="Arial"/>
          <w:noProof/>
          <w:sz w:val="22"/>
          <w:szCs w:val="22"/>
        </w:rPr>
        <w:drawing>
          <wp:inline distT="0" distB="0" distL="0" distR="0">
            <wp:extent cx="2486025" cy="1800225"/>
            <wp:effectExtent l="19050" t="0" r="9525" b="0"/>
            <wp:docPr id="79" name="Image 8" descr="Gracilaria-grac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Gracilaria-gracilis"/>
                    <pic:cNvPicPr>
                      <a:picLocks noChangeAspect="1" noChangeArrowheads="1"/>
                    </pic:cNvPicPr>
                  </pic:nvPicPr>
                  <pic:blipFill>
                    <a:blip r:embed="rId48" cstate="print"/>
                    <a:srcRect/>
                    <a:stretch>
                      <a:fillRect/>
                    </a:stretch>
                  </pic:blipFill>
                  <pic:spPr bwMode="auto">
                    <a:xfrm>
                      <a:off x="0" y="0"/>
                      <a:ext cx="2486025" cy="1800225"/>
                    </a:xfrm>
                    <a:prstGeom prst="rect">
                      <a:avLst/>
                    </a:prstGeom>
                    <a:noFill/>
                    <a:ln w="9525">
                      <a:noFill/>
                      <a:miter lim="800000"/>
                      <a:headEnd/>
                      <a:tailEnd/>
                    </a:ln>
                  </pic:spPr>
                </pic:pic>
              </a:graphicData>
            </a:graphic>
          </wp:inline>
        </w:drawing>
      </w:r>
      <w:r>
        <w:rPr>
          <w:rFonts w:ascii="Calibri" w:hAnsi="Calibri" w:cs="Arial"/>
          <w:sz w:val="22"/>
          <w:szCs w:val="22"/>
        </w:rPr>
        <w:t xml:space="preserve"> </w:t>
      </w:r>
      <w:r>
        <w:rPr>
          <w:rFonts w:ascii="Calibri" w:hAnsi="Calibri" w:cs="Arial"/>
          <w:noProof/>
          <w:sz w:val="22"/>
          <w:szCs w:val="22"/>
        </w:rPr>
        <w:drawing>
          <wp:inline distT="0" distB="0" distL="0" distR="0">
            <wp:extent cx="2133600" cy="1800225"/>
            <wp:effectExtent l="19050" t="0" r="0" b="0"/>
            <wp:docPr id="8" name="Image 9" descr="Lophosiphonia subade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Lophosiphonia subadenca"/>
                    <pic:cNvPicPr>
                      <a:picLocks noChangeAspect="1" noChangeArrowheads="1"/>
                    </pic:cNvPicPr>
                  </pic:nvPicPr>
                  <pic:blipFill>
                    <a:blip r:embed="rId49" cstate="print"/>
                    <a:srcRect l="3484" r="8362"/>
                    <a:stretch>
                      <a:fillRect/>
                    </a:stretch>
                  </pic:blipFill>
                  <pic:spPr bwMode="auto">
                    <a:xfrm>
                      <a:off x="0" y="0"/>
                      <a:ext cx="2133600" cy="1800225"/>
                    </a:xfrm>
                    <a:prstGeom prst="rect">
                      <a:avLst/>
                    </a:prstGeom>
                    <a:noFill/>
                    <a:ln w="9525">
                      <a:noFill/>
                      <a:miter lim="800000"/>
                      <a:headEnd/>
                      <a:tailEnd/>
                    </a:ln>
                  </pic:spPr>
                </pic:pic>
              </a:graphicData>
            </a:graphic>
          </wp:inline>
        </w:drawing>
      </w:r>
    </w:p>
    <w:p w:rsidR="000E50F3" w:rsidRPr="003A437B" w:rsidRDefault="000E50F3" w:rsidP="000E50F3">
      <w:pPr>
        <w:jc w:val="center"/>
        <w:rPr>
          <w:rFonts w:ascii="Calibri" w:hAnsi="Calibri" w:cs="Arial"/>
        </w:rPr>
      </w:pPr>
      <w:r w:rsidRPr="003A437B">
        <w:rPr>
          <w:rFonts w:ascii="Calibri" w:hAnsi="Calibri" w:cs="Arial"/>
        </w:rPr>
        <w:t xml:space="preserve">Quelques algues Rhodophytes présentes sur les anciens salins : (1) </w:t>
      </w:r>
      <w:r w:rsidRPr="003A437B">
        <w:rPr>
          <w:rFonts w:ascii="Calibri" w:hAnsi="Calibri" w:cs="Arial"/>
          <w:i/>
        </w:rPr>
        <w:t>Chondria capillaris</w:t>
      </w:r>
      <w:r w:rsidRPr="003A437B">
        <w:rPr>
          <w:rFonts w:ascii="Calibri" w:hAnsi="Calibri" w:cs="Arial"/>
        </w:rPr>
        <w:t xml:space="preserve">, (2) </w:t>
      </w:r>
      <w:r w:rsidRPr="003A437B">
        <w:rPr>
          <w:rFonts w:ascii="Calibri" w:hAnsi="Calibri" w:cs="Arial"/>
          <w:i/>
        </w:rPr>
        <w:t>Gelidium crinale</w:t>
      </w:r>
      <w:r w:rsidRPr="003A437B">
        <w:rPr>
          <w:rFonts w:ascii="Calibri" w:hAnsi="Calibri" w:cs="Arial"/>
        </w:rPr>
        <w:t xml:space="preserve">, (3) </w:t>
      </w:r>
      <w:r w:rsidRPr="003A437B">
        <w:rPr>
          <w:rFonts w:ascii="Calibri" w:hAnsi="Calibri" w:cs="Arial"/>
          <w:i/>
        </w:rPr>
        <w:t>Gracilaria gracilis</w:t>
      </w:r>
      <w:r w:rsidRPr="003A437B">
        <w:rPr>
          <w:rFonts w:ascii="Calibri" w:hAnsi="Calibri" w:cs="Arial"/>
        </w:rPr>
        <w:t xml:space="preserve">, (4) </w:t>
      </w:r>
      <w:r w:rsidRPr="003A437B">
        <w:rPr>
          <w:rFonts w:ascii="Calibri" w:eastAsia="MS Mincho" w:hAnsi="Calibri" w:cs="Arial"/>
          <w:i/>
          <w:iCs/>
          <w:lang w:eastAsia="ja-JP"/>
        </w:rPr>
        <w:t>Lophosiphonia subadunca</w:t>
      </w:r>
      <w:r w:rsidR="003450C5">
        <w:rPr>
          <w:rFonts w:ascii="Calibri" w:hAnsi="Calibri" w:cs="Arial"/>
        </w:rPr>
        <w:t xml:space="preserve"> (photos ©</w:t>
      </w:r>
      <w:r w:rsidRPr="003A437B">
        <w:rPr>
          <w:rFonts w:ascii="Calibri" w:hAnsi="Calibri" w:cs="Arial"/>
        </w:rPr>
        <w:t xml:space="preserve"> M. Thibault / </w:t>
      </w:r>
      <w:r w:rsidRPr="003A437B">
        <w:rPr>
          <w:rFonts w:ascii="Calibri" w:hAnsi="Calibri" w:cs="Arial"/>
          <w:i/>
        </w:rPr>
        <w:t>Tour du Valat</w:t>
      </w:r>
      <w:r w:rsidRPr="003A437B">
        <w:rPr>
          <w:rFonts w:ascii="Calibri" w:hAnsi="Calibri" w:cs="Arial"/>
        </w:rPr>
        <w:t>).</w:t>
      </w:r>
    </w:p>
    <w:p w:rsidR="000E50F3" w:rsidRDefault="000E50F3" w:rsidP="000E50F3">
      <w:pPr>
        <w:rPr>
          <w:rFonts w:ascii="Calibri" w:hAnsi="Calibri" w:cs="Arial"/>
          <w:sz w:val="22"/>
          <w:szCs w:val="22"/>
        </w:rPr>
      </w:pPr>
    </w:p>
    <w:p w:rsidR="000E50F3" w:rsidRPr="000A12D2" w:rsidRDefault="000E50F3" w:rsidP="000E50F3">
      <w:pPr>
        <w:rPr>
          <w:rFonts w:ascii="Calibri" w:hAnsi="Calibri" w:cs="Arial"/>
          <w:sz w:val="22"/>
          <w:szCs w:val="22"/>
        </w:rPr>
      </w:pPr>
    </w:p>
    <w:p w:rsidR="000E50F3" w:rsidRPr="003450C5" w:rsidRDefault="00BA7D9A" w:rsidP="003450C5">
      <w:pPr>
        <w:pStyle w:val="Titre5"/>
        <w:ind w:firstLine="708"/>
        <w:rPr>
          <w:rFonts w:asciiTheme="minorHAnsi" w:hAnsiTheme="minorHAnsi"/>
          <w:b/>
          <w:color w:val="548DD4" w:themeColor="text2" w:themeTint="99"/>
          <w:sz w:val="22"/>
          <w:szCs w:val="22"/>
        </w:rPr>
      </w:pPr>
      <w:r>
        <w:rPr>
          <w:rFonts w:asciiTheme="minorHAnsi" w:hAnsiTheme="minorHAnsi"/>
          <w:b/>
          <w:color w:val="548DD4" w:themeColor="text2" w:themeTint="99"/>
          <w:sz w:val="22"/>
          <w:szCs w:val="22"/>
        </w:rPr>
        <w:t>3.1.3</w:t>
      </w:r>
      <w:r w:rsidR="000E50F3" w:rsidRPr="003450C5">
        <w:rPr>
          <w:rFonts w:asciiTheme="minorHAnsi" w:hAnsiTheme="minorHAnsi"/>
          <w:b/>
          <w:color w:val="548DD4" w:themeColor="text2" w:themeTint="99"/>
          <w:sz w:val="22"/>
          <w:szCs w:val="22"/>
        </w:rPr>
        <w:t>.2.2 Résultats par étangs</w:t>
      </w:r>
    </w:p>
    <w:p w:rsidR="000E50F3" w:rsidRPr="00DA7753" w:rsidRDefault="000E50F3" w:rsidP="000E50F3">
      <w:pPr>
        <w:rPr>
          <w:rFonts w:ascii="Calibri" w:hAnsi="Calibri" w:cs="Arial"/>
          <w:sz w:val="22"/>
          <w:szCs w:val="22"/>
        </w:rPr>
      </w:pPr>
    </w:p>
    <w:p w:rsidR="000E50F3" w:rsidRPr="00203BD2" w:rsidRDefault="000E50F3" w:rsidP="000E50F3">
      <w:pPr>
        <w:rPr>
          <w:rFonts w:ascii="Calibri" w:hAnsi="Calibri" w:cs="Arial"/>
          <w:b/>
          <w:color w:val="548DD4"/>
          <w:sz w:val="22"/>
          <w:szCs w:val="22"/>
        </w:rPr>
      </w:pPr>
      <w:r w:rsidRPr="00203BD2">
        <w:rPr>
          <w:rFonts w:ascii="Calibri" w:hAnsi="Calibri" w:cs="Arial"/>
          <w:b/>
          <w:color w:val="548DD4"/>
          <w:sz w:val="22"/>
          <w:szCs w:val="22"/>
        </w:rPr>
        <w:t>Enfores de la Vignolle</w:t>
      </w:r>
    </w:p>
    <w:p w:rsidR="000E50F3" w:rsidRDefault="000E50F3" w:rsidP="00D4761A">
      <w:pPr>
        <w:spacing w:after="0"/>
        <w:rPr>
          <w:rFonts w:ascii="Calibri" w:hAnsi="Calibri" w:cs="Arial"/>
          <w:sz w:val="22"/>
          <w:szCs w:val="22"/>
        </w:rPr>
      </w:pPr>
      <w:r>
        <w:rPr>
          <w:rFonts w:ascii="Calibri" w:hAnsi="Calibri" w:cs="Arial"/>
          <w:sz w:val="22"/>
          <w:szCs w:val="22"/>
        </w:rPr>
        <w:t xml:space="preserve">L’envoi d’importants volumes d’eau douce issus du canal du Versadou, qui transitaient </w:t>
      </w:r>
      <w:r w:rsidR="00D4761A">
        <w:rPr>
          <w:rFonts w:ascii="Calibri" w:hAnsi="Calibri" w:cs="Arial"/>
          <w:sz w:val="22"/>
          <w:szCs w:val="22"/>
        </w:rPr>
        <w:t xml:space="preserve">en 2011 et 2012 </w:t>
      </w:r>
      <w:r>
        <w:rPr>
          <w:rFonts w:ascii="Calibri" w:hAnsi="Calibri" w:cs="Arial"/>
          <w:sz w:val="22"/>
          <w:szCs w:val="22"/>
        </w:rPr>
        <w:t>par l</w:t>
      </w:r>
      <w:r w:rsidR="00D4761A">
        <w:rPr>
          <w:rFonts w:ascii="Calibri" w:hAnsi="Calibri" w:cs="Arial"/>
          <w:sz w:val="22"/>
          <w:szCs w:val="22"/>
        </w:rPr>
        <w:t>’ancien partènement d</w:t>
      </w:r>
      <w:r>
        <w:rPr>
          <w:rFonts w:ascii="Calibri" w:hAnsi="Calibri" w:cs="Arial"/>
          <w:sz w:val="22"/>
          <w:szCs w:val="22"/>
        </w:rPr>
        <w:t>es Enfores de la Vignolle pour alimenter le Fangassier, a été interrompu depuis l’automne 2013</w:t>
      </w:r>
      <w:r w:rsidR="00D4761A">
        <w:rPr>
          <w:rFonts w:ascii="Calibri" w:hAnsi="Calibri" w:cs="Arial"/>
          <w:sz w:val="22"/>
          <w:szCs w:val="22"/>
        </w:rPr>
        <w:t>, afin de rétablir sur cet ancien partènement des hydropériodes favorables à la recolonisation par les salicornes et éviter la contamination par des eaux de mauvaise qualité</w:t>
      </w:r>
      <w:r>
        <w:rPr>
          <w:rFonts w:ascii="Calibri" w:hAnsi="Calibri" w:cs="Arial"/>
          <w:sz w:val="22"/>
          <w:szCs w:val="22"/>
        </w:rPr>
        <w:t xml:space="preserve">. Depuis, </w:t>
      </w:r>
      <w:r w:rsidR="00D4761A">
        <w:rPr>
          <w:rFonts w:ascii="Calibri" w:hAnsi="Calibri" w:cs="Arial"/>
          <w:sz w:val="22"/>
          <w:szCs w:val="22"/>
        </w:rPr>
        <w:t>les Enfores de la Vignolle</w:t>
      </w:r>
      <w:r>
        <w:rPr>
          <w:rFonts w:ascii="Calibri" w:hAnsi="Calibri" w:cs="Arial"/>
          <w:sz w:val="22"/>
          <w:szCs w:val="22"/>
        </w:rPr>
        <w:t xml:space="preserve"> retrouve</w:t>
      </w:r>
      <w:r w:rsidR="00D4761A">
        <w:rPr>
          <w:rFonts w:ascii="Calibri" w:hAnsi="Calibri" w:cs="Arial"/>
          <w:sz w:val="22"/>
          <w:szCs w:val="22"/>
        </w:rPr>
        <w:t>nt</w:t>
      </w:r>
      <w:r>
        <w:rPr>
          <w:rFonts w:ascii="Calibri" w:hAnsi="Calibri" w:cs="Arial"/>
          <w:sz w:val="22"/>
          <w:szCs w:val="22"/>
        </w:rPr>
        <w:t xml:space="preserve"> un fonctionnement plus temporaire, avec dans sa partie Est une salinité moyenne de 31</w:t>
      </w:r>
      <w:r w:rsidRPr="00E70147">
        <w:rPr>
          <w:rFonts w:ascii="Calibri" w:hAnsi="Calibri" w:cs="Arial"/>
          <w:sz w:val="22"/>
          <w:szCs w:val="22"/>
        </w:rPr>
        <w:t>‰</w:t>
      </w:r>
      <w:r>
        <w:rPr>
          <w:rFonts w:ascii="Calibri" w:hAnsi="Calibri" w:cs="Arial"/>
          <w:sz w:val="22"/>
          <w:szCs w:val="22"/>
        </w:rPr>
        <w:t xml:space="preserve"> en 2014, 29</w:t>
      </w:r>
      <w:r w:rsidRPr="00E70147">
        <w:rPr>
          <w:rFonts w:ascii="Calibri" w:hAnsi="Calibri" w:cs="Arial"/>
          <w:sz w:val="22"/>
          <w:szCs w:val="22"/>
        </w:rPr>
        <w:t>‰</w:t>
      </w:r>
      <w:r>
        <w:rPr>
          <w:rFonts w:ascii="Calibri" w:hAnsi="Calibri" w:cs="Arial"/>
          <w:sz w:val="22"/>
          <w:szCs w:val="22"/>
        </w:rPr>
        <w:t xml:space="preserve"> en 2015 et 23</w:t>
      </w:r>
      <w:r w:rsidRPr="00E70147">
        <w:rPr>
          <w:rFonts w:ascii="Calibri" w:hAnsi="Calibri" w:cs="Arial"/>
          <w:sz w:val="22"/>
          <w:szCs w:val="22"/>
        </w:rPr>
        <w:t>‰</w:t>
      </w:r>
      <w:r>
        <w:rPr>
          <w:rFonts w:ascii="Calibri" w:hAnsi="Calibri" w:cs="Arial"/>
          <w:sz w:val="22"/>
          <w:szCs w:val="22"/>
        </w:rPr>
        <w:t xml:space="preserve"> en 2016, et dans sa partie Ouest une salinité moyenne de 21</w:t>
      </w:r>
      <w:r w:rsidRPr="00E70147">
        <w:rPr>
          <w:rFonts w:ascii="Calibri" w:hAnsi="Calibri" w:cs="Arial"/>
          <w:sz w:val="22"/>
          <w:szCs w:val="22"/>
        </w:rPr>
        <w:t>‰</w:t>
      </w:r>
      <w:r>
        <w:rPr>
          <w:rFonts w:ascii="Calibri" w:hAnsi="Calibri" w:cs="Arial"/>
          <w:sz w:val="22"/>
          <w:szCs w:val="22"/>
        </w:rPr>
        <w:t xml:space="preserve"> en 2015 et 17</w:t>
      </w:r>
      <w:r w:rsidRPr="00E70147">
        <w:rPr>
          <w:rFonts w:ascii="Calibri" w:hAnsi="Calibri" w:cs="Arial"/>
          <w:sz w:val="22"/>
          <w:szCs w:val="22"/>
        </w:rPr>
        <w:t>‰</w:t>
      </w:r>
      <w:r>
        <w:rPr>
          <w:rFonts w:ascii="Calibri" w:hAnsi="Calibri" w:cs="Arial"/>
          <w:sz w:val="22"/>
          <w:szCs w:val="22"/>
        </w:rPr>
        <w:t xml:space="preserve"> en 2016 (données </w:t>
      </w:r>
      <w:r w:rsidRPr="00ED2B18">
        <w:rPr>
          <w:rFonts w:ascii="Calibri" w:hAnsi="Calibri" w:cs="Arial"/>
          <w:i/>
          <w:sz w:val="22"/>
          <w:szCs w:val="22"/>
        </w:rPr>
        <w:t>Parc de Camargue</w:t>
      </w:r>
      <w:r>
        <w:rPr>
          <w:rFonts w:ascii="Calibri" w:hAnsi="Calibri" w:cs="Arial"/>
          <w:sz w:val="22"/>
          <w:szCs w:val="22"/>
        </w:rPr>
        <w:t>).</w:t>
      </w:r>
      <w:r w:rsidR="00D4761A">
        <w:rPr>
          <w:rFonts w:ascii="Calibri" w:hAnsi="Calibri" w:cs="Arial"/>
          <w:sz w:val="22"/>
          <w:szCs w:val="22"/>
        </w:rPr>
        <w:t xml:space="preserve"> Ce secteur</w:t>
      </w:r>
      <w:r>
        <w:rPr>
          <w:rFonts w:ascii="Calibri" w:hAnsi="Calibri" w:cs="Arial"/>
          <w:sz w:val="22"/>
          <w:szCs w:val="22"/>
        </w:rPr>
        <w:t xml:space="preserve"> est maintenant surtout alimenté par les précipitations ainsi que par les apports d’eaux saumâtres issus des étangs du Tampan et du Galabert en périodes de hautes eaux. Toutefois, il existe des apports d’eau résiduels du canal du Versadou et des apports d’eaux sursalées issus du Fangassier  interviennent accidentellement. Ces derniers expliquent par exemple la concentration en sel de 96</w:t>
      </w:r>
      <w:r w:rsidRPr="00E70147">
        <w:rPr>
          <w:rFonts w:ascii="Calibri" w:hAnsi="Calibri" w:cs="Arial"/>
          <w:sz w:val="22"/>
          <w:szCs w:val="22"/>
        </w:rPr>
        <w:t>‰</w:t>
      </w:r>
      <w:r>
        <w:rPr>
          <w:rFonts w:ascii="Calibri" w:hAnsi="Calibri" w:cs="Arial"/>
          <w:sz w:val="22"/>
          <w:szCs w:val="22"/>
        </w:rPr>
        <w:t xml:space="preserve"> relevée en mai 2014.</w:t>
      </w:r>
    </w:p>
    <w:p w:rsidR="00D4761A" w:rsidRDefault="00D4761A" w:rsidP="00D4761A">
      <w:pPr>
        <w:spacing w:after="0"/>
        <w:rPr>
          <w:rFonts w:ascii="Calibri" w:hAnsi="Calibri" w:cs="Arial"/>
          <w:sz w:val="22"/>
          <w:szCs w:val="22"/>
        </w:rPr>
      </w:pPr>
    </w:p>
    <w:p w:rsidR="000E50F3" w:rsidRDefault="000E50F3" w:rsidP="000E50F3">
      <w:pPr>
        <w:rPr>
          <w:rFonts w:ascii="Calibri" w:hAnsi="Calibri" w:cs="Arial"/>
          <w:sz w:val="22"/>
          <w:szCs w:val="22"/>
        </w:rPr>
      </w:pPr>
      <w:r>
        <w:rPr>
          <w:rFonts w:ascii="Calibri" w:hAnsi="Calibri" w:cs="Arial"/>
          <w:sz w:val="22"/>
          <w:szCs w:val="22"/>
        </w:rPr>
        <w:t xml:space="preserve">Comme en 2010, il n’a pas été trouvé de végétation macrophytique sur les 4 stations suivies. Les variations extrêmes de salinités observées ponctuellement en 2014 et 2015 pourraient expliquer cette absence. </w:t>
      </w:r>
      <w:r w:rsidRPr="002B0126">
        <w:rPr>
          <w:rFonts w:ascii="Calibri" w:hAnsi="Calibri" w:cs="Arial"/>
          <w:caps/>
          <w:sz w:val="22"/>
          <w:szCs w:val="22"/>
        </w:rPr>
        <w:t>à</w:t>
      </w:r>
      <w:r>
        <w:rPr>
          <w:rFonts w:ascii="Calibri" w:hAnsi="Calibri" w:cs="Arial"/>
          <w:sz w:val="22"/>
          <w:szCs w:val="22"/>
        </w:rPr>
        <w:t xml:space="preserve"> noter, hors station de mesure, la présence du Potamot pectiné et d’algues filamenteuses dans le chenal d’amenée d’eau du canal du Versadou. Au printemps 2015, l’herbier de Potamot couvrait environ 6 m</w:t>
      </w:r>
      <w:r w:rsidRPr="00B22EC9">
        <w:rPr>
          <w:rFonts w:ascii="Calibri" w:hAnsi="Calibri" w:cs="Arial"/>
          <w:sz w:val="22"/>
          <w:szCs w:val="22"/>
          <w:vertAlign w:val="superscript"/>
        </w:rPr>
        <w:t>2</w:t>
      </w:r>
      <w:r>
        <w:rPr>
          <w:rFonts w:ascii="Calibri" w:hAnsi="Calibri" w:cs="Arial"/>
          <w:sz w:val="22"/>
          <w:szCs w:val="22"/>
        </w:rPr>
        <w:t xml:space="preserve">. Au printemps 2016, il était présent sur un linéaire d’environ 100 mètres en bordure du chenal et à l’automne 2016 il s’était davantage étendu. La présence de ces végétaux est liée </w:t>
      </w:r>
      <w:r w:rsidR="00D4761A">
        <w:rPr>
          <w:rFonts w:ascii="Calibri" w:hAnsi="Calibri" w:cs="Arial"/>
          <w:sz w:val="22"/>
          <w:szCs w:val="22"/>
        </w:rPr>
        <w:t xml:space="preserve">aux </w:t>
      </w:r>
      <w:r>
        <w:rPr>
          <w:rFonts w:ascii="Calibri" w:hAnsi="Calibri" w:cs="Arial"/>
          <w:sz w:val="22"/>
          <w:szCs w:val="22"/>
        </w:rPr>
        <w:t>apports d’eau douce résiduels, qui maintien</w:t>
      </w:r>
      <w:r w:rsidR="00D4761A">
        <w:rPr>
          <w:rFonts w:ascii="Calibri" w:hAnsi="Calibri" w:cs="Arial"/>
          <w:sz w:val="22"/>
          <w:szCs w:val="22"/>
        </w:rPr>
        <w:t>nen</w:t>
      </w:r>
      <w:r>
        <w:rPr>
          <w:rFonts w:ascii="Calibri" w:hAnsi="Calibri" w:cs="Arial"/>
          <w:sz w:val="22"/>
          <w:szCs w:val="22"/>
        </w:rPr>
        <w:t xml:space="preserve">t localement l’eau du chenal à une salinité très basse (1,7 g/l en juin 2016). </w:t>
      </w:r>
    </w:p>
    <w:p w:rsidR="000E50F3" w:rsidRDefault="000E50F3" w:rsidP="000E50F3">
      <w:pPr>
        <w:rPr>
          <w:rFonts w:ascii="Calibri" w:hAnsi="Calibri" w:cs="Arial"/>
          <w:b/>
          <w:color w:val="548DD4"/>
          <w:sz w:val="22"/>
          <w:szCs w:val="22"/>
        </w:rPr>
      </w:pPr>
    </w:p>
    <w:p w:rsidR="000E50F3" w:rsidRPr="00203BD2" w:rsidRDefault="000E50F3" w:rsidP="000E50F3">
      <w:pPr>
        <w:rPr>
          <w:rFonts w:ascii="Calibri" w:hAnsi="Calibri" w:cs="Arial"/>
          <w:b/>
          <w:color w:val="548DD4"/>
          <w:sz w:val="22"/>
          <w:szCs w:val="22"/>
        </w:rPr>
      </w:pPr>
      <w:r w:rsidRPr="00203BD2">
        <w:rPr>
          <w:rFonts w:ascii="Calibri" w:hAnsi="Calibri" w:cs="Arial"/>
          <w:b/>
          <w:color w:val="548DD4"/>
          <w:sz w:val="22"/>
          <w:szCs w:val="22"/>
        </w:rPr>
        <w:t>Fangassier 2</w:t>
      </w:r>
    </w:p>
    <w:p w:rsidR="000E50F3" w:rsidRDefault="000E50F3" w:rsidP="000E50F3">
      <w:pPr>
        <w:rPr>
          <w:rFonts w:ascii="Calibri" w:hAnsi="Calibri" w:cs="Arial"/>
          <w:sz w:val="22"/>
          <w:szCs w:val="22"/>
        </w:rPr>
      </w:pPr>
      <w:r>
        <w:rPr>
          <w:rFonts w:ascii="Calibri" w:hAnsi="Calibri" w:cs="Arial"/>
          <w:sz w:val="22"/>
          <w:szCs w:val="22"/>
        </w:rPr>
        <w:t>La salinité moyenne relevée dans cet ancien partènement était de 36</w:t>
      </w:r>
      <w:r w:rsidRPr="00E70147">
        <w:rPr>
          <w:rFonts w:ascii="Calibri" w:hAnsi="Calibri" w:cs="Arial"/>
          <w:sz w:val="22"/>
          <w:szCs w:val="22"/>
        </w:rPr>
        <w:t>‰</w:t>
      </w:r>
      <w:r>
        <w:rPr>
          <w:rFonts w:ascii="Calibri" w:hAnsi="Calibri" w:cs="Arial"/>
          <w:sz w:val="22"/>
          <w:szCs w:val="22"/>
        </w:rPr>
        <w:t xml:space="preserve"> en 2015 et 123</w:t>
      </w:r>
      <w:r w:rsidRPr="00E70147">
        <w:rPr>
          <w:rFonts w:ascii="Calibri" w:hAnsi="Calibri" w:cs="Arial"/>
          <w:sz w:val="22"/>
          <w:szCs w:val="22"/>
        </w:rPr>
        <w:t>‰</w:t>
      </w:r>
      <w:r>
        <w:rPr>
          <w:rFonts w:ascii="Calibri" w:hAnsi="Calibri" w:cs="Arial"/>
          <w:sz w:val="22"/>
          <w:szCs w:val="22"/>
        </w:rPr>
        <w:t xml:space="preserve"> en 2016 (données </w:t>
      </w:r>
      <w:r w:rsidRPr="00207557">
        <w:rPr>
          <w:rFonts w:ascii="Calibri" w:hAnsi="Calibri" w:cs="Arial"/>
          <w:i/>
          <w:sz w:val="22"/>
          <w:szCs w:val="22"/>
        </w:rPr>
        <w:t>Parc de Camargue</w:t>
      </w:r>
      <w:r>
        <w:rPr>
          <w:rFonts w:ascii="Calibri" w:hAnsi="Calibri" w:cs="Arial"/>
          <w:sz w:val="22"/>
          <w:szCs w:val="22"/>
        </w:rPr>
        <w:t xml:space="preserve">). L’augmentation de la salinité en 2016 s’explique par la réunification de Fangassier 1 et Fangassier 2 résultant de l’aménagement du nouvel îlot de reproduction des flamants roses. </w:t>
      </w:r>
      <w:r w:rsidRPr="00D3175E">
        <w:rPr>
          <w:rFonts w:ascii="Calibri" w:hAnsi="Calibri" w:cs="Arial"/>
          <w:sz w:val="22"/>
          <w:szCs w:val="22"/>
        </w:rPr>
        <w:t>3 stations sont suivies.</w:t>
      </w:r>
      <w:r>
        <w:rPr>
          <w:rFonts w:ascii="Calibri" w:hAnsi="Calibri" w:cs="Arial"/>
          <w:sz w:val="22"/>
          <w:szCs w:val="22"/>
        </w:rPr>
        <w:t xml:space="preserve"> Comme en 2010, i</w:t>
      </w:r>
      <w:r w:rsidRPr="00D3175E">
        <w:rPr>
          <w:rFonts w:ascii="Calibri" w:hAnsi="Calibri" w:cs="Arial"/>
          <w:sz w:val="22"/>
          <w:szCs w:val="22"/>
        </w:rPr>
        <w:t>l n’a pas été tro</w:t>
      </w:r>
      <w:r>
        <w:rPr>
          <w:rFonts w:ascii="Calibri" w:hAnsi="Calibri" w:cs="Arial"/>
          <w:sz w:val="22"/>
          <w:szCs w:val="22"/>
        </w:rPr>
        <w:t>uvé en 2015 et 2016 de végétation macrophytique.</w:t>
      </w:r>
    </w:p>
    <w:p w:rsidR="000E50F3" w:rsidRDefault="000E50F3" w:rsidP="000E50F3">
      <w:pPr>
        <w:rPr>
          <w:rFonts w:ascii="Calibri" w:hAnsi="Calibri" w:cs="Arial"/>
          <w:b/>
          <w:color w:val="548DD4"/>
          <w:sz w:val="22"/>
          <w:szCs w:val="22"/>
        </w:rPr>
      </w:pPr>
    </w:p>
    <w:p w:rsidR="000E50F3" w:rsidRPr="00203BD2" w:rsidRDefault="000E50F3" w:rsidP="000E50F3">
      <w:pPr>
        <w:rPr>
          <w:rFonts w:ascii="Calibri" w:hAnsi="Calibri" w:cs="Arial"/>
          <w:b/>
          <w:color w:val="548DD4"/>
          <w:sz w:val="22"/>
          <w:szCs w:val="22"/>
        </w:rPr>
      </w:pPr>
      <w:r w:rsidRPr="00203BD2">
        <w:rPr>
          <w:rFonts w:ascii="Calibri" w:hAnsi="Calibri" w:cs="Arial"/>
          <w:b/>
          <w:color w:val="548DD4"/>
          <w:sz w:val="22"/>
          <w:szCs w:val="22"/>
        </w:rPr>
        <w:t>Galabert</w:t>
      </w:r>
    </w:p>
    <w:p w:rsidR="000E50F3" w:rsidRDefault="000E50F3" w:rsidP="00D4761A">
      <w:pPr>
        <w:spacing w:after="0"/>
        <w:rPr>
          <w:rFonts w:ascii="Calibri" w:hAnsi="Calibri" w:cs="Arial"/>
          <w:sz w:val="22"/>
          <w:szCs w:val="22"/>
        </w:rPr>
      </w:pPr>
      <w:r>
        <w:rPr>
          <w:rFonts w:ascii="Calibri" w:hAnsi="Calibri" w:cs="Arial"/>
          <w:sz w:val="22"/>
          <w:szCs w:val="22"/>
        </w:rPr>
        <w:t>Sur la période 2014-2016, les salinités mensuelles relevées dans l’étang de Galabert 2 étaient en moyenne de 21</w:t>
      </w:r>
      <w:r w:rsidRPr="00E70147">
        <w:rPr>
          <w:rFonts w:ascii="Calibri" w:hAnsi="Calibri" w:cs="Arial"/>
          <w:sz w:val="22"/>
          <w:szCs w:val="22"/>
        </w:rPr>
        <w:t>‰</w:t>
      </w:r>
      <w:r>
        <w:rPr>
          <w:rFonts w:ascii="Calibri" w:hAnsi="Calibri" w:cs="Arial"/>
          <w:sz w:val="22"/>
          <w:szCs w:val="22"/>
        </w:rPr>
        <w:t xml:space="preserve"> dans le nord de l’étang, 65</w:t>
      </w:r>
      <w:r w:rsidRPr="00E70147">
        <w:rPr>
          <w:rFonts w:ascii="Calibri" w:hAnsi="Calibri" w:cs="Arial"/>
          <w:sz w:val="22"/>
          <w:szCs w:val="22"/>
        </w:rPr>
        <w:t>‰</w:t>
      </w:r>
      <w:r>
        <w:rPr>
          <w:rFonts w:ascii="Calibri" w:hAnsi="Calibri" w:cs="Arial"/>
          <w:sz w:val="22"/>
          <w:szCs w:val="22"/>
        </w:rPr>
        <w:t xml:space="preserve"> dans le centre et 44</w:t>
      </w:r>
      <w:r w:rsidRPr="00E70147">
        <w:rPr>
          <w:rFonts w:ascii="Calibri" w:hAnsi="Calibri" w:cs="Arial"/>
          <w:sz w:val="22"/>
          <w:szCs w:val="22"/>
        </w:rPr>
        <w:t>‰</w:t>
      </w:r>
      <w:r>
        <w:rPr>
          <w:rFonts w:ascii="Calibri" w:hAnsi="Calibri" w:cs="Arial"/>
          <w:sz w:val="22"/>
          <w:szCs w:val="22"/>
        </w:rPr>
        <w:t xml:space="preserve"> dans le sud. Sur le point de suivi des salinités situé dans la partie Nord de l’étang, les concentrations estivales, atténuées par les apports de l’hydro-système Vaccarès et du Versadou, n’ont pas dépassé 24</w:t>
      </w:r>
      <w:r w:rsidRPr="00E70147">
        <w:rPr>
          <w:rFonts w:ascii="Calibri" w:hAnsi="Calibri" w:cs="Arial"/>
          <w:sz w:val="22"/>
          <w:szCs w:val="22"/>
        </w:rPr>
        <w:t>‰</w:t>
      </w:r>
      <w:r>
        <w:rPr>
          <w:rFonts w:ascii="Calibri" w:hAnsi="Calibri" w:cs="Arial"/>
          <w:sz w:val="22"/>
          <w:szCs w:val="22"/>
        </w:rPr>
        <w:t xml:space="preserve"> en 2016. Dans le centre de l’étang et malgré les travaux de reconnexion, les pics de salinités ont été particulièrement élevés en 2016 (224</w:t>
      </w:r>
      <w:r w:rsidRPr="00E70147">
        <w:rPr>
          <w:rFonts w:ascii="Calibri" w:hAnsi="Calibri" w:cs="Arial"/>
          <w:sz w:val="22"/>
          <w:szCs w:val="22"/>
        </w:rPr>
        <w:t>‰</w:t>
      </w:r>
      <w:r>
        <w:rPr>
          <w:rFonts w:ascii="Calibri" w:hAnsi="Calibri" w:cs="Arial"/>
          <w:sz w:val="22"/>
          <w:szCs w:val="22"/>
        </w:rPr>
        <w:t xml:space="preserve"> en août) en comparaison de 2014 (101</w:t>
      </w:r>
      <w:r w:rsidRPr="00E70147">
        <w:rPr>
          <w:rFonts w:ascii="Calibri" w:hAnsi="Calibri" w:cs="Arial"/>
          <w:sz w:val="22"/>
          <w:szCs w:val="22"/>
        </w:rPr>
        <w:t>‰</w:t>
      </w:r>
      <w:r>
        <w:rPr>
          <w:rFonts w:ascii="Calibri" w:hAnsi="Calibri" w:cs="Arial"/>
          <w:sz w:val="22"/>
          <w:szCs w:val="22"/>
        </w:rPr>
        <w:t xml:space="preserve"> en septembre) et 2015 (92</w:t>
      </w:r>
      <w:r w:rsidRPr="00E70147">
        <w:rPr>
          <w:rFonts w:ascii="Calibri" w:hAnsi="Calibri" w:cs="Arial"/>
          <w:sz w:val="22"/>
          <w:szCs w:val="22"/>
        </w:rPr>
        <w:t>‰</w:t>
      </w:r>
      <w:r>
        <w:rPr>
          <w:rFonts w:ascii="Calibri" w:hAnsi="Calibri" w:cs="Arial"/>
          <w:sz w:val="22"/>
          <w:szCs w:val="22"/>
        </w:rPr>
        <w:t xml:space="preserve"> en août). Une évolution similaire est observée dans la partie sud de l’étang, avec des pics de 114</w:t>
      </w:r>
      <w:r w:rsidRPr="00E70147">
        <w:rPr>
          <w:rFonts w:ascii="Calibri" w:hAnsi="Calibri" w:cs="Arial"/>
          <w:sz w:val="22"/>
          <w:szCs w:val="22"/>
        </w:rPr>
        <w:t>‰</w:t>
      </w:r>
      <w:r>
        <w:rPr>
          <w:rFonts w:ascii="Calibri" w:hAnsi="Calibri" w:cs="Arial"/>
          <w:sz w:val="22"/>
          <w:szCs w:val="22"/>
        </w:rPr>
        <w:t xml:space="preserve"> en juillet 2014, 66</w:t>
      </w:r>
      <w:r w:rsidRPr="00E70147">
        <w:rPr>
          <w:rFonts w:ascii="Calibri" w:hAnsi="Calibri" w:cs="Arial"/>
          <w:sz w:val="22"/>
          <w:szCs w:val="22"/>
        </w:rPr>
        <w:t>‰</w:t>
      </w:r>
      <w:r>
        <w:rPr>
          <w:rFonts w:ascii="Calibri" w:hAnsi="Calibri" w:cs="Arial"/>
          <w:sz w:val="22"/>
          <w:szCs w:val="22"/>
        </w:rPr>
        <w:t xml:space="preserve"> en juillet 2015 et 87</w:t>
      </w:r>
      <w:r w:rsidRPr="00E70147">
        <w:rPr>
          <w:rFonts w:ascii="Calibri" w:hAnsi="Calibri" w:cs="Arial"/>
          <w:sz w:val="22"/>
          <w:szCs w:val="22"/>
        </w:rPr>
        <w:t>‰</w:t>
      </w:r>
      <w:r>
        <w:rPr>
          <w:rFonts w:ascii="Calibri" w:hAnsi="Calibri" w:cs="Arial"/>
          <w:sz w:val="22"/>
          <w:szCs w:val="22"/>
        </w:rPr>
        <w:t xml:space="preserve"> en juillet 2016 (données </w:t>
      </w:r>
      <w:r w:rsidRPr="00562884">
        <w:rPr>
          <w:rFonts w:ascii="Calibri" w:hAnsi="Calibri" w:cs="Arial"/>
          <w:i/>
          <w:sz w:val="22"/>
          <w:szCs w:val="22"/>
        </w:rPr>
        <w:t>Parc de Camargue</w:t>
      </w:r>
      <w:r>
        <w:rPr>
          <w:rFonts w:ascii="Calibri" w:hAnsi="Calibri" w:cs="Arial"/>
          <w:sz w:val="22"/>
          <w:szCs w:val="22"/>
        </w:rPr>
        <w:t>). Ces variations sont d’origine climatique : l’été 2015 a précédé une période exceptionnellement pluvieuse, tandis que l’été 2016 fait suite à une période exceptionnellement sèche (moins de 300mm de précipitation entre octobre 2015 et</w:t>
      </w:r>
      <w:r w:rsidR="00D4761A">
        <w:rPr>
          <w:rFonts w:ascii="Calibri" w:hAnsi="Calibri" w:cs="Arial"/>
          <w:sz w:val="22"/>
          <w:szCs w:val="22"/>
        </w:rPr>
        <w:t xml:space="preserve"> avril </w:t>
      </w:r>
      <w:r>
        <w:rPr>
          <w:rFonts w:ascii="Calibri" w:hAnsi="Calibri" w:cs="Arial"/>
          <w:sz w:val="22"/>
          <w:szCs w:val="22"/>
        </w:rPr>
        <w:t>2016).</w:t>
      </w:r>
    </w:p>
    <w:p w:rsidR="000E50F3" w:rsidRDefault="000E50F3" w:rsidP="00D4761A">
      <w:pPr>
        <w:spacing w:after="0"/>
        <w:rPr>
          <w:rFonts w:ascii="Calibri" w:hAnsi="Calibri" w:cs="Arial"/>
          <w:sz w:val="22"/>
          <w:szCs w:val="22"/>
        </w:rPr>
      </w:pPr>
    </w:p>
    <w:p w:rsidR="000E50F3" w:rsidRDefault="000E50F3" w:rsidP="00D4761A">
      <w:pPr>
        <w:spacing w:after="0"/>
        <w:rPr>
          <w:rFonts w:ascii="Calibri" w:hAnsi="Calibri" w:cs="Arial"/>
          <w:sz w:val="22"/>
          <w:szCs w:val="22"/>
        </w:rPr>
      </w:pPr>
      <w:r>
        <w:rPr>
          <w:rFonts w:ascii="Calibri" w:hAnsi="Calibri" w:cs="Arial"/>
          <w:sz w:val="22"/>
          <w:szCs w:val="22"/>
        </w:rPr>
        <w:t>En 2015,</w:t>
      </w:r>
      <w:r w:rsidRPr="00DA7753">
        <w:rPr>
          <w:rFonts w:ascii="Calibri" w:hAnsi="Calibri" w:cs="Arial"/>
          <w:sz w:val="22"/>
          <w:szCs w:val="22"/>
        </w:rPr>
        <w:t xml:space="preserve"> le recouvrement </w:t>
      </w:r>
      <w:r>
        <w:rPr>
          <w:rFonts w:ascii="Calibri" w:hAnsi="Calibri" w:cs="Arial"/>
          <w:sz w:val="22"/>
          <w:szCs w:val="22"/>
        </w:rPr>
        <w:t xml:space="preserve">moyen des herbiers de </w:t>
      </w:r>
      <w:r w:rsidRPr="006B6B9B">
        <w:rPr>
          <w:rFonts w:ascii="Calibri" w:hAnsi="Calibri" w:cs="Arial"/>
          <w:i/>
          <w:sz w:val="22"/>
          <w:szCs w:val="22"/>
        </w:rPr>
        <w:t>Ruppia cirrhosa</w:t>
      </w:r>
      <w:r>
        <w:rPr>
          <w:rFonts w:ascii="Calibri" w:hAnsi="Calibri" w:cs="Arial"/>
          <w:sz w:val="22"/>
          <w:szCs w:val="22"/>
        </w:rPr>
        <w:t xml:space="preserve"> était très faible (0,3%) et n’excédait pas 5% par station</w:t>
      </w:r>
      <w:r w:rsidR="00D4761A">
        <w:rPr>
          <w:rFonts w:ascii="Calibri" w:hAnsi="Calibri" w:cs="Arial"/>
          <w:sz w:val="22"/>
          <w:szCs w:val="22"/>
        </w:rPr>
        <w:t xml:space="preserve"> (figure</w:t>
      </w:r>
      <w:r w:rsidR="00A93F92">
        <w:rPr>
          <w:rFonts w:ascii="Calibri" w:hAnsi="Calibri" w:cs="Arial"/>
          <w:sz w:val="22"/>
          <w:szCs w:val="22"/>
        </w:rPr>
        <w:t xml:space="preserve"> 11)</w:t>
      </w:r>
      <w:r>
        <w:rPr>
          <w:rFonts w:ascii="Calibri" w:hAnsi="Calibri" w:cs="Arial"/>
          <w:sz w:val="22"/>
          <w:szCs w:val="22"/>
        </w:rPr>
        <w:t>. En 2016, le recouvrement moyen est plus important (2,2%) et atteint 9% sur une station. On observe globalement un recouvrement de plus en plus homogène, avec la Ruppie spiralée trouvée sur 3 stations en 2013, 6 en 2015 et 7 en 2016</w:t>
      </w:r>
      <w:r w:rsidR="00A93F92">
        <w:rPr>
          <w:rFonts w:ascii="Calibri" w:hAnsi="Calibri" w:cs="Arial"/>
          <w:sz w:val="22"/>
          <w:szCs w:val="22"/>
        </w:rPr>
        <w:t xml:space="preserve"> (figure 12)</w:t>
      </w:r>
      <w:r>
        <w:rPr>
          <w:rFonts w:ascii="Calibri" w:hAnsi="Calibri" w:cs="Arial"/>
          <w:sz w:val="22"/>
          <w:szCs w:val="22"/>
        </w:rPr>
        <w:t>. En 2015, sur toutes les stations où ils étaient présents, les herbiers de Ruppie spiralée n’étaient constitués que de jeunes repousses. Un seul herbier d’environ 4 m</w:t>
      </w:r>
      <w:r w:rsidRPr="00AE1CA4">
        <w:rPr>
          <w:rFonts w:ascii="Calibri" w:hAnsi="Calibri" w:cs="Arial"/>
          <w:sz w:val="22"/>
          <w:szCs w:val="22"/>
          <w:vertAlign w:val="superscript"/>
        </w:rPr>
        <w:t>2</w:t>
      </w:r>
      <w:r>
        <w:rPr>
          <w:rFonts w:ascii="Calibri" w:hAnsi="Calibri" w:cs="Arial"/>
          <w:sz w:val="22"/>
          <w:szCs w:val="22"/>
        </w:rPr>
        <w:t>, comprenant des individus en floraison, était trouvé hors station dans la partie Nord de l’étang. En 2016, de nombreux petits</w:t>
      </w:r>
      <w:r w:rsidRPr="006B6B9B">
        <w:rPr>
          <w:rFonts w:ascii="Calibri" w:hAnsi="Calibri" w:cs="Arial"/>
          <w:sz w:val="22"/>
          <w:szCs w:val="22"/>
        </w:rPr>
        <w:t xml:space="preserve"> herbiers </w:t>
      </w:r>
      <w:r>
        <w:rPr>
          <w:rFonts w:ascii="Calibri" w:hAnsi="Calibri" w:cs="Arial"/>
          <w:sz w:val="22"/>
          <w:szCs w:val="22"/>
        </w:rPr>
        <w:t>étaient présents sur la plus grande partie de l’étang</w:t>
      </w:r>
      <w:r w:rsidRPr="006B6B9B">
        <w:rPr>
          <w:rFonts w:ascii="Calibri" w:hAnsi="Calibri" w:cs="Arial"/>
          <w:sz w:val="22"/>
          <w:szCs w:val="22"/>
        </w:rPr>
        <w:t xml:space="preserve">, </w:t>
      </w:r>
      <w:r w:rsidR="00D4761A">
        <w:rPr>
          <w:rFonts w:ascii="Calibri" w:hAnsi="Calibri" w:cs="Arial"/>
          <w:sz w:val="22"/>
          <w:szCs w:val="22"/>
        </w:rPr>
        <w:t>à l’exception de l'extré</w:t>
      </w:r>
      <w:r>
        <w:rPr>
          <w:rFonts w:ascii="Calibri" w:hAnsi="Calibri" w:cs="Arial"/>
          <w:sz w:val="22"/>
          <w:szCs w:val="22"/>
        </w:rPr>
        <w:t>mité</w:t>
      </w:r>
      <w:r w:rsidRPr="006B6B9B">
        <w:rPr>
          <w:rFonts w:ascii="Calibri" w:hAnsi="Calibri" w:cs="Arial"/>
          <w:sz w:val="22"/>
          <w:szCs w:val="22"/>
        </w:rPr>
        <w:t xml:space="preserve"> Nord</w:t>
      </w:r>
      <w:r>
        <w:rPr>
          <w:rFonts w:ascii="Calibri" w:hAnsi="Calibri" w:cs="Arial"/>
          <w:sz w:val="22"/>
          <w:szCs w:val="22"/>
        </w:rPr>
        <w:t xml:space="preserve"> et d</w:t>
      </w:r>
      <w:r w:rsidRPr="006B6B9B">
        <w:rPr>
          <w:rFonts w:ascii="Calibri" w:hAnsi="Calibri" w:cs="Arial"/>
          <w:sz w:val="22"/>
          <w:szCs w:val="22"/>
        </w:rPr>
        <w:t>es parties</w:t>
      </w:r>
      <w:r>
        <w:rPr>
          <w:rFonts w:ascii="Calibri" w:hAnsi="Calibri" w:cs="Arial"/>
          <w:sz w:val="22"/>
          <w:szCs w:val="22"/>
        </w:rPr>
        <w:t xml:space="preserve"> centrales</w:t>
      </w:r>
      <w:r w:rsidRPr="006B6B9B">
        <w:rPr>
          <w:rFonts w:ascii="Calibri" w:hAnsi="Calibri" w:cs="Arial"/>
          <w:sz w:val="22"/>
          <w:szCs w:val="22"/>
        </w:rPr>
        <w:t xml:space="preserve"> les plus profondes</w:t>
      </w:r>
      <w:r w:rsidR="00A93F92">
        <w:rPr>
          <w:rFonts w:ascii="Calibri" w:hAnsi="Calibri" w:cs="Arial"/>
          <w:sz w:val="22"/>
          <w:szCs w:val="22"/>
        </w:rPr>
        <w:t xml:space="preserve"> (figure 13)</w:t>
      </w:r>
      <w:r>
        <w:rPr>
          <w:rFonts w:ascii="Calibri" w:hAnsi="Calibri" w:cs="Arial"/>
          <w:sz w:val="22"/>
          <w:szCs w:val="22"/>
        </w:rPr>
        <w:t>, et des individus en floraison</w:t>
      </w:r>
      <w:r w:rsidRPr="006B6B9B">
        <w:rPr>
          <w:rFonts w:ascii="Calibri" w:hAnsi="Calibri" w:cs="Arial"/>
          <w:sz w:val="22"/>
          <w:szCs w:val="22"/>
        </w:rPr>
        <w:t xml:space="preserve"> </w:t>
      </w:r>
      <w:r>
        <w:rPr>
          <w:rFonts w:ascii="Calibri" w:hAnsi="Calibri" w:cs="Arial"/>
          <w:sz w:val="22"/>
          <w:szCs w:val="22"/>
        </w:rPr>
        <w:t xml:space="preserve">étaient fréquemment observés. </w:t>
      </w:r>
    </w:p>
    <w:p w:rsidR="000E50F3" w:rsidRDefault="000E50F3" w:rsidP="00D4761A">
      <w:pPr>
        <w:spacing w:after="0"/>
        <w:rPr>
          <w:rFonts w:ascii="Calibri" w:hAnsi="Calibri" w:cs="Arial"/>
          <w:sz w:val="22"/>
          <w:szCs w:val="22"/>
        </w:rPr>
      </w:pPr>
    </w:p>
    <w:p w:rsidR="000E50F3" w:rsidRDefault="000E50F3" w:rsidP="00D4761A">
      <w:pPr>
        <w:spacing w:after="0"/>
        <w:rPr>
          <w:rFonts w:ascii="Calibri" w:hAnsi="Calibri" w:cs="Arial"/>
          <w:sz w:val="22"/>
          <w:szCs w:val="22"/>
        </w:rPr>
      </w:pPr>
      <w:r>
        <w:rPr>
          <w:rFonts w:ascii="Calibri" w:hAnsi="Calibri" w:cs="Arial"/>
          <w:sz w:val="22"/>
          <w:szCs w:val="22"/>
        </w:rPr>
        <w:t>Le recouvrement moyen par les algues vertes filamenteuses était de 1,9% en 2015 et 0,4% en 2016. Ce recouvrement est essentiellement constitué par la</w:t>
      </w:r>
      <w:r w:rsidRPr="00DA7753">
        <w:rPr>
          <w:rFonts w:ascii="Calibri" w:hAnsi="Calibri" w:cs="Arial"/>
          <w:sz w:val="22"/>
          <w:szCs w:val="22"/>
        </w:rPr>
        <w:t xml:space="preserve"> </w:t>
      </w:r>
      <w:r>
        <w:rPr>
          <w:rFonts w:ascii="Calibri" w:hAnsi="Calibri" w:cs="Arial"/>
          <w:sz w:val="22"/>
          <w:szCs w:val="22"/>
        </w:rPr>
        <w:t>Chlorophycée</w:t>
      </w:r>
      <w:r w:rsidRPr="00DA7753">
        <w:rPr>
          <w:rFonts w:ascii="Calibri" w:hAnsi="Calibri" w:cs="Arial"/>
          <w:sz w:val="22"/>
          <w:szCs w:val="22"/>
        </w:rPr>
        <w:t xml:space="preserve"> </w:t>
      </w:r>
      <w:r w:rsidRPr="00DA7753">
        <w:rPr>
          <w:rFonts w:ascii="Calibri" w:hAnsi="Calibri" w:cs="Arial"/>
          <w:i/>
          <w:sz w:val="22"/>
          <w:szCs w:val="22"/>
        </w:rPr>
        <w:t>Cladophora vagabunda</w:t>
      </w:r>
      <w:r w:rsidRPr="00DA7753">
        <w:rPr>
          <w:rFonts w:ascii="Calibri" w:hAnsi="Calibri" w:cs="Arial"/>
          <w:sz w:val="22"/>
          <w:szCs w:val="22"/>
        </w:rPr>
        <w:t xml:space="preserve">. La présence d’une algue du genre </w:t>
      </w:r>
      <w:r w:rsidRPr="003E3679">
        <w:rPr>
          <w:rFonts w:ascii="Calibri" w:hAnsi="Calibri" w:cs="Arial"/>
          <w:i/>
          <w:sz w:val="22"/>
          <w:szCs w:val="22"/>
        </w:rPr>
        <w:t xml:space="preserve">Ulva </w:t>
      </w:r>
      <w:r w:rsidRPr="00DA7753">
        <w:rPr>
          <w:rFonts w:ascii="Calibri" w:hAnsi="Calibri" w:cs="Arial"/>
          <w:sz w:val="22"/>
          <w:szCs w:val="22"/>
        </w:rPr>
        <w:t>(p</w:t>
      </w:r>
      <w:r>
        <w:rPr>
          <w:rFonts w:ascii="Calibri" w:hAnsi="Calibri" w:cs="Arial"/>
          <w:sz w:val="22"/>
          <w:szCs w:val="22"/>
        </w:rPr>
        <w:t>eut être</w:t>
      </w:r>
      <w:r w:rsidRPr="00DA7753">
        <w:rPr>
          <w:rFonts w:ascii="Calibri" w:hAnsi="Calibri" w:cs="Arial"/>
          <w:sz w:val="22"/>
          <w:szCs w:val="22"/>
        </w:rPr>
        <w:t xml:space="preserve"> </w:t>
      </w:r>
      <w:r w:rsidRPr="00DA7753">
        <w:rPr>
          <w:rFonts w:ascii="Calibri" w:hAnsi="Calibri" w:cs="Arial"/>
          <w:i/>
          <w:sz w:val="22"/>
          <w:szCs w:val="22"/>
        </w:rPr>
        <w:t>U. clathrata</w:t>
      </w:r>
      <w:r w:rsidRPr="00DA7753">
        <w:rPr>
          <w:rFonts w:ascii="Calibri" w:hAnsi="Calibri" w:cs="Arial"/>
          <w:sz w:val="22"/>
          <w:szCs w:val="22"/>
        </w:rPr>
        <w:t>) a également été relevée sur une station</w:t>
      </w:r>
      <w:r>
        <w:rPr>
          <w:rFonts w:ascii="Calibri" w:hAnsi="Calibri" w:cs="Arial"/>
          <w:sz w:val="22"/>
          <w:szCs w:val="22"/>
        </w:rPr>
        <w:t xml:space="preserve"> en 2015.</w:t>
      </w:r>
    </w:p>
    <w:p w:rsidR="000E50F3" w:rsidRDefault="000E50F3" w:rsidP="00D4761A">
      <w:pPr>
        <w:spacing w:after="0"/>
        <w:rPr>
          <w:rFonts w:ascii="Calibri" w:hAnsi="Calibri" w:cs="Arial"/>
          <w:sz w:val="22"/>
          <w:szCs w:val="22"/>
        </w:rPr>
      </w:pPr>
    </w:p>
    <w:p w:rsidR="000E50F3" w:rsidRPr="00DA7753" w:rsidRDefault="000E50F3" w:rsidP="00D4761A">
      <w:pPr>
        <w:spacing w:after="0"/>
        <w:rPr>
          <w:rFonts w:ascii="Calibri" w:hAnsi="Calibri" w:cs="Arial"/>
          <w:sz w:val="22"/>
          <w:szCs w:val="22"/>
        </w:rPr>
      </w:pPr>
      <w:r>
        <w:rPr>
          <w:rFonts w:ascii="Calibri" w:hAnsi="Calibri" w:cs="Arial"/>
          <w:sz w:val="22"/>
          <w:szCs w:val="22"/>
        </w:rPr>
        <w:t>Les salinités élevées en été et la turbidité semblent constituer les principaux facteurs limitant le développement d</w:t>
      </w:r>
      <w:r w:rsidR="00D4761A">
        <w:rPr>
          <w:rFonts w:ascii="Calibri" w:hAnsi="Calibri" w:cs="Arial"/>
          <w:sz w:val="22"/>
          <w:szCs w:val="22"/>
        </w:rPr>
        <w:t>e la végétation dans Galabert 2, toutefois l’extension des herbiers de Ruppia observée en 2016 pourrait s’expliquer par une diminution de la turbidité.</w:t>
      </w:r>
    </w:p>
    <w:p w:rsidR="000E50F3" w:rsidRDefault="000E50F3" w:rsidP="00D4761A">
      <w:pPr>
        <w:spacing w:after="0"/>
        <w:rPr>
          <w:rFonts w:ascii="Calibri" w:hAnsi="Calibri" w:cs="Arial"/>
          <w:sz w:val="22"/>
          <w:szCs w:val="22"/>
        </w:rPr>
      </w:pPr>
    </w:p>
    <w:p w:rsidR="000E50F3" w:rsidRDefault="000E50F3" w:rsidP="00D4761A">
      <w:pPr>
        <w:spacing w:after="0"/>
        <w:rPr>
          <w:rFonts w:ascii="Calibri" w:hAnsi="Calibri" w:cs="Arial"/>
          <w:sz w:val="22"/>
          <w:szCs w:val="22"/>
        </w:rPr>
      </w:pPr>
      <w:r>
        <w:rPr>
          <w:rFonts w:ascii="Calibri" w:hAnsi="Calibri" w:cs="Arial"/>
          <w:sz w:val="22"/>
          <w:szCs w:val="22"/>
        </w:rPr>
        <w:t>Les anciens partènements périphériques (Galabert 0, 1, 2 et 3) sont caractérisés par des mises en eau temporaires et aléatoires. Les 7 stations suivies dans Galabert 0 et Galabert 1 étaient à sec lors des prospections. Comme en 2010, aucun herbier n y a été trouvé. Dans Galabert 3, aucun herbier n’était présent sur la station déjà suivie en 2010, cependant une tache de Ruppie spiralée (&lt; 1m</w:t>
      </w:r>
      <w:r w:rsidRPr="00B22EC9">
        <w:rPr>
          <w:rFonts w:ascii="Calibri" w:hAnsi="Calibri" w:cs="Arial"/>
          <w:sz w:val="22"/>
          <w:szCs w:val="22"/>
          <w:vertAlign w:val="superscript"/>
        </w:rPr>
        <w:t>2</w:t>
      </w:r>
      <w:r>
        <w:rPr>
          <w:rFonts w:ascii="Calibri" w:hAnsi="Calibri" w:cs="Arial"/>
          <w:sz w:val="22"/>
          <w:szCs w:val="22"/>
        </w:rPr>
        <w:t>) était trouvée à proximité</w:t>
      </w:r>
      <w:r w:rsidR="00D4761A">
        <w:rPr>
          <w:rFonts w:ascii="Calibri" w:hAnsi="Calibri" w:cs="Arial"/>
          <w:sz w:val="22"/>
          <w:szCs w:val="22"/>
        </w:rPr>
        <w:t xml:space="preserve"> en 2015</w:t>
      </w:r>
      <w:r>
        <w:rPr>
          <w:rFonts w:ascii="Calibri" w:hAnsi="Calibri" w:cs="Arial"/>
          <w:sz w:val="22"/>
          <w:szCs w:val="22"/>
        </w:rPr>
        <w:t>.</w:t>
      </w:r>
    </w:p>
    <w:p w:rsidR="000E50F3" w:rsidRDefault="000E50F3" w:rsidP="00D4761A">
      <w:pPr>
        <w:spacing w:after="0"/>
        <w:rPr>
          <w:rFonts w:ascii="Calibri" w:hAnsi="Calibri" w:cs="Arial"/>
          <w:sz w:val="22"/>
          <w:szCs w:val="22"/>
        </w:rPr>
      </w:pPr>
    </w:p>
    <w:p w:rsidR="000E50F3" w:rsidRPr="00DA7753" w:rsidRDefault="000E50F3" w:rsidP="00D4761A">
      <w:pPr>
        <w:spacing w:after="0"/>
        <w:rPr>
          <w:rFonts w:ascii="Calibri" w:hAnsi="Calibri" w:cs="Arial"/>
          <w:sz w:val="22"/>
          <w:szCs w:val="22"/>
        </w:rPr>
      </w:pPr>
    </w:p>
    <w:p w:rsidR="000E50F3" w:rsidRDefault="000E50F3" w:rsidP="000E50F3">
      <w:pPr>
        <w:jc w:val="center"/>
      </w:pPr>
    </w:p>
    <w:p w:rsidR="000E50F3" w:rsidRDefault="000E50F3" w:rsidP="000E50F3">
      <w:pPr>
        <w:jc w:val="center"/>
      </w:pPr>
      <w:r>
        <w:rPr>
          <w:noProof/>
        </w:rPr>
        <w:lastRenderedPageBreak/>
        <w:drawing>
          <wp:inline distT="0" distB="0" distL="0" distR="0">
            <wp:extent cx="5667375" cy="3248025"/>
            <wp:effectExtent l="19050" t="0" r="9525" b="0"/>
            <wp:docPr id="9" name="Graphiqu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1"/>
                    <pic:cNvPicPr>
                      <a:picLocks noChangeArrowheads="1"/>
                    </pic:cNvPicPr>
                  </pic:nvPicPr>
                  <pic:blipFill>
                    <a:blip r:embed="rId50" cstate="print"/>
                    <a:srcRect/>
                    <a:stretch>
                      <a:fillRect/>
                    </a:stretch>
                  </pic:blipFill>
                  <pic:spPr bwMode="auto">
                    <a:xfrm>
                      <a:off x="0" y="0"/>
                      <a:ext cx="5667375" cy="3248025"/>
                    </a:xfrm>
                    <a:prstGeom prst="rect">
                      <a:avLst/>
                    </a:prstGeom>
                    <a:noFill/>
                    <a:ln w="9525">
                      <a:noFill/>
                      <a:miter lim="800000"/>
                      <a:headEnd/>
                      <a:tailEnd/>
                    </a:ln>
                  </pic:spPr>
                </pic:pic>
              </a:graphicData>
            </a:graphic>
          </wp:inline>
        </w:drawing>
      </w:r>
    </w:p>
    <w:p w:rsidR="000E50F3" w:rsidRPr="00E6477D" w:rsidRDefault="00A93F92" w:rsidP="000E50F3">
      <w:pPr>
        <w:jc w:val="center"/>
        <w:rPr>
          <w:rFonts w:ascii="Calibri" w:hAnsi="Calibri" w:cs="Arial"/>
          <w:b/>
        </w:rPr>
      </w:pPr>
      <w:r>
        <w:rPr>
          <w:rFonts w:ascii="Calibri" w:hAnsi="Calibri"/>
        </w:rPr>
        <w:t>Figure 11</w:t>
      </w:r>
      <w:r w:rsidR="000E50F3" w:rsidRPr="00E6477D">
        <w:rPr>
          <w:rFonts w:ascii="Calibri" w:hAnsi="Calibri"/>
        </w:rPr>
        <w:t xml:space="preserve"> : </w:t>
      </w:r>
      <w:r w:rsidR="000E50F3">
        <w:rPr>
          <w:rFonts w:ascii="Calibri" w:hAnsi="Calibri"/>
        </w:rPr>
        <w:t>Evolution</w:t>
      </w:r>
      <w:r w:rsidR="000E50F3" w:rsidRPr="00E6477D">
        <w:rPr>
          <w:rFonts w:ascii="Calibri" w:hAnsi="Calibri"/>
        </w:rPr>
        <w:t xml:space="preserve"> de l’abondance moyenne et de la composition des herbiers de macrophytes submergées dans l’étang de Galabert 2</w:t>
      </w:r>
      <w:r w:rsidR="000E50F3">
        <w:rPr>
          <w:rFonts w:ascii="Calibri" w:hAnsi="Calibri"/>
        </w:rPr>
        <w:t xml:space="preserve"> (2010 à 2016)</w:t>
      </w:r>
      <w:r w:rsidR="000E50F3" w:rsidRPr="00E6477D">
        <w:rPr>
          <w:rFonts w:ascii="Calibri" w:hAnsi="Calibri"/>
        </w:rPr>
        <w:t xml:space="preserve"> (données </w:t>
      </w:r>
      <w:r w:rsidR="000E50F3" w:rsidRPr="00E6477D">
        <w:rPr>
          <w:rFonts w:ascii="Calibri" w:hAnsi="Calibri"/>
          <w:i/>
        </w:rPr>
        <w:t>Tour du Valat</w:t>
      </w:r>
      <w:r w:rsidR="000E50F3" w:rsidRPr="00E6477D">
        <w:rPr>
          <w:rFonts w:ascii="Calibri" w:hAnsi="Calibri"/>
        </w:rPr>
        <w:t xml:space="preserve"> / </w:t>
      </w:r>
      <w:r w:rsidR="000E50F3" w:rsidRPr="00E6477D">
        <w:rPr>
          <w:rFonts w:ascii="Calibri" w:hAnsi="Calibri"/>
          <w:i/>
        </w:rPr>
        <w:t>O.N.C.F.S.</w:t>
      </w:r>
      <w:r w:rsidR="000E50F3" w:rsidRPr="00E6477D">
        <w:rPr>
          <w:rFonts w:ascii="Calibri" w:hAnsi="Calibri"/>
        </w:rPr>
        <w:t>).</w:t>
      </w:r>
    </w:p>
    <w:p w:rsidR="000E50F3" w:rsidRDefault="000E50F3" w:rsidP="000E50F3">
      <w:pPr>
        <w:rPr>
          <w:rFonts w:ascii="Calibri" w:hAnsi="Calibri" w:cs="Arial"/>
          <w:b/>
          <w:sz w:val="22"/>
          <w:szCs w:val="22"/>
        </w:rPr>
      </w:pPr>
    </w:p>
    <w:p w:rsidR="000E50F3" w:rsidRDefault="000E50F3" w:rsidP="000E50F3">
      <w:pPr>
        <w:jc w:val="center"/>
        <w:rPr>
          <w:rFonts w:ascii="Calibri" w:hAnsi="Calibri" w:cs="Arial"/>
          <w:b/>
          <w:sz w:val="22"/>
          <w:szCs w:val="22"/>
        </w:rPr>
      </w:pPr>
      <w:r>
        <w:rPr>
          <w:rFonts w:ascii="Calibri" w:hAnsi="Calibri" w:cs="Arial"/>
          <w:b/>
          <w:noProof/>
          <w:sz w:val="22"/>
          <w:szCs w:val="22"/>
        </w:rPr>
        <w:drawing>
          <wp:inline distT="0" distB="0" distL="0" distR="0">
            <wp:extent cx="5667375" cy="2752725"/>
            <wp:effectExtent l="19050" t="0" r="9525" b="0"/>
            <wp:docPr id="11" name="Graphiqu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2"/>
                    <pic:cNvPicPr>
                      <a:picLocks noChangeArrowheads="1"/>
                    </pic:cNvPicPr>
                  </pic:nvPicPr>
                  <pic:blipFill>
                    <a:blip r:embed="rId51" cstate="print"/>
                    <a:srcRect b="-92"/>
                    <a:stretch>
                      <a:fillRect/>
                    </a:stretch>
                  </pic:blipFill>
                  <pic:spPr bwMode="auto">
                    <a:xfrm>
                      <a:off x="0" y="0"/>
                      <a:ext cx="5667375" cy="2752725"/>
                    </a:xfrm>
                    <a:prstGeom prst="rect">
                      <a:avLst/>
                    </a:prstGeom>
                    <a:noFill/>
                    <a:ln w="9525">
                      <a:noFill/>
                      <a:miter lim="800000"/>
                      <a:headEnd/>
                      <a:tailEnd/>
                    </a:ln>
                  </pic:spPr>
                </pic:pic>
              </a:graphicData>
            </a:graphic>
          </wp:inline>
        </w:drawing>
      </w:r>
    </w:p>
    <w:p w:rsidR="000E50F3" w:rsidRPr="00E6477D" w:rsidRDefault="000E50F3" w:rsidP="000E50F3">
      <w:pPr>
        <w:jc w:val="center"/>
        <w:rPr>
          <w:rFonts w:ascii="Calibri" w:hAnsi="Calibri" w:cs="Arial"/>
          <w:b/>
        </w:rPr>
      </w:pPr>
      <w:r w:rsidRPr="00E6477D">
        <w:rPr>
          <w:rFonts w:ascii="Calibri" w:hAnsi="Calibri"/>
        </w:rPr>
        <w:t xml:space="preserve">Figure </w:t>
      </w:r>
      <w:r w:rsidR="00A93F92">
        <w:rPr>
          <w:rFonts w:ascii="Calibri" w:hAnsi="Calibri"/>
        </w:rPr>
        <w:t>12</w:t>
      </w:r>
      <w:r w:rsidRPr="00E6477D">
        <w:rPr>
          <w:rFonts w:ascii="Calibri" w:hAnsi="Calibri"/>
        </w:rPr>
        <w:t> :</w:t>
      </w:r>
      <w:r>
        <w:rPr>
          <w:rFonts w:ascii="Calibri" w:hAnsi="Calibri"/>
        </w:rPr>
        <w:t xml:space="preserve"> Evolution de la fréquence </w:t>
      </w:r>
      <w:r w:rsidRPr="00E6477D">
        <w:rPr>
          <w:rFonts w:ascii="Calibri" w:hAnsi="Calibri"/>
        </w:rPr>
        <w:t xml:space="preserve"> des herbiers de macrophytes submergées dans l’étang de Galabert 2</w:t>
      </w:r>
      <w:r>
        <w:rPr>
          <w:rFonts w:ascii="Calibri" w:hAnsi="Calibri"/>
        </w:rPr>
        <w:t xml:space="preserve"> (2010 à 2016)</w:t>
      </w:r>
      <w:r w:rsidRPr="00E6477D">
        <w:rPr>
          <w:rFonts w:ascii="Calibri" w:hAnsi="Calibri"/>
        </w:rPr>
        <w:t xml:space="preserve"> (données </w:t>
      </w:r>
      <w:r w:rsidRPr="00E6477D">
        <w:rPr>
          <w:rFonts w:ascii="Calibri" w:hAnsi="Calibri"/>
          <w:i/>
        </w:rPr>
        <w:t>Tour du Valat</w:t>
      </w:r>
      <w:r w:rsidRPr="00E6477D">
        <w:rPr>
          <w:rFonts w:ascii="Calibri" w:hAnsi="Calibri"/>
        </w:rPr>
        <w:t xml:space="preserve"> / </w:t>
      </w:r>
      <w:r w:rsidRPr="00E6477D">
        <w:rPr>
          <w:rFonts w:ascii="Calibri" w:hAnsi="Calibri"/>
          <w:i/>
        </w:rPr>
        <w:t>O.N.C.F.S.</w:t>
      </w:r>
      <w:r w:rsidRPr="00E6477D">
        <w:rPr>
          <w:rFonts w:ascii="Calibri" w:hAnsi="Calibri"/>
        </w:rPr>
        <w:t>).</w:t>
      </w:r>
    </w:p>
    <w:p w:rsidR="000E50F3" w:rsidRDefault="000E50F3" w:rsidP="000E50F3">
      <w:pPr>
        <w:rPr>
          <w:rFonts w:ascii="Calibri" w:hAnsi="Calibri" w:cs="Arial"/>
          <w:sz w:val="22"/>
          <w:szCs w:val="22"/>
        </w:rPr>
      </w:pPr>
    </w:p>
    <w:p w:rsidR="000E50F3" w:rsidRDefault="000E50F3" w:rsidP="000E50F3">
      <w:pPr>
        <w:rPr>
          <w:rFonts w:ascii="Calibri" w:hAnsi="Calibri" w:cs="Arial"/>
          <w:sz w:val="22"/>
          <w:szCs w:val="22"/>
        </w:rPr>
      </w:pPr>
    </w:p>
    <w:p w:rsidR="000E50F3" w:rsidRPr="000A12D2" w:rsidRDefault="000E50F3" w:rsidP="000E50F3">
      <w:pPr>
        <w:rPr>
          <w:rFonts w:ascii="Calibri" w:hAnsi="Calibri" w:cs="Arial"/>
          <w:sz w:val="22"/>
          <w:szCs w:val="22"/>
        </w:rPr>
      </w:pPr>
      <w:r>
        <w:rPr>
          <w:rFonts w:ascii="Calibri" w:hAnsi="Calibri" w:cs="Arial"/>
          <w:b/>
          <w:noProof/>
          <w:color w:val="548DD4"/>
          <w:sz w:val="22"/>
          <w:szCs w:val="22"/>
        </w:rPr>
        <w:lastRenderedPageBreak/>
        <w:drawing>
          <wp:inline distT="0" distB="0" distL="0" distR="0">
            <wp:extent cx="5760720" cy="7360391"/>
            <wp:effectExtent l="19050" t="0" r="0" b="0"/>
            <wp:docPr id="12" name="Image 11" descr="Galabert 201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labert 2010-2016"/>
                    <pic:cNvPicPr>
                      <a:picLocks noChangeAspect="1" noChangeArrowheads="1"/>
                    </pic:cNvPicPr>
                  </pic:nvPicPr>
                  <pic:blipFill>
                    <a:blip r:embed="rId52" cstate="print"/>
                    <a:srcRect/>
                    <a:stretch>
                      <a:fillRect/>
                    </a:stretch>
                  </pic:blipFill>
                  <pic:spPr bwMode="auto">
                    <a:xfrm>
                      <a:off x="0" y="0"/>
                      <a:ext cx="5760720" cy="7360391"/>
                    </a:xfrm>
                    <a:prstGeom prst="rect">
                      <a:avLst/>
                    </a:prstGeom>
                    <a:noFill/>
                    <a:ln w="9525">
                      <a:noFill/>
                      <a:miter lim="800000"/>
                      <a:headEnd/>
                      <a:tailEnd/>
                    </a:ln>
                  </pic:spPr>
                </pic:pic>
              </a:graphicData>
            </a:graphic>
          </wp:inline>
        </w:drawing>
      </w:r>
    </w:p>
    <w:p w:rsidR="00A93F92" w:rsidRPr="00E6477D" w:rsidRDefault="00A93F92" w:rsidP="00A93F92">
      <w:pPr>
        <w:jc w:val="center"/>
        <w:rPr>
          <w:rFonts w:ascii="Calibri" w:hAnsi="Calibri" w:cs="Arial"/>
        </w:rPr>
      </w:pPr>
      <w:r w:rsidRPr="00E6477D">
        <w:rPr>
          <w:rFonts w:ascii="Calibri" w:hAnsi="Calibri" w:cs="Arial"/>
        </w:rPr>
        <w:t>Figure</w:t>
      </w:r>
      <w:r>
        <w:rPr>
          <w:rFonts w:ascii="Calibri" w:hAnsi="Calibri" w:cs="Arial"/>
        </w:rPr>
        <w:t xml:space="preserve"> 13</w:t>
      </w:r>
      <w:r w:rsidRPr="00E6477D">
        <w:rPr>
          <w:rFonts w:ascii="Calibri" w:hAnsi="Calibri" w:cs="Arial"/>
        </w:rPr>
        <w:t> : Evolution (en %) du reco</w:t>
      </w:r>
      <w:r>
        <w:rPr>
          <w:rFonts w:ascii="Calibri" w:hAnsi="Calibri" w:cs="Arial"/>
        </w:rPr>
        <w:t>uvrement des herbiers sur les 9</w:t>
      </w:r>
      <w:r w:rsidRPr="00E6477D">
        <w:rPr>
          <w:rFonts w:ascii="Calibri" w:hAnsi="Calibri" w:cs="Arial"/>
        </w:rPr>
        <w:t xml:space="preserve"> stations prin</w:t>
      </w:r>
      <w:r>
        <w:rPr>
          <w:rFonts w:ascii="Calibri" w:hAnsi="Calibri" w:cs="Arial"/>
        </w:rPr>
        <w:t>cipales suivies dans l’étang du Galabert (période 2010-2016</w:t>
      </w:r>
      <w:r w:rsidRPr="00E6477D">
        <w:rPr>
          <w:rFonts w:ascii="Calibri" w:hAnsi="Calibri" w:cs="Arial"/>
        </w:rPr>
        <w:t xml:space="preserve">) (fond IGN SCAN 25, données </w:t>
      </w:r>
      <w:r w:rsidRPr="00E6477D">
        <w:rPr>
          <w:rFonts w:ascii="Calibri" w:hAnsi="Calibri" w:cs="Arial"/>
          <w:i/>
        </w:rPr>
        <w:t>Tour du Valat / O.N.C.F.S.</w:t>
      </w:r>
      <w:r w:rsidRPr="00E6477D">
        <w:rPr>
          <w:rFonts w:ascii="Calibri" w:hAnsi="Calibri" w:cs="Arial"/>
        </w:rPr>
        <w:t>).</w:t>
      </w:r>
    </w:p>
    <w:p w:rsidR="00A93F92" w:rsidRDefault="00A93F92" w:rsidP="000E50F3">
      <w:pPr>
        <w:rPr>
          <w:rFonts w:ascii="Calibri" w:hAnsi="Calibri" w:cs="Arial"/>
          <w:b/>
          <w:color w:val="548DD4"/>
          <w:sz w:val="22"/>
          <w:szCs w:val="22"/>
        </w:rPr>
      </w:pPr>
    </w:p>
    <w:p w:rsidR="000E50F3" w:rsidRPr="00203BD2" w:rsidRDefault="000E50F3" w:rsidP="000E50F3">
      <w:pPr>
        <w:rPr>
          <w:rFonts w:ascii="Calibri" w:hAnsi="Calibri" w:cs="Arial"/>
          <w:b/>
          <w:color w:val="548DD4"/>
          <w:sz w:val="22"/>
          <w:szCs w:val="22"/>
        </w:rPr>
      </w:pPr>
      <w:r w:rsidRPr="00203BD2">
        <w:rPr>
          <w:rFonts w:ascii="Calibri" w:hAnsi="Calibri" w:cs="Arial"/>
          <w:b/>
          <w:color w:val="548DD4"/>
          <w:sz w:val="22"/>
          <w:szCs w:val="22"/>
        </w:rPr>
        <w:t>Pèbre</w:t>
      </w:r>
    </w:p>
    <w:p w:rsidR="000E50F3" w:rsidRDefault="00A93F92" w:rsidP="000E50F3">
      <w:pPr>
        <w:rPr>
          <w:rFonts w:ascii="Calibri" w:hAnsi="Calibri" w:cs="Arial"/>
          <w:sz w:val="22"/>
          <w:szCs w:val="22"/>
        </w:rPr>
      </w:pPr>
      <w:r>
        <w:rPr>
          <w:rFonts w:ascii="Calibri" w:hAnsi="Calibri" w:cs="Arial"/>
          <w:sz w:val="22"/>
          <w:szCs w:val="22"/>
        </w:rPr>
        <w:t>Sur la période 2014-2016</w:t>
      </w:r>
      <w:r w:rsidR="000E50F3">
        <w:rPr>
          <w:rFonts w:ascii="Calibri" w:hAnsi="Calibri" w:cs="Arial"/>
          <w:sz w:val="22"/>
          <w:szCs w:val="22"/>
        </w:rPr>
        <w:t>, la plus grande partie de cet ancien partènement s’est asséchée en été ; la salinité mensuelle relevée sur cette période était en moyenne de  15</w:t>
      </w:r>
      <w:r w:rsidR="000E50F3" w:rsidRPr="00E70147">
        <w:rPr>
          <w:rFonts w:ascii="Calibri" w:hAnsi="Calibri" w:cs="Arial"/>
          <w:sz w:val="22"/>
          <w:szCs w:val="22"/>
        </w:rPr>
        <w:t>‰</w:t>
      </w:r>
      <w:r w:rsidR="000E50F3">
        <w:rPr>
          <w:rFonts w:ascii="Calibri" w:hAnsi="Calibri" w:cs="Arial"/>
          <w:sz w:val="22"/>
          <w:szCs w:val="22"/>
        </w:rPr>
        <w:t xml:space="preserve"> (données </w:t>
      </w:r>
      <w:r w:rsidR="000E50F3" w:rsidRPr="00207557">
        <w:rPr>
          <w:rFonts w:ascii="Calibri" w:hAnsi="Calibri" w:cs="Arial"/>
          <w:i/>
          <w:sz w:val="22"/>
          <w:szCs w:val="22"/>
        </w:rPr>
        <w:t>Parc de Camargue</w:t>
      </w:r>
      <w:r w:rsidR="000E50F3">
        <w:rPr>
          <w:rFonts w:ascii="Calibri" w:hAnsi="Calibri" w:cs="Arial"/>
          <w:sz w:val="22"/>
          <w:szCs w:val="22"/>
        </w:rPr>
        <w:t>).</w:t>
      </w:r>
    </w:p>
    <w:p w:rsidR="000E50F3" w:rsidRDefault="000E50F3" w:rsidP="000E50F3">
      <w:pPr>
        <w:rPr>
          <w:rFonts w:ascii="Calibri" w:hAnsi="Calibri" w:cs="Arial"/>
          <w:sz w:val="22"/>
          <w:szCs w:val="22"/>
        </w:rPr>
      </w:pPr>
    </w:p>
    <w:p w:rsidR="000E50F3" w:rsidRDefault="000E50F3" w:rsidP="000E50F3">
      <w:pPr>
        <w:rPr>
          <w:rFonts w:ascii="Calibri" w:hAnsi="Calibri" w:cs="Arial"/>
          <w:sz w:val="22"/>
          <w:szCs w:val="22"/>
        </w:rPr>
      </w:pPr>
      <w:r>
        <w:rPr>
          <w:rFonts w:ascii="Calibri" w:hAnsi="Calibri" w:cs="Arial"/>
          <w:sz w:val="22"/>
          <w:szCs w:val="22"/>
        </w:rPr>
        <w:t xml:space="preserve">Comme en 2010, il n’a pas été trouvé en 2015 </w:t>
      </w:r>
      <w:r w:rsidR="00A93F92">
        <w:rPr>
          <w:rFonts w:ascii="Calibri" w:hAnsi="Calibri" w:cs="Arial"/>
          <w:sz w:val="22"/>
          <w:szCs w:val="22"/>
        </w:rPr>
        <w:t xml:space="preserve">et 2016 </w:t>
      </w:r>
      <w:r>
        <w:rPr>
          <w:rFonts w:ascii="Calibri" w:hAnsi="Calibri" w:cs="Arial"/>
          <w:sz w:val="22"/>
          <w:szCs w:val="22"/>
        </w:rPr>
        <w:t xml:space="preserve">de végétation macrophytique sur les 3 stations suivies. Hors de ces stations, il </w:t>
      </w:r>
      <w:r w:rsidR="00A93F92">
        <w:rPr>
          <w:rFonts w:ascii="Calibri" w:hAnsi="Calibri" w:cs="Arial"/>
          <w:sz w:val="22"/>
          <w:szCs w:val="22"/>
        </w:rPr>
        <w:t>était</w:t>
      </w:r>
      <w:r>
        <w:rPr>
          <w:rFonts w:ascii="Calibri" w:hAnsi="Calibri" w:cs="Arial"/>
          <w:sz w:val="22"/>
          <w:szCs w:val="22"/>
        </w:rPr>
        <w:t xml:space="preserve"> à noter </w:t>
      </w:r>
      <w:r w:rsidR="00A93F92">
        <w:rPr>
          <w:rFonts w:ascii="Calibri" w:hAnsi="Calibri" w:cs="Arial"/>
          <w:sz w:val="22"/>
          <w:szCs w:val="22"/>
        </w:rPr>
        <w:t xml:space="preserve">en 2015 </w:t>
      </w:r>
      <w:r>
        <w:rPr>
          <w:rFonts w:ascii="Calibri" w:hAnsi="Calibri" w:cs="Arial"/>
          <w:sz w:val="22"/>
          <w:szCs w:val="22"/>
        </w:rPr>
        <w:t>la présence d’un herbier de Potamot pectiné (</w:t>
      </w:r>
      <w:r w:rsidRPr="00F13131">
        <w:rPr>
          <w:rFonts w:ascii="Calibri" w:hAnsi="Calibri" w:cs="Arial"/>
          <w:i/>
          <w:sz w:val="22"/>
          <w:szCs w:val="22"/>
        </w:rPr>
        <w:t>Potamogeton pectinatus</w:t>
      </w:r>
      <w:r>
        <w:rPr>
          <w:rFonts w:ascii="Calibri" w:hAnsi="Calibri" w:cs="Arial"/>
          <w:sz w:val="22"/>
          <w:szCs w:val="22"/>
        </w:rPr>
        <w:t>) couvrant quelques dizaines de m</w:t>
      </w:r>
      <w:r w:rsidRPr="00B22EC9">
        <w:rPr>
          <w:rFonts w:ascii="Calibri" w:hAnsi="Calibri" w:cs="Arial"/>
          <w:sz w:val="22"/>
          <w:szCs w:val="22"/>
          <w:vertAlign w:val="superscript"/>
        </w:rPr>
        <w:t>2</w:t>
      </w:r>
      <w:r>
        <w:rPr>
          <w:rFonts w:ascii="Calibri" w:hAnsi="Calibri" w:cs="Arial"/>
          <w:sz w:val="22"/>
          <w:szCs w:val="22"/>
        </w:rPr>
        <w:t xml:space="preserve"> dans le prolongement d’un exutoire du chenal d’amenée d’eau douce du canal du Japon. Plus tard au printemps, cet exutoire a été fermé par restauration de la berge nord du chenal, afin de rétablir le caractère temporaire de l’ancien partènement du Pèbre</w:t>
      </w:r>
      <w:r w:rsidR="00A93F92">
        <w:rPr>
          <w:rFonts w:ascii="Calibri" w:hAnsi="Calibri" w:cs="Arial"/>
          <w:sz w:val="22"/>
          <w:szCs w:val="22"/>
        </w:rPr>
        <w:t xml:space="preserve"> et cet herbier avait logiquement disparu en 2016</w:t>
      </w:r>
      <w:r>
        <w:rPr>
          <w:rFonts w:ascii="Calibri" w:hAnsi="Calibri" w:cs="Arial"/>
          <w:sz w:val="22"/>
          <w:szCs w:val="22"/>
        </w:rPr>
        <w:t xml:space="preserve">. </w:t>
      </w:r>
      <w:r w:rsidR="00A93F92">
        <w:rPr>
          <w:rFonts w:ascii="Calibri" w:hAnsi="Calibri" w:cs="Arial"/>
          <w:sz w:val="22"/>
          <w:szCs w:val="22"/>
        </w:rPr>
        <w:t xml:space="preserve">En 2016, </w:t>
      </w:r>
      <w:r w:rsidR="00A93F92" w:rsidRPr="00A93F92">
        <w:rPr>
          <w:rFonts w:ascii="Calibri" w:hAnsi="Calibri" w:cs="Arial"/>
          <w:sz w:val="22"/>
          <w:szCs w:val="22"/>
        </w:rPr>
        <w:t>de</w:t>
      </w:r>
      <w:r w:rsidR="00A93F92">
        <w:rPr>
          <w:rFonts w:ascii="Calibri" w:hAnsi="Calibri" w:cs="Arial"/>
          <w:sz w:val="22"/>
          <w:szCs w:val="22"/>
        </w:rPr>
        <w:t>s</w:t>
      </w:r>
      <w:r w:rsidR="00A93F92" w:rsidRPr="00A93F92">
        <w:rPr>
          <w:rFonts w:ascii="Calibri" w:hAnsi="Calibri" w:cs="Arial"/>
          <w:sz w:val="22"/>
          <w:szCs w:val="22"/>
        </w:rPr>
        <w:t xml:space="preserve"> taches de </w:t>
      </w:r>
      <w:r w:rsidR="00A93F92" w:rsidRPr="00A93F92">
        <w:rPr>
          <w:rFonts w:ascii="Calibri" w:hAnsi="Calibri" w:cs="Arial"/>
          <w:i/>
          <w:sz w:val="22"/>
          <w:szCs w:val="22"/>
        </w:rPr>
        <w:t>Ruppia cf. maritima</w:t>
      </w:r>
      <w:r w:rsidR="00A93F92" w:rsidRPr="00A93F92">
        <w:rPr>
          <w:rFonts w:ascii="Calibri" w:hAnsi="Calibri" w:cs="Arial"/>
          <w:sz w:val="22"/>
          <w:szCs w:val="22"/>
        </w:rPr>
        <w:t xml:space="preserve"> (</w:t>
      </w:r>
      <w:r w:rsidR="00A93F92">
        <w:rPr>
          <w:rFonts w:ascii="Calibri" w:hAnsi="Calibri" w:cs="Arial"/>
          <w:sz w:val="22"/>
          <w:szCs w:val="22"/>
        </w:rPr>
        <w:t xml:space="preserve">très probablement </w:t>
      </w:r>
      <w:r w:rsidR="00A93F92" w:rsidRPr="00A93F92">
        <w:rPr>
          <w:rFonts w:ascii="Calibri" w:hAnsi="Calibri" w:cs="Arial"/>
          <w:i/>
          <w:sz w:val="22"/>
          <w:szCs w:val="22"/>
        </w:rPr>
        <w:t>R. maritima</w:t>
      </w:r>
      <w:r w:rsidR="00A93F92">
        <w:rPr>
          <w:rFonts w:ascii="Calibri" w:hAnsi="Calibri" w:cs="Arial"/>
          <w:sz w:val="22"/>
          <w:szCs w:val="22"/>
        </w:rPr>
        <w:t xml:space="preserve">, </w:t>
      </w:r>
      <w:r w:rsidR="00A93F92" w:rsidRPr="00A93F92">
        <w:rPr>
          <w:rFonts w:ascii="Calibri" w:hAnsi="Calibri" w:cs="Arial"/>
          <w:sz w:val="22"/>
          <w:szCs w:val="22"/>
        </w:rPr>
        <w:t>identification P. Grillas)</w:t>
      </w:r>
      <w:r w:rsidR="00A93F92">
        <w:rPr>
          <w:rFonts w:ascii="Calibri" w:hAnsi="Calibri" w:cs="Arial"/>
          <w:sz w:val="22"/>
          <w:szCs w:val="22"/>
        </w:rPr>
        <w:t xml:space="preserve"> étaient trouvées hors station</w:t>
      </w:r>
      <w:r w:rsidR="00A93F92" w:rsidRPr="00A93F92">
        <w:rPr>
          <w:rFonts w:ascii="Calibri" w:hAnsi="Calibri" w:cs="Arial"/>
          <w:sz w:val="22"/>
          <w:szCs w:val="22"/>
        </w:rPr>
        <w:t xml:space="preserve"> dans le chenal d'empru</w:t>
      </w:r>
      <w:r w:rsidR="00A93F92">
        <w:rPr>
          <w:rFonts w:ascii="Calibri" w:hAnsi="Calibri" w:cs="Arial"/>
          <w:sz w:val="22"/>
          <w:szCs w:val="22"/>
        </w:rPr>
        <w:t>nt situé au pied de la</w:t>
      </w:r>
      <w:r w:rsidR="00A93F92" w:rsidRPr="00A93F92">
        <w:rPr>
          <w:rFonts w:ascii="Calibri" w:hAnsi="Calibri" w:cs="Arial"/>
          <w:sz w:val="22"/>
          <w:szCs w:val="22"/>
        </w:rPr>
        <w:t xml:space="preserve"> digue de Briscon</w:t>
      </w:r>
      <w:r w:rsidR="00A93F92">
        <w:rPr>
          <w:rFonts w:ascii="Calibri" w:hAnsi="Calibri" w:cs="Arial"/>
          <w:sz w:val="22"/>
          <w:szCs w:val="22"/>
        </w:rPr>
        <w:t>.</w:t>
      </w:r>
    </w:p>
    <w:p w:rsidR="000E50F3" w:rsidRDefault="000E50F3" w:rsidP="000E50F3">
      <w:pPr>
        <w:rPr>
          <w:rFonts w:ascii="Calibri" w:hAnsi="Calibri" w:cs="Arial"/>
          <w:b/>
          <w:sz w:val="22"/>
          <w:szCs w:val="22"/>
        </w:rPr>
      </w:pPr>
    </w:p>
    <w:p w:rsidR="000E50F3" w:rsidRPr="00203BD2" w:rsidRDefault="000E50F3" w:rsidP="000E50F3">
      <w:pPr>
        <w:rPr>
          <w:rFonts w:ascii="Calibri" w:hAnsi="Calibri" w:cs="Arial"/>
          <w:b/>
          <w:color w:val="548DD4"/>
          <w:sz w:val="22"/>
          <w:szCs w:val="22"/>
        </w:rPr>
      </w:pPr>
      <w:r w:rsidRPr="00203BD2">
        <w:rPr>
          <w:rFonts w:ascii="Calibri" w:hAnsi="Calibri" w:cs="Arial"/>
          <w:b/>
          <w:color w:val="548DD4"/>
          <w:sz w:val="22"/>
          <w:szCs w:val="22"/>
        </w:rPr>
        <w:t>Briscon</w:t>
      </w:r>
    </w:p>
    <w:p w:rsidR="000E50F3" w:rsidRDefault="005325B6" w:rsidP="00A93F92">
      <w:pPr>
        <w:spacing w:after="0"/>
        <w:rPr>
          <w:rFonts w:ascii="Calibri" w:hAnsi="Calibri" w:cs="Arial"/>
          <w:sz w:val="22"/>
          <w:szCs w:val="22"/>
        </w:rPr>
      </w:pPr>
      <w:r>
        <w:rPr>
          <w:rFonts w:ascii="Calibri" w:hAnsi="Calibri" w:cs="Arial"/>
          <w:sz w:val="22"/>
          <w:szCs w:val="22"/>
        </w:rPr>
        <w:t>Sur la période 2014-2016</w:t>
      </w:r>
      <w:r w:rsidR="000E50F3">
        <w:rPr>
          <w:rFonts w:ascii="Calibri" w:hAnsi="Calibri" w:cs="Arial"/>
          <w:sz w:val="22"/>
          <w:szCs w:val="22"/>
        </w:rPr>
        <w:t>, la plus grande partie de cet ancien partènement s’est asséchée en été ; la salinité mensuelle relevée sur cette période était en moyenne de  22</w:t>
      </w:r>
      <w:r w:rsidR="000E50F3" w:rsidRPr="00E70147">
        <w:rPr>
          <w:rFonts w:ascii="Calibri" w:hAnsi="Calibri" w:cs="Arial"/>
          <w:sz w:val="22"/>
          <w:szCs w:val="22"/>
        </w:rPr>
        <w:t>‰</w:t>
      </w:r>
      <w:r w:rsidR="000E50F3">
        <w:rPr>
          <w:rFonts w:ascii="Calibri" w:hAnsi="Calibri" w:cs="Arial"/>
          <w:sz w:val="22"/>
          <w:szCs w:val="22"/>
        </w:rPr>
        <w:t xml:space="preserve"> (données </w:t>
      </w:r>
      <w:r w:rsidR="000E50F3" w:rsidRPr="00207557">
        <w:rPr>
          <w:rFonts w:ascii="Calibri" w:hAnsi="Calibri" w:cs="Arial"/>
          <w:i/>
          <w:sz w:val="22"/>
          <w:szCs w:val="22"/>
        </w:rPr>
        <w:t>Parc de Camargue</w:t>
      </w:r>
      <w:r w:rsidR="000E50F3">
        <w:rPr>
          <w:rFonts w:ascii="Calibri" w:hAnsi="Calibri" w:cs="Arial"/>
          <w:sz w:val="22"/>
          <w:szCs w:val="22"/>
        </w:rPr>
        <w:t>).</w:t>
      </w:r>
    </w:p>
    <w:p w:rsidR="000E50F3" w:rsidRDefault="000E50F3" w:rsidP="00A93F92">
      <w:pPr>
        <w:spacing w:after="0"/>
        <w:rPr>
          <w:rFonts w:ascii="Calibri" w:hAnsi="Calibri" w:cs="Arial"/>
          <w:sz w:val="22"/>
          <w:szCs w:val="22"/>
        </w:rPr>
      </w:pPr>
      <w:r>
        <w:rPr>
          <w:rFonts w:ascii="Calibri" w:hAnsi="Calibri" w:cs="Arial"/>
          <w:sz w:val="22"/>
          <w:szCs w:val="22"/>
        </w:rPr>
        <w:t xml:space="preserve">Sur les 4 stations suivies, deux étaient encore en eau </w:t>
      </w:r>
      <w:r w:rsidR="005325B6">
        <w:rPr>
          <w:rFonts w:ascii="Calibri" w:hAnsi="Calibri" w:cs="Arial"/>
          <w:sz w:val="22"/>
          <w:szCs w:val="22"/>
        </w:rPr>
        <w:t xml:space="preserve">en 2015 et 4 en 2016, </w:t>
      </w:r>
      <w:r>
        <w:rPr>
          <w:rFonts w:ascii="Calibri" w:hAnsi="Calibri" w:cs="Arial"/>
          <w:sz w:val="22"/>
          <w:szCs w:val="22"/>
        </w:rPr>
        <w:t>lors</w:t>
      </w:r>
      <w:r w:rsidR="005325B6">
        <w:rPr>
          <w:rFonts w:ascii="Calibri" w:hAnsi="Calibri" w:cs="Arial"/>
          <w:sz w:val="22"/>
          <w:szCs w:val="22"/>
        </w:rPr>
        <w:t>que l</w:t>
      </w:r>
      <w:r>
        <w:rPr>
          <w:rFonts w:ascii="Calibri" w:hAnsi="Calibri" w:cs="Arial"/>
          <w:sz w:val="22"/>
          <w:szCs w:val="22"/>
        </w:rPr>
        <w:t xml:space="preserve">es prospections </w:t>
      </w:r>
      <w:r w:rsidR="005325B6">
        <w:rPr>
          <w:rFonts w:ascii="Calibri" w:hAnsi="Calibri" w:cs="Arial"/>
          <w:sz w:val="22"/>
          <w:szCs w:val="22"/>
        </w:rPr>
        <w:t>ont été effectuées</w:t>
      </w:r>
      <w:r>
        <w:rPr>
          <w:rFonts w:ascii="Calibri" w:hAnsi="Calibri" w:cs="Arial"/>
          <w:sz w:val="22"/>
          <w:szCs w:val="22"/>
        </w:rPr>
        <w:t xml:space="preserve">. </w:t>
      </w:r>
      <w:r w:rsidRPr="00D3175E">
        <w:rPr>
          <w:rFonts w:ascii="Calibri" w:hAnsi="Calibri" w:cs="Arial"/>
          <w:sz w:val="22"/>
          <w:szCs w:val="22"/>
        </w:rPr>
        <w:t xml:space="preserve">Un petit herbier de </w:t>
      </w:r>
      <w:r w:rsidRPr="00D3175E">
        <w:rPr>
          <w:rFonts w:ascii="Calibri" w:hAnsi="Calibri" w:cs="Arial"/>
          <w:i/>
          <w:sz w:val="22"/>
          <w:szCs w:val="22"/>
        </w:rPr>
        <w:t>Ruppia sp.</w:t>
      </w:r>
      <w:r w:rsidRPr="00D3175E">
        <w:rPr>
          <w:rFonts w:ascii="Calibri" w:hAnsi="Calibri" w:cs="Arial"/>
          <w:sz w:val="22"/>
          <w:szCs w:val="22"/>
        </w:rPr>
        <w:t xml:space="preserve"> (&lt;0,5m</w:t>
      </w:r>
      <w:r w:rsidRPr="00D3175E">
        <w:rPr>
          <w:rFonts w:ascii="Calibri" w:hAnsi="Calibri" w:cs="Arial"/>
          <w:sz w:val="22"/>
          <w:szCs w:val="22"/>
          <w:vertAlign w:val="superscript"/>
        </w:rPr>
        <w:t>2</w:t>
      </w:r>
      <w:r w:rsidRPr="00D3175E">
        <w:rPr>
          <w:rFonts w:ascii="Calibri" w:hAnsi="Calibri" w:cs="Arial"/>
          <w:sz w:val="22"/>
          <w:szCs w:val="22"/>
        </w:rPr>
        <w:t xml:space="preserve">) a été trouvé </w:t>
      </w:r>
      <w:r w:rsidR="005325B6">
        <w:rPr>
          <w:rFonts w:ascii="Calibri" w:hAnsi="Calibri" w:cs="Arial"/>
          <w:sz w:val="22"/>
          <w:szCs w:val="22"/>
        </w:rPr>
        <w:t xml:space="preserve">en 2015 </w:t>
      </w:r>
      <w:r w:rsidRPr="00D3175E">
        <w:rPr>
          <w:rFonts w:ascii="Calibri" w:hAnsi="Calibri" w:cs="Arial"/>
          <w:sz w:val="22"/>
          <w:szCs w:val="22"/>
        </w:rPr>
        <w:t xml:space="preserve">sur l’une </w:t>
      </w:r>
      <w:r w:rsidR="005325B6">
        <w:rPr>
          <w:rFonts w:ascii="Calibri" w:hAnsi="Calibri" w:cs="Arial"/>
          <w:sz w:val="22"/>
          <w:szCs w:val="22"/>
        </w:rPr>
        <w:t>des</w:t>
      </w:r>
      <w:r w:rsidRPr="00D3175E">
        <w:rPr>
          <w:rFonts w:ascii="Calibri" w:hAnsi="Calibri" w:cs="Arial"/>
          <w:sz w:val="22"/>
          <w:szCs w:val="22"/>
        </w:rPr>
        <w:t xml:space="preserve"> </w:t>
      </w:r>
      <w:r>
        <w:rPr>
          <w:rFonts w:ascii="Calibri" w:hAnsi="Calibri" w:cs="Arial"/>
          <w:sz w:val="22"/>
          <w:szCs w:val="22"/>
        </w:rPr>
        <w:t>deux</w:t>
      </w:r>
      <w:r w:rsidRPr="00D3175E">
        <w:rPr>
          <w:rFonts w:ascii="Calibri" w:hAnsi="Calibri" w:cs="Arial"/>
          <w:sz w:val="22"/>
          <w:szCs w:val="22"/>
        </w:rPr>
        <w:t xml:space="preserve"> stations</w:t>
      </w:r>
      <w:r w:rsidR="005325B6">
        <w:rPr>
          <w:rFonts w:ascii="Calibri" w:hAnsi="Calibri" w:cs="Arial"/>
          <w:sz w:val="22"/>
          <w:szCs w:val="22"/>
        </w:rPr>
        <w:t xml:space="preserve"> encore en eau</w:t>
      </w:r>
      <w:r w:rsidRPr="00D3175E">
        <w:rPr>
          <w:rFonts w:ascii="Calibri" w:hAnsi="Calibri" w:cs="Arial"/>
          <w:sz w:val="22"/>
          <w:szCs w:val="22"/>
        </w:rPr>
        <w:t xml:space="preserve">. </w:t>
      </w:r>
      <w:r>
        <w:rPr>
          <w:rFonts w:ascii="Calibri" w:hAnsi="Calibri" w:cs="Arial"/>
          <w:sz w:val="22"/>
          <w:szCs w:val="22"/>
        </w:rPr>
        <w:t>Les individus</w:t>
      </w:r>
      <w:r w:rsidRPr="00D3175E">
        <w:rPr>
          <w:rFonts w:ascii="Calibri" w:hAnsi="Calibri" w:cs="Arial"/>
          <w:sz w:val="22"/>
          <w:szCs w:val="22"/>
        </w:rPr>
        <w:t xml:space="preserve"> n’étai</w:t>
      </w:r>
      <w:r>
        <w:rPr>
          <w:rFonts w:ascii="Calibri" w:hAnsi="Calibri" w:cs="Arial"/>
          <w:sz w:val="22"/>
          <w:szCs w:val="22"/>
        </w:rPr>
        <w:t>en</w:t>
      </w:r>
      <w:r w:rsidRPr="00D3175E">
        <w:rPr>
          <w:rFonts w:ascii="Calibri" w:hAnsi="Calibri" w:cs="Arial"/>
          <w:sz w:val="22"/>
          <w:szCs w:val="22"/>
        </w:rPr>
        <w:t>t pas suffisamment développé</w:t>
      </w:r>
      <w:r>
        <w:rPr>
          <w:rFonts w:ascii="Calibri" w:hAnsi="Calibri" w:cs="Arial"/>
          <w:sz w:val="22"/>
          <w:szCs w:val="22"/>
        </w:rPr>
        <w:t>s</w:t>
      </w:r>
      <w:r w:rsidRPr="00D3175E">
        <w:rPr>
          <w:rFonts w:ascii="Calibri" w:hAnsi="Calibri" w:cs="Arial"/>
          <w:sz w:val="22"/>
          <w:szCs w:val="22"/>
        </w:rPr>
        <w:t xml:space="preserve"> pour </w:t>
      </w:r>
      <w:r>
        <w:rPr>
          <w:rFonts w:ascii="Calibri" w:hAnsi="Calibri" w:cs="Arial"/>
          <w:sz w:val="22"/>
          <w:szCs w:val="22"/>
        </w:rPr>
        <w:t>permettre une identification</w:t>
      </w:r>
      <w:r w:rsidRPr="00D3175E">
        <w:rPr>
          <w:rFonts w:ascii="Calibri" w:hAnsi="Calibri" w:cs="Arial"/>
          <w:sz w:val="22"/>
          <w:szCs w:val="22"/>
        </w:rPr>
        <w:t xml:space="preserve"> au niveau spécifique. En dehors des points de suivi, des taches de </w:t>
      </w:r>
      <w:r w:rsidRPr="00D3175E">
        <w:rPr>
          <w:rFonts w:ascii="Calibri" w:hAnsi="Calibri" w:cs="Arial"/>
          <w:i/>
          <w:sz w:val="22"/>
          <w:szCs w:val="22"/>
        </w:rPr>
        <w:t>Ruppia maritima</w:t>
      </w:r>
      <w:r w:rsidRPr="00D3175E">
        <w:rPr>
          <w:rFonts w:ascii="Calibri" w:hAnsi="Calibri" w:cs="Arial"/>
          <w:sz w:val="22"/>
          <w:szCs w:val="22"/>
        </w:rPr>
        <w:t xml:space="preserve"> </w:t>
      </w:r>
      <w:r>
        <w:rPr>
          <w:rFonts w:ascii="Calibri" w:hAnsi="Calibri" w:cs="Arial"/>
          <w:sz w:val="22"/>
          <w:szCs w:val="22"/>
        </w:rPr>
        <w:t xml:space="preserve">avec des individus en floraison </w:t>
      </w:r>
      <w:r w:rsidRPr="00D3175E">
        <w:rPr>
          <w:rFonts w:ascii="Calibri" w:hAnsi="Calibri" w:cs="Arial"/>
          <w:sz w:val="22"/>
          <w:szCs w:val="22"/>
        </w:rPr>
        <w:t>ont été trouvées</w:t>
      </w:r>
      <w:r>
        <w:rPr>
          <w:rFonts w:ascii="Calibri" w:hAnsi="Calibri" w:cs="Arial"/>
          <w:sz w:val="22"/>
          <w:szCs w:val="22"/>
        </w:rPr>
        <w:t xml:space="preserve"> </w:t>
      </w:r>
      <w:r w:rsidRPr="00D3175E">
        <w:rPr>
          <w:rFonts w:ascii="Calibri" w:hAnsi="Calibri" w:cs="Arial"/>
          <w:sz w:val="22"/>
          <w:szCs w:val="22"/>
        </w:rPr>
        <w:t xml:space="preserve">(identification confirmée par J. B. Mouronval). Le genre </w:t>
      </w:r>
      <w:r w:rsidRPr="00D3175E">
        <w:rPr>
          <w:rFonts w:ascii="Calibri" w:hAnsi="Calibri" w:cs="Arial"/>
          <w:i/>
          <w:sz w:val="22"/>
          <w:szCs w:val="22"/>
        </w:rPr>
        <w:t>Ruppia</w:t>
      </w:r>
      <w:r w:rsidRPr="00D3175E">
        <w:rPr>
          <w:rFonts w:ascii="Calibri" w:hAnsi="Calibri" w:cs="Arial"/>
          <w:sz w:val="22"/>
          <w:szCs w:val="22"/>
        </w:rPr>
        <w:t xml:space="preserve"> n’avait pas été détecté dans ce partènement en 2010. L’algue filamenteuse </w:t>
      </w:r>
      <w:r w:rsidRPr="00D3175E">
        <w:rPr>
          <w:rFonts w:ascii="Calibri" w:hAnsi="Calibri" w:cs="Arial"/>
          <w:i/>
          <w:sz w:val="22"/>
          <w:szCs w:val="22"/>
        </w:rPr>
        <w:t>Cladophora vagabunda</w:t>
      </w:r>
      <w:r w:rsidRPr="00D3175E">
        <w:rPr>
          <w:rFonts w:ascii="Calibri" w:hAnsi="Calibri" w:cs="Arial"/>
          <w:sz w:val="22"/>
          <w:szCs w:val="22"/>
        </w:rPr>
        <w:t xml:space="preserve"> a été trouvée sur une seule station suivie (recouvrement &lt; 1m</w:t>
      </w:r>
      <w:r w:rsidRPr="00D3175E">
        <w:rPr>
          <w:rFonts w:ascii="Calibri" w:hAnsi="Calibri" w:cs="Arial"/>
          <w:sz w:val="22"/>
          <w:szCs w:val="22"/>
          <w:vertAlign w:val="superscript"/>
        </w:rPr>
        <w:t>2</w:t>
      </w:r>
      <w:r w:rsidRPr="00D3175E">
        <w:rPr>
          <w:rFonts w:ascii="Calibri" w:hAnsi="Calibri" w:cs="Arial"/>
          <w:sz w:val="22"/>
          <w:szCs w:val="22"/>
        </w:rPr>
        <w:t>)</w:t>
      </w:r>
      <w:r w:rsidR="005325B6">
        <w:rPr>
          <w:rFonts w:ascii="Calibri" w:hAnsi="Calibri" w:cs="Arial"/>
          <w:sz w:val="22"/>
          <w:szCs w:val="22"/>
        </w:rPr>
        <w:t>.</w:t>
      </w:r>
    </w:p>
    <w:p w:rsidR="005325B6" w:rsidRDefault="005325B6" w:rsidP="00A93F92">
      <w:pPr>
        <w:spacing w:after="0"/>
        <w:rPr>
          <w:rFonts w:ascii="Calibri" w:hAnsi="Calibri" w:cs="Arial"/>
          <w:sz w:val="22"/>
          <w:szCs w:val="22"/>
        </w:rPr>
      </w:pPr>
    </w:p>
    <w:p w:rsidR="005325B6" w:rsidRPr="00D3175E" w:rsidRDefault="005325B6" w:rsidP="00A93F92">
      <w:pPr>
        <w:spacing w:after="0"/>
        <w:rPr>
          <w:rFonts w:ascii="Calibri" w:hAnsi="Calibri" w:cs="Arial"/>
          <w:sz w:val="22"/>
          <w:szCs w:val="22"/>
        </w:rPr>
      </w:pPr>
      <w:r>
        <w:rPr>
          <w:rFonts w:ascii="Calibri" w:hAnsi="Calibri" w:cs="Arial"/>
          <w:sz w:val="22"/>
          <w:szCs w:val="22"/>
        </w:rPr>
        <w:t>En 2016, des taches de</w:t>
      </w:r>
      <w:r w:rsidRPr="005325B6">
        <w:rPr>
          <w:rFonts w:ascii="Calibri" w:hAnsi="Calibri" w:cs="Arial"/>
          <w:i/>
          <w:sz w:val="22"/>
          <w:szCs w:val="22"/>
        </w:rPr>
        <w:t xml:space="preserve"> Ruppia</w:t>
      </w:r>
      <w:r>
        <w:rPr>
          <w:rFonts w:ascii="Calibri" w:hAnsi="Calibri" w:cs="Arial"/>
          <w:sz w:val="22"/>
          <w:szCs w:val="22"/>
        </w:rPr>
        <w:t xml:space="preserve">, très probablement </w:t>
      </w:r>
      <w:r w:rsidRPr="005325B6">
        <w:rPr>
          <w:rFonts w:ascii="Calibri" w:hAnsi="Calibri" w:cs="Arial"/>
          <w:i/>
          <w:sz w:val="22"/>
          <w:szCs w:val="22"/>
        </w:rPr>
        <w:t>R. maritima</w:t>
      </w:r>
      <w:r>
        <w:rPr>
          <w:rFonts w:ascii="Calibri" w:hAnsi="Calibri" w:cs="Arial"/>
          <w:sz w:val="22"/>
          <w:szCs w:val="22"/>
        </w:rPr>
        <w:t>, ont de nouveau été trouvées sur une station et des algues vertes filamenteuses étaient trouvées sur deux stations. Le recouvrement par les herbiers demeure donc stable en 2016 en comparaison de 2015, malgré les conditions climatiques défavorables  du printemps 2016.</w:t>
      </w:r>
    </w:p>
    <w:p w:rsidR="000E50F3" w:rsidRDefault="000E50F3" w:rsidP="00A93F92">
      <w:pPr>
        <w:spacing w:after="0"/>
        <w:rPr>
          <w:rFonts w:ascii="Calibri" w:hAnsi="Calibri" w:cs="Arial"/>
          <w:b/>
          <w:sz w:val="22"/>
          <w:szCs w:val="22"/>
        </w:rPr>
      </w:pPr>
    </w:p>
    <w:p w:rsidR="000E50F3" w:rsidRDefault="000E50F3" w:rsidP="00A93F92">
      <w:pPr>
        <w:spacing w:after="0"/>
        <w:rPr>
          <w:rFonts w:ascii="Calibri" w:hAnsi="Calibri" w:cs="Arial"/>
          <w:sz w:val="22"/>
          <w:szCs w:val="22"/>
        </w:rPr>
      </w:pPr>
    </w:p>
    <w:p w:rsidR="000E50F3" w:rsidRDefault="000E50F3" w:rsidP="000E50F3">
      <w:pPr>
        <w:rPr>
          <w:rFonts w:ascii="Calibri" w:hAnsi="Calibri" w:cs="Arial"/>
          <w:b/>
          <w:sz w:val="22"/>
          <w:szCs w:val="22"/>
        </w:rPr>
      </w:pPr>
      <w:r w:rsidRPr="00203BD2">
        <w:rPr>
          <w:rFonts w:ascii="Calibri" w:hAnsi="Calibri" w:cs="Arial"/>
          <w:b/>
          <w:color w:val="548DD4"/>
          <w:sz w:val="22"/>
          <w:szCs w:val="22"/>
        </w:rPr>
        <w:t>Pourtour Rascaillan1 et 2</w:t>
      </w:r>
    </w:p>
    <w:p w:rsidR="000E50F3" w:rsidRDefault="000E50F3" w:rsidP="00A93F92">
      <w:pPr>
        <w:spacing w:after="0"/>
        <w:rPr>
          <w:rFonts w:ascii="Calibri" w:hAnsi="Calibri" w:cs="Arial"/>
          <w:sz w:val="22"/>
          <w:szCs w:val="22"/>
        </w:rPr>
      </w:pPr>
      <w:r>
        <w:rPr>
          <w:rFonts w:ascii="Calibri" w:hAnsi="Calibri" w:cs="Arial"/>
          <w:sz w:val="22"/>
          <w:szCs w:val="22"/>
        </w:rPr>
        <w:t>Ces deux anciens partènements sont caractérisés par des mises en eau aléatoires et des assèchements fréquents en été.</w:t>
      </w:r>
    </w:p>
    <w:p w:rsidR="00145507" w:rsidRDefault="00145507" w:rsidP="00A93F92">
      <w:pPr>
        <w:spacing w:after="0"/>
        <w:rPr>
          <w:rFonts w:ascii="Calibri" w:hAnsi="Calibri" w:cs="Arial"/>
          <w:sz w:val="22"/>
          <w:szCs w:val="22"/>
        </w:rPr>
      </w:pPr>
    </w:p>
    <w:p w:rsidR="000E50F3" w:rsidRDefault="000E50F3" w:rsidP="00A93F92">
      <w:pPr>
        <w:spacing w:after="0"/>
        <w:rPr>
          <w:rFonts w:ascii="Calibri" w:hAnsi="Calibri" w:cs="Arial"/>
          <w:sz w:val="22"/>
          <w:szCs w:val="22"/>
        </w:rPr>
      </w:pPr>
      <w:r>
        <w:rPr>
          <w:rFonts w:ascii="Calibri" w:hAnsi="Calibri" w:cs="Arial"/>
          <w:sz w:val="22"/>
          <w:szCs w:val="22"/>
        </w:rPr>
        <w:t>3 des 5 stations de suivi de la végétation aquatique étaient à sec lors de la prospection</w:t>
      </w:r>
      <w:r w:rsidR="00145507">
        <w:rPr>
          <w:rFonts w:ascii="Calibri" w:hAnsi="Calibri" w:cs="Arial"/>
          <w:sz w:val="22"/>
          <w:szCs w:val="22"/>
        </w:rPr>
        <w:t xml:space="preserve"> réalisée en 2015 et c</w:t>
      </w:r>
      <w:r>
        <w:rPr>
          <w:rFonts w:ascii="Calibri" w:hAnsi="Calibri" w:cs="Arial"/>
          <w:sz w:val="22"/>
          <w:szCs w:val="22"/>
        </w:rPr>
        <w:t xml:space="preserve">omme en 2010, aucun herbier </w:t>
      </w:r>
      <w:r w:rsidR="00145507">
        <w:rPr>
          <w:rFonts w:ascii="Calibri" w:hAnsi="Calibri" w:cs="Arial"/>
          <w:sz w:val="22"/>
          <w:szCs w:val="22"/>
        </w:rPr>
        <w:t>n’était</w:t>
      </w:r>
      <w:r>
        <w:rPr>
          <w:rFonts w:ascii="Calibri" w:hAnsi="Calibri" w:cs="Arial"/>
          <w:sz w:val="22"/>
          <w:szCs w:val="22"/>
        </w:rPr>
        <w:t xml:space="preserve"> trouvé sur ces stations. </w:t>
      </w:r>
      <w:r w:rsidR="00145507">
        <w:rPr>
          <w:rFonts w:ascii="Calibri" w:hAnsi="Calibri" w:cs="Arial"/>
          <w:sz w:val="22"/>
          <w:szCs w:val="22"/>
        </w:rPr>
        <w:t>En 2016 les 5 stations suivies étaient à sec mais hors station, d</w:t>
      </w:r>
      <w:r w:rsidR="00145507" w:rsidRPr="00145507">
        <w:rPr>
          <w:rFonts w:ascii="Calibri" w:hAnsi="Calibri" w:cs="Arial"/>
          <w:sz w:val="22"/>
          <w:szCs w:val="22"/>
        </w:rPr>
        <w:t xml:space="preserve">ans les parties encore en eau situées dans le sud de Pourtour 2 (salinité : 68g/l), </w:t>
      </w:r>
      <w:r w:rsidR="00145507">
        <w:rPr>
          <w:rFonts w:ascii="Calibri" w:hAnsi="Calibri" w:cs="Arial"/>
          <w:sz w:val="22"/>
          <w:szCs w:val="22"/>
        </w:rPr>
        <w:t xml:space="preserve">étaient présentes </w:t>
      </w:r>
      <w:r w:rsidR="00145507" w:rsidRPr="00145507">
        <w:rPr>
          <w:rFonts w:ascii="Calibri" w:hAnsi="Calibri" w:cs="Arial"/>
          <w:sz w:val="22"/>
          <w:szCs w:val="22"/>
        </w:rPr>
        <w:t xml:space="preserve">d'assez nombreuses petites taches de </w:t>
      </w:r>
      <w:r w:rsidR="00145507" w:rsidRPr="00145507">
        <w:rPr>
          <w:rFonts w:ascii="Calibri" w:hAnsi="Calibri" w:cs="Arial"/>
          <w:i/>
          <w:sz w:val="22"/>
          <w:szCs w:val="22"/>
        </w:rPr>
        <w:t>Ruppia sp</w:t>
      </w:r>
      <w:r w:rsidR="00145507" w:rsidRPr="00145507">
        <w:rPr>
          <w:rFonts w:ascii="Calibri" w:hAnsi="Calibri" w:cs="Arial"/>
          <w:sz w:val="22"/>
          <w:szCs w:val="22"/>
        </w:rPr>
        <w:t xml:space="preserve"> peu développées </w:t>
      </w:r>
      <w:r w:rsidR="00145507">
        <w:rPr>
          <w:rFonts w:ascii="Calibri" w:hAnsi="Calibri" w:cs="Arial"/>
          <w:sz w:val="22"/>
          <w:szCs w:val="22"/>
        </w:rPr>
        <w:t xml:space="preserve">ainsi que des </w:t>
      </w:r>
      <w:r w:rsidR="00145507" w:rsidRPr="00145507">
        <w:rPr>
          <w:rFonts w:ascii="Calibri" w:hAnsi="Calibri" w:cs="Arial"/>
          <w:sz w:val="22"/>
          <w:szCs w:val="22"/>
        </w:rPr>
        <w:t xml:space="preserve">algues </w:t>
      </w:r>
      <w:r w:rsidR="00145507">
        <w:rPr>
          <w:rFonts w:ascii="Calibri" w:hAnsi="Calibri" w:cs="Arial"/>
          <w:sz w:val="22"/>
          <w:szCs w:val="22"/>
        </w:rPr>
        <w:t>chlorophytes.</w:t>
      </w:r>
    </w:p>
    <w:p w:rsidR="000E50F3" w:rsidRDefault="000E50F3" w:rsidP="00A93F92">
      <w:pPr>
        <w:spacing w:after="0"/>
        <w:rPr>
          <w:rFonts w:ascii="Calibri" w:hAnsi="Calibri" w:cs="Arial"/>
          <w:sz w:val="22"/>
          <w:szCs w:val="22"/>
        </w:rPr>
      </w:pPr>
    </w:p>
    <w:p w:rsidR="000E50F3" w:rsidRDefault="000E50F3" w:rsidP="00A93F92">
      <w:pPr>
        <w:spacing w:after="0"/>
        <w:rPr>
          <w:rFonts w:ascii="Calibri" w:hAnsi="Calibri" w:cs="Arial"/>
          <w:sz w:val="22"/>
          <w:szCs w:val="22"/>
        </w:rPr>
      </w:pPr>
    </w:p>
    <w:p w:rsidR="000E50F3" w:rsidRPr="00203BD2" w:rsidRDefault="000E50F3" w:rsidP="000E50F3">
      <w:pPr>
        <w:rPr>
          <w:rFonts w:ascii="Calibri" w:hAnsi="Calibri" w:cs="Arial"/>
          <w:b/>
          <w:color w:val="548DD4"/>
          <w:sz w:val="22"/>
          <w:szCs w:val="22"/>
        </w:rPr>
      </w:pPr>
      <w:r w:rsidRPr="00203BD2">
        <w:rPr>
          <w:rFonts w:ascii="Calibri" w:hAnsi="Calibri" w:cs="Arial"/>
          <w:b/>
          <w:color w:val="548DD4"/>
          <w:sz w:val="22"/>
          <w:szCs w:val="22"/>
        </w:rPr>
        <w:t>Petit et Grand Rascaillan</w:t>
      </w:r>
    </w:p>
    <w:p w:rsidR="000E50F3" w:rsidRPr="00D3175E" w:rsidRDefault="000E50F3" w:rsidP="00A93F92">
      <w:pPr>
        <w:spacing w:after="0"/>
        <w:rPr>
          <w:rFonts w:ascii="Calibri" w:hAnsi="Calibri" w:cs="Arial"/>
          <w:sz w:val="22"/>
          <w:szCs w:val="22"/>
        </w:rPr>
      </w:pPr>
      <w:r w:rsidRPr="00D3175E">
        <w:rPr>
          <w:rFonts w:ascii="Calibri" w:hAnsi="Calibri" w:cs="Arial"/>
          <w:sz w:val="22"/>
          <w:szCs w:val="22"/>
        </w:rPr>
        <w:t>La situation en 2015</w:t>
      </w:r>
      <w:r>
        <w:rPr>
          <w:rFonts w:ascii="Calibri" w:hAnsi="Calibri" w:cs="Arial"/>
          <w:sz w:val="22"/>
          <w:szCs w:val="22"/>
        </w:rPr>
        <w:t xml:space="preserve"> est inchangée en comparaison de</w:t>
      </w:r>
      <w:r w:rsidRPr="00D3175E">
        <w:rPr>
          <w:rFonts w:ascii="Calibri" w:hAnsi="Calibri" w:cs="Arial"/>
          <w:sz w:val="22"/>
          <w:szCs w:val="22"/>
        </w:rPr>
        <w:t xml:space="preserve"> 2010, avec sur les 8 stations suivies, </w:t>
      </w:r>
      <w:r>
        <w:rPr>
          <w:rFonts w:ascii="Calibri" w:hAnsi="Calibri" w:cs="Arial"/>
          <w:sz w:val="22"/>
          <w:szCs w:val="22"/>
        </w:rPr>
        <w:t>une seule dans laquelle une</w:t>
      </w:r>
      <w:r w:rsidRPr="00D3175E">
        <w:rPr>
          <w:rFonts w:ascii="Calibri" w:hAnsi="Calibri" w:cs="Arial"/>
          <w:sz w:val="22"/>
          <w:szCs w:val="22"/>
        </w:rPr>
        <w:t xml:space="preserve"> algue du genre </w:t>
      </w:r>
      <w:r w:rsidRPr="00D3175E">
        <w:rPr>
          <w:rFonts w:ascii="Calibri" w:hAnsi="Calibri" w:cs="Arial"/>
          <w:i/>
          <w:sz w:val="22"/>
          <w:szCs w:val="22"/>
        </w:rPr>
        <w:t>Cladophora</w:t>
      </w:r>
      <w:r>
        <w:rPr>
          <w:rFonts w:ascii="Calibri" w:hAnsi="Calibri" w:cs="Arial"/>
          <w:sz w:val="22"/>
          <w:szCs w:val="22"/>
        </w:rPr>
        <w:t xml:space="preserve"> a été trouvée (</w:t>
      </w:r>
      <w:r w:rsidRPr="00D3175E">
        <w:rPr>
          <w:rFonts w:ascii="Calibri" w:hAnsi="Calibri" w:cs="Arial"/>
          <w:sz w:val="22"/>
          <w:szCs w:val="22"/>
        </w:rPr>
        <w:t>recouvrement inférieur à 1%</w:t>
      </w:r>
      <w:r>
        <w:rPr>
          <w:rFonts w:ascii="Calibri" w:hAnsi="Calibri" w:cs="Arial"/>
          <w:sz w:val="22"/>
          <w:szCs w:val="22"/>
        </w:rPr>
        <w:t>)</w:t>
      </w:r>
      <w:r w:rsidRPr="00D3175E">
        <w:rPr>
          <w:rFonts w:ascii="Calibri" w:hAnsi="Calibri" w:cs="Arial"/>
          <w:sz w:val="22"/>
          <w:szCs w:val="22"/>
        </w:rPr>
        <w:t>.</w:t>
      </w:r>
      <w:r>
        <w:rPr>
          <w:rFonts w:ascii="Calibri" w:hAnsi="Calibri" w:cs="Arial"/>
          <w:sz w:val="22"/>
          <w:szCs w:val="22"/>
        </w:rPr>
        <w:t xml:space="preserve"> </w:t>
      </w:r>
      <w:r w:rsidR="00145507">
        <w:rPr>
          <w:rFonts w:ascii="Calibri" w:hAnsi="Calibri" w:cs="Arial"/>
          <w:sz w:val="22"/>
          <w:szCs w:val="22"/>
        </w:rPr>
        <w:t xml:space="preserve">En 2016 des algues vertes filamenteuses peu développées étaient trouvées sur 3 stations. </w:t>
      </w:r>
      <w:r>
        <w:rPr>
          <w:rFonts w:ascii="Calibri" w:hAnsi="Calibri" w:cs="Arial"/>
          <w:sz w:val="22"/>
          <w:szCs w:val="22"/>
        </w:rPr>
        <w:t>Les salinités mesurées lors du suivi (</w:t>
      </w:r>
      <w:r w:rsidR="00145507">
        <w:rPr>
          <w:rFonts w:ascii="Calibri" w:hAnsi="Calibri" w:cs="Arial"/>
          <w:sz w:val="22"/>
          <w:szCs w:val="22"/>
        </w:rPr>
        <w:t>entre 64</w:t>
      </w:r>
      <w:r>
        <w:rPr>
          <w:rFonts w:ascii="Calibri" w:hAnsi="Calibri" w:cs="Arial"/>
          <w:sz w:val="22"/>
          <w:szCs w:val="22"/>
        </w:rPr>
        <w:t xml:space="preserve"> et 80</w:t>
      </w:r>
      <w:r w:rsidRPr="00E70147">
        <w:rPr>
          <w:rFonts w:ascii="Calibri" w:hAnsi="Calibri" w:cs="Arial"/>
          <w:sz w:val="22"/>
          <w:szCs w:val="22"/>
        </w:rPr>
        <w:t>‰</w:t>
      </w:r>
      <w:r>
        <w:rPr>
          <w:rFonts w:ascii="Calibri" w:hAnsi="Calibri" w:cs="Arial"/>
          <w:sz w:val="22"/>
          <w:szCs w:val="22"/>
        </w:rPr>
        <w:t xml:space="preserve"> </w:t>
      </w:r>
      <w:r w:rsidR="00145507">
        <w:rPr>
          <w:rFonts w:ascii="Calibri" w:hAnsi="Calibri" w:cs="Arial"/>
          <w:sz w:val="22"/>
          <w:szCs w:val="22"/>
        </w:rPr>
        <w:t>selon les stations en 2015 et 82</w:t>
      </w:r>
      <w:r w:rsidR="00145507" w:rsidRPr="00E70147">
        <w:rPr>
          <w:rFonts w:ascii="Calibri" w:hAnsi="Calibri" w:cs="Arial"/>
          <w:sz w:val="22"/>
          <w:szCs w:val="22"/>
        </w:rPr>
        <w:t>‰</w:t>
      </w:r>
      <w:r w:rsidR="00145507">
        <w:rPr>
          <w:rFonts w:ascii="Calibri" w:hAnsi="Calibri" w:cs="Arial"/>
          <w:sz w:val="22"/>
          <w:szCs w:val="22"/>
        </w:rPr>
        <w:t xml:space="preserve"> en moyenne en 2016) </w:t>
      </w:r>
      <w:r>
        <w:rPr>
          <w:rFonts w:ascii="Calibri" w:hAnsi="Calibri" w:cs="Arial"/>
          <w:sz w:val="22"/>
          <w:szCs w:val="22"/>
        </w:rPr>
        <w:t xml:space="preserve">et les eaux vertes, très turbides (prolifération phytoplanctonique) </w:t>
      </w:r>
      <w:r w:rsidR="00145507">
        <w:rPr>
          <w:rFonts w:ascii="Calibri" w:hAnsi="Calibri" w:cs="Arial"/>
          <w:sz w:val="22"/>
          <w:szCs w:val="22"/>
        </w:rPr>
        <w:t xml:space="preserve">demeurent </w:t>
      </w:r>
      <w:r>
        <w:rPr>
          <w:rFonts w:ascii="Calibri" w:hAnsi="Calibri" w:cs="Arial"/>
          <w:sz w:val="22"/>
          <w:szCs w:val="22"/>
        </w:rPr>
        <w:t>des facteurs très limitant</w:t>
      </w:r>
      <w:r w:rsidR="00145507">
        <w:rPr>
          <w:rFonts w:ascii="Calibri" w:hAnsi="Calibri" w:cs="Arial"/>
          <w:sz w:val="22"/>
          <w:szCs w:val="22"/>
        </w:rPr>
        <w:t>s</w:t>
      </w:r>
      <w:r>
        <w:rPr>
          <w:rFonts w:ascii="Calibri" w:hAnsi="Calibri" w:cs="Arial"/>
          <w:sz w:val="22"/>
          <w:szCs w:val="22"/>
        </w:rPr>
        <w:t xml:space="preserve"> pour le développement de la végétation macrophytique</w:t>
      </w:r>
      <w:r w:rsidR="00145507">
        <w:rPr>
          <w:rFonts w:ascii="Calibri" w:hAnsi="Calibri" w:cs="Arial"/>
          <w:sz w:val="22"/>
          <w:szCs w:val="22"/>
        </w:rPr>
        <w:t>, sur cette masse d’eau qui n’était pas directement ciblée par les travaux de restauration hydraulique</w:t>
      </w:r>
      <w:r>
        <w:rPr>
          <w:rFonts w:ascii="Calibri" w:hAnsi="Calibri" w:cs="Arial"/>
          <w:sz w:val="22"/>
          <w:szCs w:val="22"/>
        </w:rPr>
        <w:t>.</w:t>
      </w:r>
    </w:p>
    <w:p w:rsidR="000E50F3" w:rsidRDefault="000E50F3" w:rsidP="00A93F92">
      <w:pPr>
        <w:spacing w:after="0"/>
        <w:rPr>
          <w:rFonts w:ascii="Calibri" w:hAnsi="Calibri" w:cs="Arial"/>
          <w:b/>
          <w:sz w:val="22"/>
          <w:szCs w:val="22"/>
        </w:rPr>
      </w:pPr>
    </w:p>
    <w:p w:rsidR="000E50F3" w:rsidRDefault="000E50F3" w:rsidP="00A93F92">
      <w:pPr>
        <w:spacing w:after="0"/>
        <w:rPr>
          <w:rFonts w:ascii="Calibri" w:hAnsi="Calibri" w:cs="Arial"/>
          <w:b/>
          <w:sz w:val="22"/>
          <w:szCs w:val="22"/>
        </w:rPr>
      </w:pPr>
    </w:p>
    <w:p w:rsidR="00074144" w:rsidRDefault="00074144">
      <w:pPr>
        <w:spacing w:after="200" w:line="276" w:lineRule="auto"/>
        <w:jc w:val="left"/>
        <w:rPr>
          <w:rFonts w:ascii="Calibri" w:hAnsi="Calibri" w:cs="Arial"/>
          <w:b/>
          <w:color w:val="548DD4"/>
          <w:sz w:val="22"/>
          <w:szCs w:val="22"/>
        </w:rPr>
      </w:pPr>
      <w:r>
        <w:rPr>
          <w:rFonts w:ascii="Calibri" w:hAnsi="Calibri" w:cs="Arial"/>
          <w:b/>
          <w:color w:val="548DD4"/>
          <w:sz w:val="22"/>
          <w:szCs w:val="22"/>
        </w:rPr>
        <w:br w:type="page"/>
      </w:r>
    </w:p>
    <w:p w:rsidR="000E50F3" w:rsidRPr="00203BD2" w:rsidRDefault="000E50F3" w:rsidP="000E50F3">
      <w:pPr>
        <w:rPr>
          <w:rFonts w:ascii="Calibri" w:hAnsi="Calibri" w:cs="Arial"/>
          <w:b/>
          <w:color w:val="548DD4"/>
          <w:sz w:val="22"/>
          <w:szCs w:val="22"/>
        </w:rPr>
      </w:pPr>
      <w:r w:rsidRPr="00203BD2">
        <w:rPr>
          <w:rFonts w:ascii="Calibri" w:hAnsi="Calibri" w:cs="Arial"/>
          <w:b/>
          <w:color w:val="548DD4"/>
          <w:sz w:val="22"/>
          <w:szCs w:val="22"/>
        </w:rPr>
        <w:lastRenderedPageBreak/>
        <w:t>Vaisseau 1</w:t>
      </w:r>
    </w:p>
    <w:p w:rsidR="000E50F3" w:rsidRDefault="000E50F3" w:rsidP="00A93F92">
      <w:pPr>
        <w:spacing w:after="0"/>
        <w:rPr>
          <w:rFonts w:ascii="Calibri" w:hAnsi="Calibri" w:cs="Arial"/>
          <w:sz w:val="22"/>
          <w:szCs w:val="22"/>
        </w:rPr>
      </w:pPr>
      <w:r>
        <w:rPr>
          <w:rFonts w:ascii="Calibri" w:hAnsi="Calibri" w:cs="Arial"/>
          <w:sz w:val="22"/>
          <w:szCs w:val="22"/>
        </w:rPr>
        <w:t>Il n’a pas été constaté d’évolution sur c</w:t>
      </w:r>
      <w:r w:rsidRPr="0047130E">
        <w:rPr>
          <w:rFonts w:ascii="Calibri" w:hAnsi="Calibri" w:cs="Arial"/>
          <w:sz w:val="22"/>
          <w:szCs w:val="22"/>
        </w:rPr>
        <w:t>et ancien partènement</w:t>
      </w:r>
      <w:r>
        <w:rPr>
          <w:rFonts w:ascii="Calibri" w:hAnsi="Calibri" w:cs="Arial"/>
          <w:sz w:val="22"/>
          <w:szCs w:val="22"/>
        </w:rPr>
        <w:t xml:space="preserve"> qui était</w:t>
      </w:r>
      <w:r w:rsidRPr="0047130E">
        <w:rPr>
          <w:rFonts w:ascii="Calibri" w:hAnsi="Calibri" w:cs="Arial"/>
          <w:sz w:val="22"/>
          <w:szCs w:val="22"/>
        </w:rPr>
        <w:t xml:space="preserve"> presque entièrement à sec lors </w:t>
      </w:r>
      <w:r w:rsidR="00145507">
        <w:rPr>
          <w:rFonts w:ascii="Calibri" w:hAnsi="Calibri" w:cs="Arial"/>
          <w:sz w:val="22"/>
          <w:szCs w:val="22"/>
        </w:rPr>
        <w:t>des</w:t>
      </w:r>
      <w:r>
        <w:rPr>
          <w:rFonts w:ascii="Calibri" w:hAnsi="Calibri" w:cs="Arial"/>
          <w:sz w:val="22"/>
          <w:szCs w:val="22"/>
        </w:rPr>
        <w:t xml:space="preserve"> </w:t>
      </w:r>
      <w:r w:rsidR="00145507">
        <w:rPr>
          <w:rFonts w:ascii="Calibri" w:hAnsi="Calibri" w:cs="Arial"/>
          <w:sz w:val="22"/>
          <w:szCs w:val="22"/>
        </w:rPr>
        <w:t>visites effectuées en juin 2015 et 2016</w:t>
      </w:r>
      <w:r>
        <w:rPr>
          <w:rFonts w:ascii="Calibri" w:hAnsi="Calibri" w:cs="Arial"/>
          <w:sz w:val="22"/>
          <w:szCs w:val="22"/>
        </w:rPr>
        <w:t xml:space="preserve">. </w:t>
      </w:r>
      <w:r w:rsidRPr="0047130E">
        <w:rPr>
          <w:rFonts w:ascii="Calibri" w:hAnsi="Calibri" w:cs="Arial"/>
          <w:sz w:val="22"/>
          <w:szCs w:val="22"/>
        </w:rPr>
        <w:t>S</w:t>
      </w:r>
      <w:r w:rsidR="00145507">
        <w:rPr>
          <w:rFonts w:ascii="Calibri" w:hAnsi="Calibri" w:cs="Arial"/>
          <w:sz w:val="22"/>
          <w:szCs w:val="22"/>
        </w:rPr>
        <w:t xml:space="preserve">eules des taches d’algues vertes filamenteuses du genre </w:t>
      </w:r>
      <w:r w:rsidR="00145507" w:rsidRPr="00145507">
        <w:rPr>
          <w:rFonts w:ascii="Calibri" w:hAnsi="Calibri" w:cs="Arial"/>
          <w:i/>
          <w:sz w:val="22"/>
          <w:szCs w:val="22"/>
        </w:rPr>
        <w:t>Cladophora</w:t>
      </w:r>
      <w:r w:rsidR="00145507">
        <w:rPr>
          <w:rFonts w:ascii="Calibri" w:hAnsi="Calibri" w:cs="Arial"/>
          <w:sz w:val="22"/>
          <w:szCs w:val="22"/>
        </w:rPr>
        <w:t xml:space="preserve"> étaient présentes les deux années s</w:t>
      </w:r>
      <w:r w:rsidRPr="0047130E">
        <w:rPr>
          <w:rFonts w:ascii="Calibri" w:hAnsi="Calibri" w:cs="Arial"/>
          <w:sz w:val="22"/>
          <w:szCs w:val="22"/>
        </w:rPr>
        <w:t>ur l’une des deux stations suivies</w:t>
      </w:r>
      <w:r w:rsidR="00145507">
        <w:rPr>
          <w:rFonts w:ascii="Calibri" w:hAnsi="Calibri" w:cs="Arial"/>
          <w:sz w:val="22"/>
          <w:szCs w:val="22"/>
        </w:rPr>
        <w:t>.</w:t>
      </w:r>
    </w:p>
    <w:p w:rsidR="000E50F3" w:rsidRDefault="000E50F3" w:rsidP="00A93F92">
      <w:pPr>
        <w:spacing w:after="0"/>
        <w:rPr>
          <w:rFonts w:ascii="Calibri" w:hAnsi="Calibri" w:cs="Arial"/>
          <w:sz w:val="22"/>
          <w:szCs w:val="22"/>
        </w:rPr>
      </w:pPr>
    </w:p>
    <w:p w:rsidR="000E50F3" w:rsidRDefault="000E50F3" w:rsidP="00A93F92">
      <w:pPr>
        <w:spacing w:after="0"/>
        <w:rPr>
          <w:rFonts w:ascii="Calibri" w:hAnsi="Calibri" w:cs="Arial"/>
          <w:b/>
          <w:sz w:val="22"/>
          <w:szCs w:val="22"/>
        </w:rPr>
      </w:pPr>
    </w:p>
    <w:p w:rsidR="000E50F3" w:rsidRPr="00203BD2" w:rsidRDefault="000E50F3" w:rsidP="000E50F3">
      <w:pPr>
        <w:rPr>
          <w:rFonts w:ascii="Calibri" w:hAnsi="Calibri" w:cs="Arial"/>
          <w:b/>
          <w:color w:val="548DD4"/>
          <w:sz w:val="22"/>
          <w:szCs w:val="22"/>
        </w:rPr>
      </w:pPr>
      <w:r w:rsidRPr="00203BD2">
        <w:rPr>
          <w:rFonts w:ascii="Calibri" w:hAnsi="Calibri" w:cs="Arial"/>
          <w:b/>
          <w:color w:val="548DD4"/>
          <w:sz w:val="22"/>
          <w:szCs w:val="22"/>
        </w:rPr>
        <w:t>Val Agricola</w:t>
      </w:r>
    </w:p>
    <w:p w:rsidR="000E50F3" w:rsidRDefault="000E50F3" w:rsidP="00A93F92">
      <w:pPr>
        <w:spacing w:after="0"/>
        <w:rPr>
          <w:rFonts w:ascii="Calibri" w:hAnsi="Calibri" w:cs="Arial"/>
          <w:sz w:val="22"/>
          <w:szCs w:val="22"/>
        </w:rPr>
      </w:pPr>
      <w:r>
        <w:rPr>
          <w:rFonts w:ascii="Calibri" w:hAnsi="Calibri" w:cs="Arial"/>
          <w:sz w:val="22"/>
          <w:szCs w:val="22"/>
        </w:rPr>
        <w:t>Comme en 2010, les 3 stations suivies étaient à sec au moment des prospections réalisées en 2015 et aucun herbier n’a été détecté.</w:t>
      </w:r>
      <w:r w:rsidR="00145507">
        <w:rPr>
          <w:rFonts w:ascii="Calibri" w:hAnsi="Calibri" w:cs="Arial"/>
          <w:sz w:val="22"/>
          <w:szCs w:val="22"/>
        </w:rPr>
        <w:t xml:space="preserve"> En 2016, l’une des trois stations était en eau au moment des prospections mais aucun herbier n’était détecté sur les stations suivies, cependant </w:t>
      </w:r>
      <w:r w:rsidR="00145507" w:rsidRPr="00145507">
        <w:rPr>
          <w:rFonts w:ascii="Calibri" w:hAnsi="Calibri" w:cs="Arial"/>
          <w:sz w:val="22"/>
          <w:szCs w:val="22"/>
        </w:rPr>
        <w:t xml:space="preserve">quelques individus de </w:t>
      </w:r>
      <w:r w:rsidR="00145507" w:rsidRPr="00145507">
        <w:rPr>
          <w:rFonts w:ascii="Calibri" w:hAnsi="Calibri" w:cs="Arial"/>
          <w:i/>
          <w:sz w:val="22"/>
          <w:szCs w:val="22"/>
        </w:rPr>
        <w:t>Ruppia sp.</w:t>
      </w:r>
      <w:r w:rsidR="00145507" w:rsidRPr="00145507">
        <w:rPr>
          <w:rFonts w:ascii="Calibri" w:hAnsi="Calibri" w:cs="Arial"/>
          <w:sz w:val="22"/>
          <w:szCs w:val="22"/>
        </w:rPr>
        <w:t xml:space="preserve"> (</w:t>
      </w:r>
      <w:proofErr w:type="gramStart"/>
      <w:r w:rsidR="00145507" w:rsidRPr="00145507">
        <w:rPr>
          <w:rFonts w:ascii="Calibri" w:hAnsi="Calibri" w:cs="Arial"/>
          <w:sz w:val="22"/>
          <w:szCs w:val="22"/>
        </w:rPr>
        <w:t>peu</w:t>
      </w:r>
      <w:proofErr w:type="gramEnd"/>
      <w:r w:rsidR="00145507" w:rsidRPr="00145507">
        <w:rPr>
          <w:rFonts w:ascii="Calibri" w:hAnsi="Calibri" w:cs="Arial"/>
          <w:sz w:val="22"/>
          <w:szCs w:val="22"/>
        </w:rPr>
        <w:t xml:space="preserve"> développés, non fleuris) </w:t>
      </w:r>
      <w:r w:rsidR="00145507">
        <w:rPr>
          <w:rFonts w:ascii="Calibri" w:hAnsi="Calibri" w:cs="Arial"/>
          <w:sz w:val="22"/>
          <w:szCs w:val="22"/>
        </w:rPr>
        <w:t>étaient vus</w:t>
      </w:r>
      <w:r w:rsidR="00145507" w:rsidRPr="00145507">
        <w:rPr>
          <w:rFonts w:ascii="Calibri" w:hAnsi="Calibri" w:cs="Arial"/>
          <w:sz w:val="22"/>
          <w:szCs w:val="22"/>
        </w:rPr>
        <w:t xml:space="preserve"> hors station de suivi dans une dépression encore en eau</w:t>
      </w:r>
      <w:r w:rsidR="00145507">
        <w:rPr>
          <w:rFonts w:ascii="Calibri" w:hAnsi="Calibri" w:cs="Arial"/>
          <w:sz w:val="22"/>
          <w:szCs w:val="22"/>
        </w:rPr>
        <w:t>.</w:t>
      </w:r>
    </w:p>
    <w:p w:rsidR="000E50F3" w:rsidRDefault="000E50F3" w:rsidP="00A93F92">
      <w:pPr>
        <w:spacing w:after="0"/>
        <w:rPr>
          <w:rFonts w:ascii="Calibri" w:hAnsi="Calibri" w:cs="Arial"/>
          <w:b/>
          <w:sz w:val="22"/>
          <w:szCs w:val="22"/>
        </w:rPr>
      </w:pPr>
    </w:p>
    <w:p w:rsidR="000E50F3" w:rsidRDefault="000E50F3" w:rsidP="00A93F92">
      <w:pPr>
        <w:spacing w:after="0"/>
        <w:rPr>
          <w:rFonts w:ascii="Calibri" w:hAnsi="Calibri" w:cs="Arial"/>
          <w:b/>
          <w:sz w:val="22"/>
          <w:szCs w:val="22"/>
        </w:rPr>
      </w:pPr>
    </w:p>
    <w:p w:rsidR="000E50F3" w:rsidRPr="00203BD2" w:rsidRDefault="000E50F3" w:rsidP="000E50F3">
      <w:pPr>
        <w:rPr>
          <w:rFonts w:ascii="Calibri" w:hAnsi="Calibri" w:cs="Arial"/>
          <w:b/>
          <w:color w:val="548DD4"/>
          <w:sz w:val="22"/>
          <w:szCs w:val="22"/>
        </w:rPr>
      </w:pPr>
      <w:r w:rsidRPr="00203BD2">
        <w:rPr>
          <w:rFonts w:ascii="Calibri" w:hAnsi="Calibri" w:cs="Arial"/>
          <w:b/>
          <w:color w:val="548DD4"/>
          <w:sz w:val="22"/>
          <w:szCs w:val="22"/>
        </w:rPr>
        <w:t>Sablons</w:t>
      </w:r>
    </w:p>
    <w:p w:rsidR="000E50F3" w:rsidRPr="0047130E" w:rsidRDefault="000E50F3" w:rsidP="00A93F92">
      <w:pPr>
        <w:spacing w:after="0"/>
        <w:rPr>
          <w:rFonts w:ascii="Calibri" w:hAnsi="Calibri" w:cs="Arial"/>
          <w:sz w:val="22"/>
          <w:szCs w:val="22"/>
        </w:rPr>
      </w:pPr>
      <w:r w:rsidRPr="0047130E">
        <w:rPr>
          <w:rFonts w:ascii="Calibri" w:hAnsi="Calibri" w:cs="Arial"/>
          <w:sz w:val="22"/>
          <w:szCs w:val="22"/>
        </w:rPr>
        <w:t xml:space="preserve">Comme en 2010, environ 5% de la lagune était en eau </w:t>
      </w:r>
      <w:r>
        <w:rPr>
          <w:rFonts w:ascii="Calibri" w:hAnsi="Calibri" w:cs="Arial"/>
          <w:sz w:val="22"/>
          <w:szCs w:val="22"/>
        </w:rPr>
        <w:t>lors</w:t>
      </w:r>
      <w:r w:rsidRPr="0047130E">
        <w:rPr>
          <w:rFonts w:ascii="Calibri" w:hAnsi="Calibri" w:cs="Arial"/>
          <w:sz w:val="22"/>
          <w:szCs w:val="22"/>
        </w:rPr>
        <w:t xml:space="preserve"> des </w:t>
      </w:r>
      <w:r>
        <w:rPr>
          <w:rFonts w:ascii="Calibri" w:hAnsi="Calibri" w:cs="Arial"/>
          <w:sz w:val="22"/>
          <w:szCs w:val="22"/>
        </w:rPr>
        <w:t>prospections de 2015. L</w:t>
      </w:r>
      <w:r w:rsidRPr="0047130E">
        <w:rPr>
          <w:rFonts w:ascii="Calibri" w:hAnsi="Calibri" w:cs="Arial"/>
          <w:sz w:val="22"/>
          <w:szCs w:val="22"/>
        </w:rPr>
        <w:t xml:space="preserve">es 14 stations suivies étaient à sec et aucun herbier n’y a été trouvé. Les prospections sur </w:t>
      </w:r>
      <w:r>
        <w:rPr>
          <w:rFonts w:ascii="Calibri" w:hAnsi="Calibri" w:cs="Arial"/>
          <w:sz w:val="22"/>
          <w:szCs w:val="22"/>
        </w:rPr>
        <w:t>la partie de la lagune</w:t>
      </w:r>
      <w:r w:rsidRPr="0047130E">
        <w:rPr>
          <w:rFonts w:ascii="Calibri" w:hAnsi="Calibri" w:cs="Arial"/>
          <w:sz w:val="22"/>
          <w:szCs w:val="22"/>
        </w:rPr>
        <w:t xml:space="preserve"> encore en eau n’ont pas révélé de présence d’herbier. </w:t>
      </w:r>
      <w:r>
        <w:rPr>
          <w:rFonts w:ascii="Calibri" w:hAnsi="Calibri" w:cs="Arial"/>
          <w:sz w:val="22"/>
          <w:szCs w:val="22"/>
        </w:rPr>
        <w:t xml:space="preserve">Les assèchements fréquents </w:t>
      </w:r>
      <w:r w:rsidR="00145507">
        <w:rPr>
          <w:rFonts w:ascii="Calibri" w:hAnsi="Calibri" w:cs="Arial"/>
          <w:sz w:val="22"/>
          <w:szCs w:val="22"/>
        </w:rPr>
        <w:t>expliquaie</w:t>
      </w:r>
      <w:r>
        <w:rPr>
          <w:rFonts w:ascii="Calibri" w:hAnsi="Calibri" w:cs="Arial"/>
          <w:sz w:val="22"/>
          <w:szCs w:val="22"/>
        </w:rPr>
        <w:t>nt</w:t>
      </w:r>
      <w:r w:rsidRPr="0047130E">
        <w:rPr>
          <w:rFonts w:ascii="Calibri" w:hAnsi="Calibri" w:cs="Arial"/>
          <w:sz w:val="22"/>
          <w:szCs w:val="22"/>
        </w:rPr>
        <w:t xml:space="preserve"> l’absence d</w:t>
      </w:r>
      <w:r>
        <w:rPr>
          <w:rFonts w:ascii="Calibri" w:hAnsi="Calibri" w:cs="Arial"/>
          <w:sz w:val="22"/>
          <w:szCs w:val="22"/>
        </w:rPr>
        <w:t>e macrophytes</w:t>
      </w:r>
      <w:r w:rsidRPr="0047130E">
        <w:rPr>
          <w:rFonts w:ascii="Calibri" w:hAnsi="Calibri" w:cs="Arial"/>
          <w:sz w:val="22"/>
          <w:szCs w:val="22"/>
        </w:rPr>
        <w:t>.</w:t>
      </w:r>
      <w:r>
        <w:rPr>
          <w:rFonts w:ascii="Calibri" w:hAnsi="Calibri" w:cs="Arial"/>
          <w:sz w:val="22"/>
          <w:szCs w:val="22"/>
        </w:rPr>
        <w:t xml:space="preserve"> </w:t>
      </w:r>
      <w:r w:rsidR="00145507">
        <w:rPr>
          <w:rFonts w:ascii="Calibri" w:hAnsi="Calibri" w:cs="Arial"/>
          <w:sz w:val="22"/>
          <w:szCs w:val="22"/>
        </w:rPr>
        <w:t>Lors des prospections réalisées en juin 2016, environ 15% de la lagune était en eau, dont 6 des 14 stations suiv</w:t>
      </w:r>
      <w:r w:rsidR="001303CE">
        <w:rPr>
          <w:rFonts w:ascii="Calibri" w:hAnsi="Calibri" w:cs="Arial"/>
          <w:sz w:val="22"/>
          <w:szCs w:val="22"/>
        </w:rPr>
        <w:t>ies. Pour la première fois, des petites taches</w:t>
      </w:r>
      <w:r w:rsidR="00145507">
        <w:rPr>
          <w:rFonts w:ascii="Calibri" w:hAnsi="Calibri" w:cs="Arial"/>
          <w:sz w:val="22"/>
          <w:szCs w:val="22"/>
        </w:rPr>
        <w:t xml:space="preserve"> de </w:t>
      </w:r>
      <w:r w:rsidR="00145507" w:rsidRPr="001303CE">
        <w:rPr>
          <w:rFonts w:ascii="Calibri" w:hAnsi="Calibri" w:cs="Arial"/>
          <w:i/>
          <w:sz w:val="22"/>
          <w:szCs w:val="22"/>
        </w:rPr>
        <w:t>Ruppia cirrhosa</w:t>
      </w:r>
      <w:r w:rsidR="00145507">
        <w:rPr>
          <w:rFonts w:ascii="Calibri" w:hAnsi="Calibri" w:cs="Arial"/>
          <w:sz w:val="22"/>
          <w:szCs w:val="22"/>
        </w:rPr>
        <w:t xml:space="preserve"> </w:t>
      </w:r>
      <w:r w:rsidR="001303CE">
        <w:rPr>
          <w:rFonts w:ascii="Calibri" w:hAnsi="Calibri" w:cs="Arial"/>
          <w:sz w:val="22"/>
          <w:szCs w:val="22"/>
        </w:rPr>
        <w:t xml:space="preserve">peu développé </w:t>
      </w:r>
      <w:r w:rsidR="00145507">
        <w:rPr>
          <w:rFonts w:ascii="Calibri" w:hAnsi="Calibri" w:cs="Arial"/>
          <w:sz w:val="22"/>
          <w:szCs w:val="22"/>
        </w:rPr>
        <w:t xml:space="preserve">étaient trouvées </w:t>
      </w:r>
      <w:r w:rsidR="001303CE">
        <w:rPr>
          <w:rFonts w:ascii="Calibri" w:hAnsi="Calibri" w:cs="Arial"/>
          <w:sz w:val="22"/>
          <w:szCs w:val="22"/>
        </w:rPr>
        <w:t>sur 2 stations.</w:t>
      </w:r>
    </w:p>
    <w:p w:rsidR="000E50F3" w:rsidRDefault="000E50F3" w:rsidP="00A93F92">
      <w:pPr>
        <w:spacing w:after="0"/>
        <w:rPr>
          <w:rFonts w:ascii="Calibri" w:hAnsi="Calibri" w:cs="Arial"/>
          <w:b/>
          <w:sz w:val="22"/>
          <w:szCs w:val="22"/>
        </w:rPr>
      </w:pPr>
    </w:p>
    <w:p w:rsidR="000E50F3" w:rsidRPr="00D3175E" w:rsidRDefault="000E50F3" w:rsidP="00A93F92">
      <w:pPr>
        <w:spacing w:after="0"/>
        <w:rPr>
          <w:rFonts w:ascii="Calibri" w:hAnsi="Calibri" w:cs="Arial"/>
          <w:b/>
          <w:sz w:val="22"/>
          <w:szCs w:val="22"/>
        </w:rPr>
      </w:pPr>
    </w:p>
    <w:p w:rsidR="000E50F3" w:rsidRPr="00203BD2" w:rsidRDefault="000E50F3" w:rsidP="000E50F3">
      <w:pPr>
        <w:rPr>
          <w:rFonts w:ascii="Calibri" w:hAnsi="Calibri" w:cs="Arial"/>
          <w:b/>
          <w:color w:val="548DD4"/>
          <w:sz w:val="22"/>
          <w:szCs w:val="22"/>
        </w:rPr>
      </w:pPr>
      <w:r w:rsidRPr="00203BD2">
        <w:rPr>
          <w:rFonts w:ascii="Calibri" w:hAnsi="Calibri" w:cs="Arial"/>
          <w:b/>
          <w:color w:val="548DD4"/>
          <w:sz w:val="22"/>
          <w:szCs w:val="22"/>
        </w:rPr>
        <w:t>Etang de Beauduc</w:t>
      </w:r>
    </w:p>
    <w:p w:rsidR="000E50F3" w:rsidRDefault="000E50F3" w:rsidP="00A93F92">
      <w:pPr>
        <w:spacing w:after="0"/>
        <w:rPr>
          <w:rFonts w:ascii="Calibri" w:hAnsi="Calibri" w:cs="Arial"/>
          <w:sz w:val="22"/>
          <w:szCs w:val="22"/>
        </w:rPr>
      </w:pPr>
      <w:r>
        <w:rPr>
          <w:rFonts w:ascii="Calibri" w:hAnsi="Calibri" w:cs="Arial"/>
          <w:sz w:val="22"/>
          <w:szCs w:val="22"/>
        </w:rPr>
        <w:t>En 2015</w:t>
      </w:r>
      <w:r w:rsidR="001303CE">
        <w:rPr>
          <w:rFonts w:ascii="Calibri" w:hAnsi="Calibri" w:cs="Arial"/>
          <w:sz w:val="22"/>
          <w:szCs w:val="22"/>
        </w:rPr>
        <w:t xml:space="preserve"> et 2016</w:t>
      </w:r>
      <w:r>
        <w:rPr>
          <w:rFonts w:ascii="Calibri" w:hAnsi="Calibri" w:cs="Arial"/>
          <w:sz w:val="22"/>
          <w:szCs w:val="22"/>
        </w:rPr>
        <w:t xml:space="preserve">, 14 stations principales et 4 stations complémentaires ont à nouveau été étudiées. </w:t>
      </w:r>
    </w:p>
    <w:p w:rsidR="000E50F3" w:rsidRDefault="000E50F3" w:rsidP="00A93F92">
      <w:pPr>
        <w:spacing w:after="0"/>
        <w:rPr>
          <w:rFonts w:ascii="Calibri" w:hAnsi="Calibri" w:cs="Arial"/>
          <w:sz w:val="22"/>
          <w:szCs w:val="22"/>
        </w:rPr>
      </w:pPr>
    </w:p>
    <w:p w:rsidR="000E50F3" w:rsidRDefault="000E50F3" w:rsidP="00A93F92">
      <w:pPr>
        <w:spacing w:after="0"/>
        <w:rPr>
          <w:rFonts w:ascii="Calibri" w:hAnsi="Calibri" w:cs="Arial"/>
          <w:sz w:val="22"/>
          <w:szCs w:val="22"/>
        </w:rPr>
      </w:pPr>
      <w:r>
        <w:rPr>
          <w:rFonts w:ascii="Calibri" w:hAnsi="Calibri" w:cs="Arial"/>
          <w:sz w:val="22"/>
          <w:szCs w:val="22"/>
        </w:rPr>
        <w:t xml:space="preserve">La végétation aquatique trouvée en 2015 </w:t>
      </w:r>
      <w:r w:rsidR="001303CE">
        <w:rPr>
          <w:rFonts w:ascii="Calibri" w:hAnsi="Calibri" w:cs="Arial"/>
          <w:sz w:val="22"/>
          <w:szCs w:val="22"/>
        </w:rPr>
        <w:t xml:space="preserve">et 2016 </w:t>
      </w:r>
      <w:r>
        <w:rPr>
          <w:rFonts w:ascii="Calibri" w:hAnsi="Calibri" w:cs="Arial"/>
          <w:sz w:val="22"/>
          <w:szCs w:val="22"/>
        </w:rPr>
        <w:t xml:space="preserve">était dominée par la Ruppie spiralée et </w:t>
      </w:r>
      <w:r w:rsidRPr="00851D5C">
        <w:rPr>
          <w:rFonts w:ascii="Calibri" w:hAnsi="Calibri" w:cs="Arial"/>
          <w:i/>
          <w:sz w:val="22"/>
          <w:szCs w:val="22"/>
        </w:rPr>
        <w:t>Cladophora vagabunda</w:t>
      </w:r>
      <w:r w:rsidR="001303CE">
        <w:rPr>
          <w:rFonts w:ascii="Calibri" w:hAnsi="Calibri" w:cs="Arial"/>
          <w:sz w:val="22"/>
          <w:szCs w:val="22"/>
        </w:rPr>
        <w:t>. En 2015, t</w:t>
      </w:r>
      <w:r>
        <w:rPr>
          <w:rFonts w:ascii="Calibri" w:hAnsi="Calibri" w:cs="Arial"/>
          <w:sz w:val="22"/>
          <w:szCs w:val="22"/>
        </w:rPr>
        <w:t xml:space="preserve">rois autres Chlorophytes </w:t>
      </w:r>
      <w:r w:rsidR="001303CE">
        <w:rPr>
          <w:rFonts w:ascii="Calibri" w:hAnsi="Calibri" w:cs="Arial"/>
          <w:sz w:val="22"/>
          <w:szCs w:val="22"/>
        </w:rPr>
        <w:t>étaient</w:t>
      </w:r>
      <w:r>
        <w:rPr>
          <w:rFonts w:ascii="Calibri" w:hAnsi="Calibri" w:cs="Arial"/>
          <w:sz w:val="22"/>
          <w:szCs w:val="22"/>
        </w:rPr>
        <w:t xml:space="preserve"> </w:t>
      </w:r>
      <w:proofErr w:type="gramStart"/>
      <w:r>
        <w:rPr>
          <w:rFonts w:ascii="Calibri" w:hAnsi="Calibri" w:cs="Arial"/>
          <w:sz w:val="22"/>
          <w:szCs w:val="22"/>
        </w:rPr>
        <w:t>trouvées</w:t>
      </w:r>
      <w:r w:rsidR="001303CE">
        <w:rPr>
          <w:rFonts w:ascii="Calibri" w:hAnsi="Calibri" w:cs="Arial"/>
          <w:sz w:val="22"/>
          <w:szCs w:val="22"/>
        </w:rPr>
        <w:t xml:space="preserve"> </w:t>
      </w:r>
      <w:r>
        <w:rPr>
          <w:rFonts w:ascii="Calibri" w:hAnsi="Calibri" w:cs="Arial"/>
          <w:sz w:val="22"/>
          <w:szCs w:val="22"/>
        </w:rPr>
        <w:t> :</w:t>
      </w:r>
      <w:proofErr w:type="gramEnd"/>
      <w:r>
        <w:rPr>
          <w:rFonts w:ascii="Calibri" w:hAnsi="Calibri" w:cs="Arial"/>
          <w:sz w:val="22"/>
          <w:szCs w:val="22"/>
        </w:rPr>
        <w:t xml:space="preserve"> </w:t>
      </w:r>
      <w:r w:rsidRPr="00660607">
        <w:rPr>
          <w:rFonts w:ascii="Calibri" w:hAnsi="Calibri" w:cs="Arial"/>
          <w:i/>
          <w:sz w:val="22"/>
          <w:szCs w:val="22"/>
        </w:rPr>
        <w:t>Chaetomorpha aerea</w:t>
      </w:r>
      <w:r>
        <w:rPr>
          <w:rFonts w:ascii="Calibri" w:hAnsi="Calibri" w:cs="Arial"/>
          <w:sz w:val="22"/>
          <w:szCs w:val="22"/>
        </w:rPr>
        <w:t xml:space="preserve"> (5 stations), </w:t>
      </w:r>
      <w:r w:rsidRPr="00660607">
        <w:rPr>
          <w:rFonts w:ascii="Calibri" w:hAnsi="Calibri" w:cs="Arial"/>
          <w:i/>
          <w:sz w:val="22"/>
          <w:szCs w:val="22"/>
        </w:rPr>
        <w:t>Monostroma obscurum</w:t>
      </w:r>
      <w:r>
        <w:rPr>
          <w:rFonts w:ascii="Calibri" w:hAnsi="Calibri" w:cs="Arial"/>
          <w:sz w:val="22"/>
          <w:szCs w:val="22"/>
        </w:rPr>
        <w:t xml:space="preserve"> (1) et </w:t>
      </w:r>
      <w:r w:rsidRPr="00660607">
        <w:rPr>
          <w:rFonts w:ascii="Calibri" w:hAnsi="Calibri" w:cs="Arial"/>
          <w:i/>
          <w:sz w:val="22"/>
          <w:szCs w:val="22"/>
        </w:rPr>
        <w:t>Ulva rigida</w:t>
      </w:r>
      <w:r w:rsidR="001303CE">
        <w:rPr>
          <w:rFonts w:ascii="Calibri" w:hAnsi="Calibri" w:cs="Arial"/>
          <w:sz w:val="22"/>
          <w:szCs w:val="22"/>
        </w:rPr>
        <w:t xml:space="preserve"> (1). Deux Rhodophytes étaient également </w:t>
      </w:r>
      <w:r>
        <w:rPr>
          <w:rFonts w:ascii="Calibri" w:hAnsi="Calibri" w:cs="Arial"/>
          <w:sz w:val="22"/>
          <w:szCs w:val="22"/>
        </w:rPr>
        <w:t xml:space="preserve">observées sur les stations suivies : </w:t>
      </w:r>
      <w:r w:rsidRPr="00660607">
        <w:rPr>
          <w:rFonts w:ascii="Calibri" w:hAnsi="Calibri" w:cs="Arial"/>
          <w:i/>
          <w:sz w:val="22"/>
          <w:szCs w:val="22"/>
        </w:rPr>
        <w:t>Lophosiphonia subadunca</w:t>
      </w:r>
      <w:r>
        <w:rPr>
          <w:rFonts w:ascii="Calibri" w:hAnsi="Calibri" w:cs="Arial"/>
          <w:sz w:val="22"/>
          <w:szCs w:val="22"/>
        </w:rPr>
        <w:t xml:space="preserve"> (2 stations) et </w:t>
      </w:r>
      <w:r w:rsidRPr="00660607">
        <w:rPr>
          <w:rFonts w:ascii="Calibri" w:hAnsi="Calibri" w:cs="Arial"/>
          <w:i/>
          <w:sz w:val="22"/>
          <w:szCs w:val="22"/>
        </w:rPr>
        <w:t>Chondria capillaris</w:t>
      </w:r>
      <w:r>
        <w:rPr>
          <w:rFonts w:ascii="Calibri" w:hAnsi="Calibri" w:cs="Arial"/>
          <w:sz w:val="22"/>
          <w:szCs w:val="22"/>
        </w:rPr>
        <w:t xml:space="preserve"> (1). La plupart des algues autres que </w:t>
      </w:r>
      <w:r w:rsidRPr="00F91DF8">
        <w:rPr>
          <w:rFonts w:ascii="Calibri" w:hAnsi="Calibri" w:cs="Arial"/>
          <w:i/>
          <w:sz w:val="22"/>
          <w:szCs w:val="22"/>
        </w:rPr>
        <w:t>C. vagabunda</w:t>
      </w:r>
      <w:r>
        <w:rPr>
          <w:rFonts w:ascii="Calibri" w:hAnsi="Calibri" w:cs="Arial"/>
          <w:sz w:val="22"/>
          <w:szCs w:val="22"/>
        </w:rPr>
        <w:t xml:space="preserve"> n’étaient pas fixées.</w:t>
      </w:r>
    </w:p>
    <w:p w:rsidR="000E50F3" w:rsidRDefault="000E50F3" w:rsidP="00A93F92">
      <w:pPr>
        <w:spacing w:after="0"/>
        <w:rPr>
          <w:rFonts w:ascii="Calibri" w:hAnsi="Calibri" w:cs="Arial"/>
          <w:sz w:val="22"/>
          <w:szCs w:val="22"/>
        </w:rPr>
      </w:pPr>
    </w:p>
    <w:p w:rsidR="001303CE" w:rsidRDefault="001303CE" w:rsidP="00A93F92">
      <w:pPr>
        <w:spacing w:after="0"/>
        <w:rPr>
          <w:rFonts w:ascii="Calibri" w:hAnsi="Calibri" w:cs="Arial"/>
          <w:sz w:val="22"/>
          <w:szCs w:val="22"/>
        </w:rPr>
      </w:pPr>
      <w:r>
        <w:rPr>
          <w:rFonts w:ascii="Calibri" w:hAnsi="Calibri" w:cs="Arial"/>
          <w:sz w:val="22"/>
          <w:szCs w:val="22"/>
        </w:rPr>
        <w:t xml:space="preserve">En 2016, la végétation était de nouveau dominée par </w:t>
      </w:r>
      <w:r w:rsidRPr="001303CE">
        <w:rPr>
          <w:rFonts w:ascii="Calibri" w:hAnsi="Calibri" w:cs="Arial"/>
          <w:i/>
          <w:sz w:val="22"/>
          <w:szCs w:val="22"/>
        </w:rPr>
        <w:t>Ruppia cirrhosa</w:t>
      </w:r>
      <w:r>
        <w:rPr>
          <w:rFonts w:ascii="Calibri" w:hAnsi="Calibri" w:cs="Arial"/>
          <w:sz w:val="22"/>
          <w:szCs w:val="22"/>
        </w:rPr>
        <w:t xml:space="preserve">, ainsi que par des algues des genres </w:t>
      </w:r>
      <w:r w:rsidRPr="001303CE">
        <w:rPr>
          <w:rFonts w:ascii="Calibri" w:hAnsi="Calibri" w:cs="Arial"/>
          <w:i/>
          <w:sz w:val="22"/>
          <w:szCs w:val="22"/>
        </w:rPr>
        <w:t>Cladophora</w:t>
      </w:r>
      <w:r>
        <w:rPr>
          <w:rFonts w:ascii="Calibri" w:hAnsi="Calibri" w:cs="Arial"/>
          <w:sz w:val="22"/>
          <w:szCs w:val="22"/>
        </w:rPr>
        <w:t xml:space="preserve"> et </w:t>
      </w:r>
      <w:r w:rsidRPr="001303CE">
        <w:rPr>
          <w:rFonts w:ascii="Calibri" w:hAnsi="Calibri" w:cs="Arial"/>
          <w:i/>
          <w:sz w:val="22"/>
          <w:szCs w:val="22"/>
        </w:rPr>
        <w:t>Monostroma</w:t>
      </w:r>
      <w:r>
        <w:rPr>
          <w:rFonts w:ascii="Calibri" w:hAnsi="Calibri" w:cs="Arial"/>
          <w:sz w:val="22"/>
          <w:szCs w:val="22"/>
        </w:rPr>
        <w:t xml:space="preserve">. Des algues Rhodophytes, comprenant notamment </w:t>
      </w:r>
      <w:r w:rsidRPr="001303CE">
        <w:rPr>
          <w:rFonts w:ascii="Calibri" w:hAnsi="Calibri" w:cs="Arial"/>
          <w:i/>
          <w:sz w:val="22"/>
          <w:szCs w:val="22"/>
        </w:rPr>
        <w:t>Lophosiphonia reptabunda</w:t>
      </w:r>
      <w:r>
        <w:rPr>
          <w:rFonts w:ascii="Calibri" w:hAnsi="Calibri" w:cs="Arial"/>
          <w:sz w:val="22"/>
          <w:szCs w:val="22"/>
        </w:rPr>
        <w:t xml:space="preserve">, </w:t>
      </w:r>
      <w:r w:rsidRPr="001303CE">
        <w:rPr>
          <w:rFonts w:ascii="Calibri" w:hAnsi="Calibri" w:cs="Arial"/>
          <w:i/>
          <w:sz w:val="22"/>
          <w:szCs w:val="22"/>
        </w:rPr>
        <w:t>Polysiphonia sertularioides</w:t>
      </w:r>
      <w:r>
        <w:rPr>
          <w:rFonts w:ascii="Calibri" w:hAnsi="Calibri" w:cs="Arial"/>
          <w:sz w:val="22"/>
          <w:szCs w:val="22"/>
        </w:rPr>
        <w:t xml:space="preserve"> et </w:t>
      </w:r>
      <w:r w:rsidRPr="001303CE">
        <w:rPr>
          <w:rFonts w:ascii="Calibri" w:hAnsi="Calibri" w:cs="Arial"/>
          <w:i/>
          <w:sz w:val="22"/>
          <w:szCs w:val="22"/>
        </w:rPr>
        <w:t>Chondria capillaris</w:t>
      </w:r>
      <w:r>
        <w:rPr>
          <w:rFonts w:ascii="Calibri" w:hAnsi="Calibri" w:cs="Arial"/>
          <w:sz w:val="22"/>
          <w:szCs w:val="22"/>
        </w:rPr>
        <w:t>, étaient trouvées sur 6 stations.</w:t>
      </w:r>
    </w:p>
    <w:p w:rsidR="001303CE" w:rsidRDefault="001303CE" w:rsidP="00A93F92">
      <w:pPr>
        <w:spacing w:after="0"/>
        <w:rPr>
          <w:rFonts w:ascii="Calibri" w:hAnsi="Calibri" w:cs="Arial"/>
          <w:sz w:val="22"/>
          <w:szCs w:val="22"/>
        </w:rPr>
      </w:pPr>
    </w:p>
    <w:p w:rsidR="000E50F3" w:rsidRDefault="001303CE" w:rsidP="00A93F92">
      <w:pPr>
        <w:spacing w:after="0"/>
        <w:rPr>
          <w:rFonts w:ascii="Calibri" w:hAnsi="Calibri" w:cs="Arial"/>
          <w:sz w:val="22"/>
          <w:szCs w:val="22"/>
        </w:rPr>
      </w:pPr>
      <w:r>
        <w:rPr>
          <w:rFonts w:ascii="Calibri" w:hAnsi="Calibri" w:cs="Arial"/>
          <w:sz w:val="22"/>
          <w:szCs w:val="22"/>
        </w:rPr>
        <w:t>En  2015,</w:t>
      </w:r>
      <w:r w:rsidR="000E50F3">
        <w:rPr>
          <w:rFonts w:ascii="Calibri" w:hAnsi="Calibri" w:cs="Arial"/>
          <w:sz w:val="22"/>
          <w:szCs w:val="22"/>
        </w:rPr>
        <w:t xml:space="preserve"> un déclin important de la fréquence et de l’abondance </w:t>
      </w:r>
      <w:r w:rsidR="000E50F3" w:rsidRPr="00E6477D">
        <w:rPr>
          <w:rFonts w:ascii="Calibri" w:hAnsi="Calibri" w:cs="Arial"/>
          <w:sz w:val="22"/>
          <w:szCs w:val="22"/>
        </w:rPr>
        <w:t xml:space="preserve">(figure 50) de la Ruppie spiralée </w:t>
      </w:r>
      <w:r>
        <w:rPr>
          <w:rFonts w:ascii="Calibri" w:hAnsi="Calibri" w:cs="Arial"/>
          <w:sz w:val="22"/>
          <w:szCs w:val="22"/>
        </w:rPr>
        <w:t>était</w:t>
      </w:r>
      <w:r w:rsidR="000E50F3" w:rsidRPr="00E6477D">
        <w:rPr>
          <w:rFonts w:ascii="Calibri" w:hAnsi="Calibri" w:cs="Arial"/>
          <w:sz w:val="22"/>
          <w:szCs w:val="22"/>
        </w:rPr>
        <w:t xml:space="preserve"> observé dans </w:t>
      </w:r>
      <w:r>
        <w:rPr>
          <w:rFonts w:ascii="Calibri" w:hAnsi="Calibri" w:cs="Arial"/>
          <w:sz w:val="22"/>
          <w:szCs w:val="22"/>
        </w:rPr>
        <w:t xml:space="preserve">l’étang de </w:t>
      </w:r>
      <w:r w:rsidR="000E50F3" w:rsidRPr="00E6477D">
        <w:rPr>
          <w:rFonts w:ascii="Calibri" w:hAnsi="Calibri" w:cs="Arial"/>
          <w:sz w:val="22"/>
          <w:szCs w:val="22"/>
        </w:rPr>
        <w:t xml:space="preserve">Beauduc, avec seulement 9 stations de présence </w:t>
      </w:r>
      <w:r w:rsidR="000E50F3">
        <w:rPr>
          <w:rFonts w:ascii="Calibri" w:hAnsi="Calibri" w:cs="Arial"/>
          <w:sz w:val="22"/>
          <w:szCs w:val="22"/>
        </w:rPr>
        <w:t>(contre 14 en 2013 et 15 en 2010), pour un recouvrement moyen par station de 6% (contre 30% en 2013 et 17% en 2010). Sur les stations situées dans l</w:t>
      </w:r>
      <w:r w:rsidR="00AD229A">
        <w:rPr>
          <w:rFonts w:ascii="Calibri" w:hAnsi="Calibri" w:cs="Arial"/>
          <w:sz w:val="22"/>
          <w:szCs w:val="22"/>
        </w:rPr>
        <w:t>es ¾ nord de l’étang, on observait</w:t>
      </w:r>
      <w:r w:rsidR="000E50F3">
        <w:rPr>
          <w:rFonts w:ascii="Calibri" w:hAnsi="Calibri" w:cs="Arial"/>
          <w:sz w:val="22"/>
          <w:szCs w:val="22"/>
        </w:rPr>
        <w:t xml:space="preserve"> la disparition complète de l’herbier ou bien un </w:t>
      </w:r>
      <w:r w:rsidR="00AD229A">
        <w:rPr>
          <w:rFonts w:ascii="Calibri" w:hAnsi="Calibri" w:cs="Arial"/>
          <w:sz w:val="22"/>
          <w:szCs w:val="22"/>
        </w:rPr>
        <w:t>recouvrement très faible (&lt;1%)</w:t>
      </w:r>
      <w:r w:rsidR="000E50F3" w:rsidRPr="00E6477D">
        <w:rPr>
          <w:rFonts w:ascii="Calibri" w:hAnsi="Calibri" w:cs="Arial"/>
          <w:sz w:val="22"/>
          <w:szCs w:val="22"/>
        </w:rPr>
        <w:t xml:space="preserve"> et strictement</w:t>
      </w:r>
      <w:r w:rsidR="000E50F3">
        <w:rPr>
          <w:rFonts w:ascii="Calibri" w:hAnsi="Calibri" w:cs="Arial"/>
          <w:sz w:val="22"/>
          <w:szCs w:val="22"/>
        </w:rPr>
        <w:t xml:space="preserve"> constitué de jeunes pousses ou repousses. Seules deux stations (F21 et J22), situées dans le prolongement des communications avec la mer, avaient un taux de recouvrement important de Ruppie spiralée (respectivement 20 et 84%) avec des individus en floraison et en fructification.</w:t>
      </w:r>
    </w:p>
    <w:p w:rsidR="00AD229A" w:rsidRDefault="00AD229A" w:rsidP="00A93F92">
      <w:pPr>
        <w:spacing w:after="0"/>
        <w:rPr>
          <w:rFonts w:ascii="Calibri" w:hAnsi="Calibri" w:cs="Arial"/>
          <w:sz w:val="22"/>
          <w:szCs w:val="22"/>
        </w:rPr>
      </w:pPr>
    </w:p>
    <w:p w:rsidR="00AD229A" w:rsidRDefault="00AD229A" w:rsidP="00A93F92">
      <w:pPr>
        <w:spacing w:after="0"/>
        <w:rPr>
          <w:rFonts w:ascii="Calibri" w:hAnsi="Calibri" w:cs="Arial"/>
          <w:sz w:val="22"/>
          <w:szCs w:val="22"/>
        </w:rPr>
      </w:pPr>
      <w:r>
        <w:rPr>
          <w:rFonts w:ascii="Calibri" w:hAnsi="Calibri" w:cs="Arial"/>
          <w:sz w:val="22"/>
          <w:szCs w:val="22"/>
        </w:rPr>
        <w:t>En comparaison de 2015, on observait en 2016 une extension spectaculaire de la Ruppie spiralée, avec 14 stations de présence, pour un recouvrement moyen de 19%.</w:t>
      </w:r>
      <w:r w:rsidR="00194685">
        <w:rPr>
          <w:rFonts w:ascii="Calibri" w:hAnsi="Calibri" w:cs="Arial"/>
          <w:sz w:val="22"/>
          <w:szCs w:val="22"/>
        </w:rPr>
        <w:t xml:space="preserve"> Le développement des herbiers était important y compris dans le centre et le nord de la lagune, avec localement de très nombreuses floraisons.</w:t>
      </w:r>
    </w:p>
    <w:p w:rsidR="000E50F3" w:rsidRDefault="000E50F3" w:rsidP="00A93F92">
      <w:pPr>
        <w:spacing w:after="0"/>
        <w:rPr>
          <w:rFonts w:ascii="Calibri" w:hAnsi="Calibri" w:cs="Arial"/>
          <w:sz w:val="22"/>
          <w:szCs w:val="22"/>
        </w:rPr>
      </w:pPr>
    </w:p>
    <w:p w:rsidR="000E50F3" w:rsidRDefault="000E50F3" w:rsidP="00A93F92">
      <w:pPr>
        <w:spacing w:after="0"/>
        <w:rPr>
          <w:rFonts w:ascii="Calibri" w:hAnsi="Calibri" w:cs="Arial"/>
          <w:sz w:val="22"/>
          <w:szCs w:val="22"/>
        </w:rPr>
      </w:pPr>
      <w:r>
        <w:rPr>
          <w:rFonts w:ascii="Calibri" w:hAnsi="Calibri" w:cs="Arial"/>
          <w:sz w:val="22"/>
          <w:szCs w:val="22"/>
        </w:rPr>
        <w:t>Pour les algues chlorophycées, on obse</w:t>
      </w:r>
      <w:r w:rsidR="00194685">
        <w:rPr>
          <w:rFonts w:ascii="Calibri" w:hAnsi="Calibri" w:cs="Arial"/>
          <w:sz w:val="22"/>
          <w:szCs w:val="22"/>
        </w:rPr>
        <w:t>rvait des variations similaires de leur fréquence, avec également un déclin en 2015</w:t>
      </w:r>
      <w:r>
        <w:rPr>
          <w:rFonts w:ascii="Calibri" w:hAnsi="Calibri" w:cs="Arial"/>
          <w:sz w:val="22"/>
          <w:szCs w:val="22"/>
        </w:rPr>
        <w:t xml:space="preserve"> </w:t>
      </w:r>
      <w:r w:rsidR="00194685">
        <w:rPr>
          <w:rFonts w:ascii="Calibri" w:hAnsi="Calibri" w:cs="Arial"/>
          <w:sz w:val="22"/>
          <w:szCs w:val="22"/>
        </w:rPr>
        <w:t xml:space="preserve">mais une fréquence et un recouvrement importants en 2016. </w:t>
      </w:r>
      <w:r>
        <w:rPr>
          <w:rFonts w:ascii="Calibri" w:hAnsi="Calibri" w:cs="Arial"/>
          <w:sz w:val="22"/>
          <w:szCs w:val="22"/>
        </w:rPr>
        <w:t xml:space="preserve">Les algues rhodophycées </w:t>
      </w:r>
      <w:r w:rsidR="00194685">
        <w:rPr>
          <w:rFonts w:ascii="Calibri" w:hAnsi="Calibri" w:cs="Arial"/>
          <w:sz w:val="22"/>
          <w:szCs w:val="22"/>
        </w:rPr>
        <w:t>qui s’étaient</w:t>
      </w:r>
      <w:r>
        <w:rPr>
          <w:rFonts w:ascii="Calibri" w:hAnsi="Calibri" w:cs="Arial"/>
          <w:sz w:val="22"/>
          <w:szCs w:val="22"/>
        </w:rPr>
        <w:t xml:space="preserve"> raréfiées</w:t>
      </w:r>
      <w:r w:rsidR="00194685">
        <w:rPr>
          <w:rFonts w:ascii="Calibri" w:hAnsi="Calibri" w:cs="Arial"/>
          <w:sz w:val="22"/>
          <w:szCs w:val="22"/>
        </w:rPr>
        <w:t xml:space="preserve"> en 2015 (en comparaison de 2013), étaient à nouveau bien présentes en 2016</w:t>
      </w:r>
      <w:r>
        <w:rPr>
          <w:rFonts w:ascii="Calibri" w:hAnsi="Calibri" w:cs="Arial"/>
          <w:sz w:val="22"/>
          <w:szCs w:val="22"/>
        </w:rPr>
        <w:t>.</w:t>
      </w:r>
    </w:p>
    <w:p w:rsidR="00600E5E" w:rsidRDefault="00600E5E" w:rsidP="00A93F92">
      <w:pPr>
        <w:spacing w:after="0"/>
        <w:rPr>
          <w:rFonts w:ascii="Calibri" w:hAnsi="Calibri" w:cs="Arial"/>
          <w:sz w:val="22"/>
          <w:szCs w:val="22"/>
        </w:rPr>
      </w:pPr>
    </w:p>
    <w:p w:rsidR="00600E5E" w:rsidRDefault="00600E5E" w:rsidP="00A93F92">
      <w:pPr>
        <w:spacing w:after="0"/>
        <w:rPr>
          <w:rFonts w:ascii="Calibri" w:hAnsi="Calibri" w:cs="Arial"/>
          <w:sz w:val="22"/>
          <w:szCs w:val="22"/>
        </w:rPr>
      </w:pPr>
      <w:r>
        <w:rPr>
          <w:rFonts w:ascii="Calibri" w:hAnsi="Calibri" w:cs="Arial"/>
          <w:sz w:val="22"/>
          <w:szCs w:val="22"/>
        </w:rPr>
        <w:t xml:space="preserve">La rare Charophyte </w:t>
      </w:r>
      <w:r w:rsidRPr="00074144">
        <w:rPr>
          <w:rFonts w:ascii="Calibri" w:hAnsi="Calibri" w:cs="Arial"/>
          <w:i/>
          <w:sz w:val="22"/>
          <w:szCs w:val="22"/>
        </w:rPr>
        <w:t>Lamprothamnium papulosum</w:t>
      </w:r>
      <w:r w:rsidR="00074144">
        <w:rPr>
          <w:rFonts w:ascii="Calibri" w:hAnsi="Calibri" w:cs="Arial"/>
          <w:sz w:val="22"/>
          <w:szCs w:val="22"/>
        </w:rPr>
        <w:t>, qui avait été découverte</w:t>
      </w:r>
      <w:r>
        <w:rPr>
          <w:rFonts w:ascii="Calibri" w:hAnsi="Calibri" w:cs="Arial"/>
          <w:sz w:val="22"/>
          <w:szCs w:val="22"/>
        </w:rPr>
        <w:t xml:space="preserve"> en plusieurs points hors station en 2010 mais n’avait pas été retrouvée en 2013 et 2015, était à nouveau trouvée en 3 points en 2016. </w:t>
      </w:r>
    </w:p>
    <w:p w:rsidR="000E50F3" w:rsidRDefault="000E50F3" w:rsidP="00A93F92">
      <w:pPr>
        <w:spacing w:after="0"/>
        <w:rPr>
          <w:rFonts w:ascii="Calibri" w:hAnsi="Calibri" w:cs="Arial"/>
          <w:sz w:val="22"/>
          <w:szCs w:val="22"/>
        </w:rPr>
      </w:pPr>
    </w:p>
    <w:p w:rsidR="000E50F3" w:rsidRDefault="00AD229A" w:rsidP="000E50F3">
      <w:pPr>
        <w:jc w:val="center"/>
        <w:rPr>
          <w:rFonts w:ascii="Calibri" w:hAnsi="Calibri" w:cs="Arial"/>
          <w:sz w:val="22"/>
          <w:szCs w:val="22"/>
        </w:rPr>
      </w:pPr>
      <w:r w:rsidRPr="00AD229A">
        <w:rPr>
          <w:noProof/>
          <w:szCs w:val="22"/>
        </w:rPr>
        <w:drawing>
          <wp:inline distT="0" distB="0" distL="0" distR="0">
            <wp:extent cx="5760720" cy="3099167"/>
            <wp:effectExtent l="19050" t="0" r="0" b="0"/>
            <wp:docPr id="5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5760720" cy="3099167"/>
                    </a:xfrm>
                    <a:prstGeom prst="rect">
                      <a:avLst/>
                    </a:prstGeom>
                    <a:noFill/>
                    <a:ln w="9525">
                      <a:noFill/>
                      <a:miter lim="800000"/>
                      <a:headEnd/>
                      <a:tailEnd/>
                    </a:ln>
                  </pic:spPr>
                </pic:pic>
              </a:graphicData>
            </a:graphic>
          </wp:inline>
        </w:drawing>
      </w:r>
    </w:p>
    <w:p w:rsidR="000E50F3" w:rsidRPr="00E6477D" w:rsidRDefault="000E50F3" w:rsidP="000E50F3">
      <w:pPr>
        <w:jc w:val="center"/>
        <w:rPr>
          <w:rFonts w:ascii="Calibri" w:hAnsi="Calibri" w:cs="Arial"/>
          <w:b/>
        </w:rPr>
      </w:pPr>
      <w:r w:rsidRPr="00E6477D">
        <w:rPr>
          <w:rFonts w:ascii="Calibri" w:hAnsi="Calibri"/>
        </w:rPr>
        <w:t xml:space="preserve">Figure </w:t>
      </w:r>
      <w:r w:rsidR="001303CE">
        <w:rPr>
          <w:rFonts w:ascii="Calibri" w:hAnsi="Calibri"/>
        </w:rPr>
        <w:t>14</w:t>
      </w:r>
      <w:r w:rsidRPr="00E6477D">
        <w:rPr>
          <w:rFonts w:ascii="Calibri" w:hAnsi="Calibri"/>
        </w:rPr>
        <w:t xml:space="preserve"> : </w:t>
      </w:r>
      <w:r w:rsidR="001303CE">
        <w:rPr>
          <w:rFonts w:ascii="Calibri" w:hAnsi="Calibri"/>
        </w:rPr>
        <w:t>Evolution</w:t>
      </w:r>
      <w:r w:rsidR="001303CE" w:rsidRPr="00E6477D">
        <w:rPr>
          <w:rFonts w:ascii="Calibri" w:hAnsi="Calibri"/>
        </w:rPr>
        <w:t xml:space="preserve"> de l’abondance moyenne et de la composition des herbiers de macrophy</w:t>
      </w:r>
      <w:r w:rsidR="00AD229A">
        <w:rPr>
          <w:rFonts w:ascii="Calibri" w:hAnsi="Calibri"/>
        </w:rPr>
        <w:t>tes submergées dans l’étang de Beauduc</w:t>
      </w:r>
      <w:r w:rsidR="001303CE">
        <w:rPr>
          <w:rFonts w:ascii="Calibri" w:hAnsi="Calibri"/>
        </w:rPr>
        <w:t xml:space="preserve"> (2010 à 2016)</w:t>
      </w:r>
      <w:r w:rsidR="001303CE" w:rsidRPr="00E6477D">
        <w:rPr>
          <w:rFonts w:ascii="Calibri" w:hAnsi="Calibri"/>
        </w:rPr>
        <w:t xml:space="preserve"> (données </w:t>
      </w:r>
      <w:r w:rsidR="001303CE" w:rsidRPr="00E6477D">
        <w:rPr>
          <w:rFonts w:ascii="Calibri" w:hAnsi="Calibri"/>
          <w:i/>
        </w:rPr>
        <w:t>Tour du Valat</w:t>
      </w:r>
      <w:r w:rsidR="001303CE" w:rsidRPr="00E6477D">
        <w:rPr>
          <w:rFonts w:ascii="Calibri" w:hAnsi="Calibri"/>
        </w:rPr>
        <w:t xml:space="preserve"> / </w:t>
      </w:r>
      <w:r w:rsidR="001303CE" w:rsidRPr="00E6477D">
        <w:rPr>
          <w:rFonts w:ascii="Calibri" w:hAnsi="Calibri"/>
          <w:i/>
        </w:rPr>
        <w:t>O.N.C.F.S.</w:t>
      </w:r>
      <w:r w:rsidR="001303CE" w:rsidRPr="00E6477D">
        <w:rPr>
          <w:rFonts w:ascii="Calibri" w:hAnsi="Calibri"/>
        </w:rPr>
        <w:t>).</w:t>
      </w:r>
    </w:p>
    <w:p w:rsidR="000E50F3" w:rsidRDefault="000E50F3" w:rsidP="000E50F3">
      <w:pPr>
        <w:rPr>
          <w:rFonts w:ascii="Calibri" w:hAnsi="Calibri" w:cs="Arial"/>
          <w:sz w:val="22"/>
          <w:szCs w:val="22"/>
        </w:rPr>
      </w:pPr>
    </w:p>
    <w:p w:rsidR="000E50F3" w:rsidRDefault="000E50F3" w:rsidP="00A93F92">
      <w:pPr>
        <w:spacing w:after="0"/>
        <w:rPr>
          <w:rFonts w:ascii="Calibri" w:hAnsi="Calibri" w:cs="Arial"/>
          <w:sz w:val="22"/>
          <w:szCs w:val="22"/>
        </w:rPr>
      </w:pPr>
    </w:p>
    <w:p w:rsidR="000E50F3" w:rsidRDefault="000E50F3" w:rsidP="00A93F92">
      <w:pPr>
        <w:spacing w:after="0"/>
        <w:rPr>
          <w:rFonts w:ascii="Calibri" w:hAnsi="Calibri" w:cs="Arial"/>
          <w:sz w:val="22"/>
          <w:szCs w:val="22"/>
        </w:rPr>
      </w:pPr>
      <w:r>
        <w:rPr>
          <w:rFonts w:ascii="Calibri" w:hAnsi="Calibri" w:cs="Arial"/>
          <w:sz w:val="22"/>
          <w:szCs w:val="22"/>
        </w:rPr>
        <w:t xml:space="preserve">Les changements </w:t>
      </w:r>
      <w:r w:rsidR="00194685">
        <w:rPr>
          <w:rFonts w:ascii="Calibri" w:hAnsi="Calibri" w:cs="Arial"/>
          <w:sz w:val="22"/>
          <w:szCs w:val="22"/>
        </w:rPr>
        <w:t xml:space="preserve">qui avaient été </w:t>
      </w:r>
      <w:r>
        <w:rPr>
          <w:rFonts w:ascii="Calibri" w:hAnsi="Calibri" w:cs="Arial"/>
          <w:sz w:val="22"/>
          <w:szCs w:val="22"/>
        </w:rPr>
        <w:t xml:space="preserve">constatés sur la végétation aquatique en juillet 2015 peuvent être attribués à la diminution des mouvements d’eau entre la mer et la lagune et à l’augmentation des salinités qui en </w:t>
      </w:r>
      <w:r w:rsidR="00194685">
        <w:rPr>
          <w:rFonts w:ascii="Calibri" w:hAnsi="Calibri" w:cs="Arial"/>
          <w:sz w:val="22"/>
          <w:szCs w:val="22"/>
        </w:rPr>
        <w:t>a résulté</w:t>
      </w:r>
      <w:r>
        <w:rPr>
          <w:rFonts w:ascii="Calibri" w:hAnsi="Calibri" w:cs="Arial"/>
          <w:sz w:val="22"/>
          <w:szCs w:val="22"/>
        </w:rPr>
        <w:t xml:space="preserve">. Cette évolution </w:t>
      </w:r>
      <w:r w:rsidR="00194685">
        <w:rPr>
          <w:rFonts w:ascii="Calibri" w:hAnsi="Calibri" w:cs="Arial"/>
          <w:sz w:val="22"/>
          <w:szCs w:val="22"/>
        </w:rPr>
        <w:t>était</w:t>
      </w:r>
      <w:r>
        <w:rPr>
          <w:rFonts w:ascii="Calibri" w:hAnsi="Calibri" w:cs="Arial"/>
          <w:sz w:val="22"/>
          <w:szCs w:val="22"/>
        </w:rPr>
        <w:t xml:space="preserve"> la conséquence du colmatage des communications avec la mer par d’importants apports sédimentaires et la reconstitution d’un bourrelet sableux en arrière de la digue frontale, dans un contexte de recul du trait de côte. Au printemps 2015, ce phénomène de colmatage a</w:t>
      </w:r>
      <w:r w:rsidR="00194685">
        <w:rPr>
          <w:rFonts w:ascii="Calibri" w:hAnsi="Calibri" w:cs="Arial"/>
          <w:sz w:val="22"/>
          <w:szCs w:val="22"/>
        </w:rPr>
        <w:t>vait</w:t>
      </w:r>
      <w:r>
        <w:rPr>
          <w:rFonts w:ascii="Calibri" w:hAnsi="Calibri" w:cs="Arial"/>
          <w:sz w:val="22"/>
          <w:szCs w:val="22"/>
        </w:rPr>
        <w:t xml:space="preserve"> provoqué une interruption des échanges entre la mer et la lagune durant plusieurs semaines. Au cours de l’été</w:t>
      </w:r>
      <w:r w:rsidR="00194685">
        <w:rPr>
          <w:rFonts w:ascii="Calibri" w:hAnsi="Calibri" w:cs="Arial"/>
          <w:sz w:val="22"/>
          <w:szCs w:val="22"/>
        </w:rPr>
        <w:t xml:space="preserve"> 2015</w:t>
      </w:r>
      <w:r>
        <w:rPr>
          <w:rFonts w:ascii="Calibri" w:hAnsi="Calibri" w:cs="Arial"/>
          <w:sz w:val="22"/>
          <w:szCs w:val="22"/>
        </w:rPr>
        <w:t>, nous av</w:t>
      </w:r>
      <w:r w:rsidR="00194685">
        <w:rPr>
          <w:rFonts w:ascii="Calibri" w:hAnsi="Calibri" w:cs="Arial"/>
          <w:sz w:val="22"/>
          <w:szCs w:val="22"/>
        </w:rPr>
        <w:t>i</w:t>
      </w:r>
      <w:r>
        <w:rPr>
          <w:rFonts w:ascii="Calibri" w:hAnsi="Calibri" w:cs="Arial"/>
          <w:sz w:val="22"/>
          <w:szCs w:val="22"/>
        </w:rPr>
        <w:t>ons observé que les communications avec la mer étaient rétablies, avec toutefois des mouvements d’eau très réduits durant les périodes de bas niveau marin.</w:t>
      </w:r>
      <w:r w:rsidR="00194685">
        <w:rPr>
          <w:rFonts w:ascii="Calibri" w:hAnsi="Calibri" w:cs="Arial"/>
          <w:sz w:val="22"/>
          <w:szCs w:val="22"/>
        </w:rPr>
        <w:t xml:space="preserve"> Par la suite, et jusqu’à la réalisation du suivi à l’été 2016, les communications </w:t>
      </w:r>
      <w:r w:rsidR="00600E5E">
        <w:rPr>
          <w:rFonts w:ascii="Calibri" w:hAnsi="Calibri" w:cs="Arial"/>
          <w:sz w:val="22"/>
          <w:szCs w:val="22"/>
        </w:rPr>
        <w:t>avec la mer étaient bien rétablies et semblent expliquer la recolonisation</w:t>
      </w:r>
      <w:r w:rsidR="00194685">
        <w:rPr>
          <w:rFonts w:ascii="Calibri" w:hAnsi="Calibri" w:cs="Arial"/>
          <w:sz w:val="22"/>
          <w:szCs w:val="22"/>
        </w:rPr>
        <w:t xml:space="preserve"> </w:t>
      </w:r>
      <w:r w:rsidR="00600E5E">
        <w:rPr>
          <w:rFonts w:ascii="Calibri" w:hAnsi="Calibri" w:cs="Arial"/>
          <w:sz w:val="22"/>
          <w:szCs w:val="22"/>
        </w:rPr>
        <w:t xml:space="preserve">par la </w:t>
      </w:r>
      <w:r w:rsidR="00194685">
        <w:rPr>
          <w:rFonts w:ascii="Calibri" w:hAnsi="Calibri" w:cs="Arial"/>
          <w:sz w:val="22"/>
          <w:szCs w:val="22"/>
        </w:rPr>
        <w:t xml:space="preserve">Ruppie spiralée </w:t>
      </w:r>
      <w:r w:rsidR="00600E5E">
        <w:rPr>
          <w:rFonts w:ascii="Calibri" w:hAnsi="Calibri" w:cs="Arial"/>
          <w:sz w:val="22"/>
          <w:szCs w:val="22"/>
        </w:rPr>
        <w:t>et par les algues chlorophytes et rhodophytes.</w:t>
      </w:r>
    </w:p>
    <w:p w:rsidR="000E50F3" w:rsidRPr="000A12D2" w:rsidRDefault="000E50F3" w:rsidP="00A93F92">
      <w:pPr>
        <w:spacing w:after="0"/>
        <w:rPr>
          <w:rFonts w:ascii="Calibri" w:hAnsi="Calibri" w:cs="Arial"/>
          <w:sz w:val="22"/>
          <w:szCs w:val="22"/>
        </w:rPr>
      </w:pPr>
      <w:r>
        <w:rPr>
          <w:rFonts w:ascii="Calibri" w:hAnsi="Calibri" w:cs="Arial"/>
          <w:sz w:val="22"/>
          <w:szCs w:val="22"/>
        </w:rPr>
        <w:t xml:space="preserve"> </w:t>
      </w:r>
    </w:p>
    <w:p w:rsidR="00600E5E" w:rsidRDefault="00600E5E" w:rsidP="00A93F92">
      <w:pPr>
        <w:spacing w:after="0"/>
        <w:rPr>
          <w:rFonts w:ascii="Calibri" w:hAnsi="Calibri" w:cs="Arial"/>
          <w:sz w:val="22"/>
          <w:szCs w:val="22"/>
        </w:rPr>
      </w:pPr>
      <w:r>
        <w:rPr>
          <w:rFonts w:ascii="Calibri" w:hAnsi="Calibri" w:cs="Arial"/>
          <w:sz w:val="22"/>
          <w:szCs w:val="22"/>
        </w:rPr>
        <w:t>Découverte dans l’étang en 2012, l</w:t>
      </w:r>
      <w:r w:rsidR="000E50F3">
        <w:rPr>
          <w:rFonts w:ascii="Calibri" w:hAnsi="Calibri" w:cs="Arial"/>
          <w:sz w:val="22"/>
          <w:szCs w:val="22"/>
        </w:rPr>
        <w:t>a Zostère naine (</w:t>
      </w:r>
      <w:r w:rsidR="000E50F3" w:rsidRPr="00F13131">
        <w:rPr>
          <w:rFonts w:ascii="Calibri" w:hAnsi="Calibri" w:cs="Arial"/>
          <w:i/>
          <w:sz w:val="22"/>
          <w:szCs w:val="22"/>
        </w:rPr>
        <w:t>Z. noltei</w:t>
      </w:r>
      <w:r w:rsidR="000E50F3">
        <w:rPr>
          <w:rFonts w:ascii="Calibri" w:hAnsi="Calibri" w:cs="Arial"/>
          <w:sz w:val="22"/>
          <w:szCs w:val="22"/>
        </w:rPr>
        <w:t>) était absente des stations suivies</w:t>
      </w:r>
      <w:r>
        <w:rPr>
          <w:rFonts w:ascii="Calibri" w:hAnsi="Calibri" w:cs="Arial"/>
          <w:sz w:val="22"/>
          <w:szCs w:val="22"/>
        </w:rPr>
        <w:t xml:space="preserve"> en 2015 et 2016</w:t>
      </w:r>
      <w:r w:rsidR="000E50F3">
        <w:rPr>
          <w:rFonts w:ascii="Calibri" w:hAnsi="Calibri" w:cs="Arial"/>
          <w:sz w:val="22"/>
          <w:szCs w:val="22"/>
        </w:rPr>
        <w:t xml:space="preserve">, cependant elle a été trouvée </w:t>
      </w:r>
      <w:r>
        <w:rPr>
          <w:rFonts w:ascii="Calibri" w:hAnsi="Calibri" w:cs="Arial"/>
          <w:sz w:val="22"/>
          <w:szCs w:val="22"/>
        </w:rPr>
        <w:t xml:space="preserve">en 2015 </w:t>
      </w:r>
      <w:r w:rsidR="000E50F3">
        <w:rPr>
          <w:rFonts w:ascii="Calibri" w:hAnsi="Calibri" w:cs="Arial"/>
          <w:sz w:val="22"/>
          <w:szCs w:val="22"/>
        </w:rPr>
        <w:t>hors stations sur une vingtaine de petits herbiers couvrant entre 0,2 et 100 m</w:t>
      </w:r>
      <w:r w:rsidR="000E50F3" w:rsidRPr="009002C6">
        <w:rPr>
          <w:rFonts w:ascii="Calibri" w:hAnsi="Calibri" w:cs="Arial"/>
          <w:sz w:val="22"/>
          <w:szCs w:val="22"/>
          <w:vertAlign w:val="superscript"/>
        </w:rPr>
        <w:t>2</w:t>
      </w:r>
      <w:r w:rsidR="000E50F3">
        <w:rPr>
          <w:rFonts w:ascii="Calibri" w:hAnsi="Calibri" w:cs="Arial"/>
          <w:sz w:val="22"/>
          <w:szCs w:val="22"/>
        </w:rPr>
        <w:t xml:space="preserve"> dans l’extrémité sud-est de l’étang, pour une superficie totale d’au moins 380 m</w:t>
      </w:r>
      <w:r w:rsidR="000E50F3" w:rsidRPr="009002C6">
        <w:rPr>
          <w:rFonts w:ascii="Calibri" w:hAnsi="Calibri" w:cs="Arial"/>
          <w:sz w:val="22"/>
          <w:szCs w:val="22"/>
          <w:vertAlign w:val="superscript"/>
        </w:rPr>
        <w:t>2</w:t>
      </w:r>
      <w:r w:rsidR="000E50F3">
        <w:rPr>
          <w:rFonts w:ascii="Calibri" w:hAnsi="Calibri" w:cs="Arial"/>
          <w:sz w:val="22"/>
          <w:szCs w:val="22"/>
          <w:vertAlign w:val="superscript"/>
        </w:rPr>
        <w:t xml:space="preserve"> </w:t>
      </w:r>
      <w:r w:rsidR="000E50F3">
        <w:rPr>
          <w:rFonts w:ascii="Calibri" w:hAnsi="Calibri" w:cs="Arial"/>
          <w:sz w:val="22"/>
          <w:szCs w:val="22"/>
        </w:rPr>
        <w:t xml:space="preserve">(non </w:t>
      </w:r>
      <w:r w:rsidR="000E50F3" w:rsidRPr="00E6477D">
        <w:rPr>
          <w:rFonts w:ascii="Calibri" w:hAnsi="Calibri" w:cs="Arial"/>
          <w:sz w:val="22"/>
          <w:szCs w:val="22"/>
        </w:rPr>
        <w:t xml:space="preserve">exhaustif) </w:t>
      </w:r>
      <w:r>
        <w:rPr>
          <w:rFonts w:ascii="Calibri" w:hAnsi="Calibri" w:cs="Arial"/>
          <w:sz w:val="22"/>
          <w:szCs w:val="22"/>
        </w:rPr>
        <w:t>(figure 15</w:t>
      </w:r>
      <w:r w:rsidR="000E50F3" w:rsidRPr="00E6477D">
        <w:rPr>
          <w:rFonts w:ascii="Calibri" w:hAnsi="Calibri" w:cs="Arial"/>
          <w:sz w:val="22"/>
          <w:szCs w:val="22"/>
        </w:rPr>
        <w:t>). La plupart de</w:t>
      </w:r>
      <w:r w:rsidR="000E50F3">
        <w:rPr>
          <w:rFonts w:ascii="Calibri" w:hAnsi="Calibri" w:cs="Arial"/>
          <w:sz w:val="22"/>
          <w:szCs w:val="22"/>
        </w:rPr>
        <w:t xml:space="preserve"> ces populations étaient monospécifiques, quelques-unes étant toutefois trouvées au sein de ceintures de Ruppie spiralée. La majorité était située à proximité du grau de Véran, dans le secteur de la lagune le plus fortement soumis à </w:t>
      </w:r>
      <w:r w:rsidR="000E50F3">
        <w:rPr>
          <w:rFonts w:ascii="Calibri" w:hAnsi="Calibri" w:cs="Arial"/>
          <w:sz w:val="22"/>
          <w:szCs w:val="22"/>
        </w:rPr>
        <w:lastRenderedPageBreak/>
        <w:t xml:space="preserve">l’influence des échanges avec la mer. Les herbiers situés les plus au sud se trouvaient sur des secteurs exposés à très court terme au colmatage résultant de la reconstitution du bourrelet sableux en arrière de l’ancienne digue de front de mer. Plusieurs herbiers étaient très dégradés par les activités de prélèvement de palourdes </w:t>
      </w:r>
      <w:r w:rsidR="000E50F3" w:rsidRPr="002560ED">
        <w:rPr>
          <w:rFonts w:ascii="Calibri" w:hAnsi="Calibri" w:cs="Arial"/>
          <w:sz w:val="22"/>
          <w:szCs w:val="22"/>
        </w:rPr>
        <w:t>(</w:t>
      </w:r>
      <w:r w:rsidR="000E50F3">
        <w:rPr>
          <w:rFonts w:ascii="Calibri" w:hAnsi="Calibri" w:cs="Arial"/>
          <w:sz w:val="22"/>
          <w:szCs w:val="22"/>
        </w:rPr>
        <w:t>photo ci-dessous</w:t>
      </w:r>
      <w:r w:rsidR="000E50F3" w:rsidRPr="002560ED">
        <w:rPr>
          <w:rFonts w:ascii="Calibri" w:hAnsi="Calibri" w:cs="Arial"/>
          <w:sz w:val="22"/>
          <w:szCs w:val="22"/>
        </w:rPr>
        <w:t>).</w:t>
      </w:r>
      <w:r w:rsidR="000E50F3">
        <w:rPr>
          <w:rFonts w:ascii="Calibri" w:hAnsi="Calibri" w:cs="Arial"/>
          <w:sz w:val="22"/>
          <w:szCs w:val="22"/>
        </w:rPr>
        <w:t xml:space="preserve"> </w:t>
      </w:r>
      <w:r>
        <w:rPr>
          <w:rFonts w:ascii="Calibri" w:hAnsi="Calibri" w:cs="Arial"/>
          <w:sz w:val="22"/>
          <w:szCs w:val="22"/>
        </w:rPr>
        <w:t xml:space="preserve">En 2016, </w:t>
      </w:r>
      <w:r w:rsidRPr="00600E5E">
        <w:rPr>
          <w:rFonts w:ascii="Calibri" w:hAnsi="Calibri" w:cs="Arial"/>
          <w:i/>
          <w:sz w:val="22"/>
          <w:szCs w:val="22"/>
        </w:rPr>
        <w:t>Zostera noltei</w:t>
      </w:r>
      <w:r>
        <w:rPr>
          <w:rFonts w:ascii="Calibri" w:hAnsi="Calibri" w:cs="Arial"/>
          <w:sz w:val="22"/>
          <w:szCs w:val="22"/>
        </w:rPr>
        <w:t xml:space="preserve"> était de nouveau trouvée dans la partie sud-est de la lagune, cependant la </w:t>
      </w:r>
      <w:proofErr w:type="gramStart"/>
      <w:r>
        <w:rPr>
          <w:rFonts w:ascii="Calibri" w:hAnsi="Calibri" w:cs="Arial"/>
          <w:sz w:val="22"/>
          <w:szCs w:val="22"/>
        </w:rPr>
        <w:t>surfaces</w:t>
      </w:r>
      <w:proofErr w:type="gramEnd"/>
      <w:r>
        <w:rPr>
          <w:rFonts w:ascii="Calibri" w:hAnsi="Calibri" w:cs="Arial"/>
          <w:sz w:val="22"/>
          <w:szCs w:val="22"/>
        </w:rPr>
        <w:t xml:space="preserve"> des herbiers n’a pu être estimée faute de temps.</w:t>
      </w:r>
    </w:p>
    <w:p w:rsidR="000E50F3" w:rsidRDefault="000E50F3" w:rsidP="00A93F92">
      <w:pPr>
        <w:spacing w:after="0"/>
        <w:rPr>
          <w:rFonts w:ascii="Calibri" w:hAnsi="Calibri" w:cs="Arial"/>
          <w:sz w:val="22"/>
          <w:szCs w:val="22"/>
        </w:rPr>
      </w:pPr>
    </w:p>
    <w:p w:rsidR="000E50F3" w:rsidRDefault="000E50F3" w:rsidP="00A93F92">
      <w:pPr>
        <w:spacing w:after="0"/>
        <w:rPr>
          <w:rFonts w:ascii="Calibri" w:hAnsi="Calibri" w:cs="Arial"/>
          <w:sz w:val="22"/>
          <w:szCs w:val="22"/>
        </w:rPr>
      </w:pPr>
      <w:r>
        <w:rPr>
          <w:rFonts w:ascii="Calibri" w:hAnsi="Calibri" w:cs="Arial"/>
          <w:sz w:val="22"/>
          <w:szCs w:val="22"/>
        </w:rPr>
        <w:t>Le petit herbier de Zostère marine (</w:t>
      </w:r>
      <w:r w:rsidRPr="00F1645E">
        <w:rPr>
          <w:rFonts w:ascii="Calibri" w:hAnsi="Calibri" w:cs="Arial"/>
          <w:i/>
          <w:sz w:val="22"/>
          <w:szCs w:val="22"/>
        </w:rPr>
        <w:t>Zostera marina</w:t>
      </w:r>
      <w:r>
        <w:rPr>
          <w:rFonts w:ascii="Calibri" w:hAnsi="Calibri" w:cs="Arial"/>
          <w:sz w:val="22"/>
          <w:szCs w:val="22"/>
        </w:rPr>
        <w:t xml:space="preserve">) découvert dans ce secteur à l’automne 2014 avait disparu au printemps 2015, suite au colmatage de la station. </w:t>
      </w:r>
    </w:p>
    <w:p w:rsidR="000E50F3" w:rsidRDefault="000E50F3" w:rsidP="00A93F92">
      <w:pPr>
        <w:spacing w:after="0"/>
        <w:rPr>
          <w:rFonts w:ascii="Calibri" w:hAnsi="Calibri" w:cs="Arial"/>
          <w:sz w:val="22"/>
          <w:szCs w:val="22"/>
        </w:rPr>
      </w:pPr>
    </w:p>
    <w:p w:rsidR="000E50F3" w:rsidRPr="000A12D2" w:rsidRDefault="000E50F3" w:rsidP="00A93F92">
      <w:pPr>
        <w:spacing w:after="0"/>
        <w:rPr>
          <w:rFonts w:ascii="Calibri" w:hAnsi="Calibri" w:cs="Arial"/>
          <w:sz w:val="22"/>
          <w:szCs w:val="22"/>
        </w:rPr>
      </w:pPr>
    </w:p>
    <w:p w:rsidR="000E50F3" w:rsidRPr="000A12D2" w:rsidRDefault="000E50F3" w:rsidP="000E50F3">
      <w:pPr>
        <w:jc w:val="center"/>
        <w:rPr>
          <w:rFonts w:ascii="Calibri" w:hAnsi="Calibri" w:cs="Arial"/>
          <w:sz w:val="22"/>
          <w:szCs w:val="22"/>
        </w:rPr>
      </w:pPr>
      <w:r>
        <w:rPr>
          <w:rFonts w:ascii="Calibri" w:hAnsi="Calibri" w:cs="Arial"/>
          <w:noProof/>
          <w:sz w:val="22"/>
          <w:szCs w:val="22"/>
        </w:rPr>
        <w:drawing>
          <wp:anchor distT="0" distB="0" distL="114300" distR="114300" simplePos="0" relativeHeight="251686912" behindDoc="0" locked="0" layoutInCell="1" allowOverlap="1">
            <wp:simplePos x="0" y="0"/>
            <wp:positionH relativeFrom="column">
              <wp:posOffset>3205480</wp:posOffset>
            </wp:positionH>
            <wp:positionV relativeFrom="paragraph">
              <wp:posOffset>384175</wp:posOffset>
            </wp:positionV>
            <wp:extent cx="2735580" cy="2381250"/>
            <wp:effectExtent l="19050" t="0" r="7620" b="0"/>
            <wp:wrapSquare wrapText="bothSides"/>
            <wp:docPr id="85" name="Image 14" descr="Herbier pie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Herbier pietine"/>
                    <pic:cNvPicPr>
                      <a:picLocks noChangeAspect="1" noChangeArrowheads="1"/>
                    </pic:cNvPicPr>
                  </pic:nvPicPr>
                  <pic:blipFill>
                    <a:blip r:embed="rId54" cstate="print"/>
                    <a:srcRect/>
                    <a:stretch>
                      <a:fillRect/>
                    </a:stretch>
                  </pic:blipFill>
                  <pic:spPr bwMode="auto">
                    <a:xfrm>
                      <a:off x="0" y="0"/>
                      <a:ext cx="2735580" cy="2381250"/>
                    </a:xfrm>
                    <a:prstGeom prst="rect">
                      <a:avLst/>
                    </a:prstGeom>
                    <a:noFill/>
                    <a:ln w="9525">
                      <a:noFill/>
                      <a:miter lim="800000"/>
                      <a:headEnd/>
                      <a:tailEnd/>
                    </a:ln>
                  </pic:spPr>
                </pic:pic>
              </a:graphicData>
            </a:graphic>
          </wp:anchor>
        </w:drawing>
      </w:r>
      <w:r>
        <w:rPr>
          <w:rFonts w:ascii="Calibri" w:hAnsi="Calibri" w:cs="Arial"/>
          <w:noProof/>
          <w:sz w:val="22"/>
          <w:szCs w:val="22"/>
        </w:rPr>
        <w:drawing>
          <wp:anchor distT="0" distB="0" distL="114300" distR="114300" simplePos="0" relativeHeight="251685888" behindDoc="0" locked="0" layoutInCell="1" allowOverlap="1">
            <wp:simplePos x="0" y="0"/>
            <wp:positionH relativeFrom="column">
              <wp:posOffset>14605</wp:posOffset>
            </wp:positionH>
            <wp:positionV relativeFrom="paragraph">
              <wp:posOffset>3175</wp:posOffset>
            </wp:positionV>
            <wp:extent cx="3133725" cy="3181350"/>
            <wp:effectExtent l="19050" t="0" r="9525" b="0"/>
            <wp:wrapSquare wrapText="bothSides"/>
            <wp:docPr id="84" name="Image 13" descr="Zosteres-Beauduc-2015-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Zosteres-Beauduc-2015-min"/>
                    <pic:cNvPicPr>
                      <a:picLocks noChangeAspect="1" noChangeArrowheads="1"/>
                    </pic:cNvPicPr>
                  </pic:nvPicPr>
                  <pic:blipFill>
                    <a:blip r:embed="rId55" cstate="print"/>
                    <a:srcRect/>
                    <a:stretch>
                      <a:fillRect/>
                    </a:stretch>
                  </pic:blipFill>
                  <pic:spPr bwMode="auto">
                    <a:xfrm>
                      <a:off x="0" y="0"/>
                      <a:ext cx="3133725" cy="3181350"/>
                    </a:xfrm>
                    <a:prstGeom prst="rect">
                      <a:avLst/>
                    </a:prstGeom>
                    <a:noFill/>
                    <a:ln w="9525">
                      <a:noFill/>
                      <a:miter lim="800000"/>
                      <a:headEnd/>
                      <a:tailEnd/>
                    </a:ln>
                  </pic:spPr>
                </pic:pic>
              </a:graphicData>
            </a:graphic>
          </wp:anchor>
        </w:drawing>
      </w:r>
    </w:p>
    <w:p w:rsidR="000E50F3" w:rsidRDefault="00BF3C09" w:rsidP="000E50F3">
      <w:pPr>
        <w:rPr>
          <w:rFonts w:ascii="Calibri" w:hAnsi="Calibri" w:cs="Arial"/>
          <w:sz w:val="22"/>
          <w:szCs w:val="22"/>
        </w:rPr>
      </w:pPr>
      <w:r w:rsidRPr="00BF3C09">
        <w:rPr>
          <w:rFonts w:ascii="Calibri" w:hAnsi="Calibri" w:cs="Arial"/>
          <w:noProof/>
        </w:rPr>
        <w:pict>
          <v:shape id="_x0000_s1045" type="#_x0000_t202" style="position:absolute;left:0;text-align:left;margin-left:-6pt;margin-top:199.05pt;width:3in;height:59.25pt;z-index:251688960;mso-width-relative:margin;mso-height-relative:margin" stroked="f">
            <v:textbox>
              <w:txbxContent>
                <w:p w:rsidR="00A52517" w:rsidRPr="00D649EA" w:rsidRDefault="00A52517" w:rsidP="000E50F3">
                  <w:pPr>
                    <w:jc w:val="center"/>
                    <w:rPr>
                      <w:rFonts w:ascii="Calibri" w:hAnsi="Calibri" w:cs="Arial"/>
                    </w:rPr>
                  </w:pPr>
                  <w:r w:rsidRPr="00D649EA">
                    <w:rPr>
                      <w:rFonts w:ascii="Calibri" w:hAnsi="Calibri" w:cs="Arial"/>
                    </w:rPr>
                    <w:t>Herbier de macrophytes dégradé par l’activité de ramassage des palourdes, Etang de B</w:t>
                  </w:r>
                  <w:r>
                    <w:rPr>
                      <w:rFonts w:ascii="Calibri" w:hAnsi="Calibri" w:cs="Arial"/>
                    </w:rPr>
                    <w:t>eauduc, 06 juillet 2015 (photo ©</w:t>
                  </w:r>
                  <w:r w:rsidRPr="00D649EA">
                    <w:rPr>
                      <w:rFonts w:ascii="Calibri" w:hAnsi="Calibri" w:cs="Arial"/>
                    </w:rPr>
                    <w:t xml:space="preserve"> M. Thibault / </w:t>
                  </w:r>
                  <w:r w:rsidRPr="00D649EA">
                    <w:rPr>
                      <w:rFonts w:ascii="Calibri" w:hAnsi="Calibri" w:cs="Arial"/>
                      <w:i/>
                    </w:rPr>
                    <w:t>Tour du Valat</w:t>
                  </w:r>
                  <w:r w:rsidRPr="00D649EA">
                    <w:rPr>
                      <w:rFonts w:ascii="Calibri" w:hAnsi="Calibri" w:cs="Arial"/>
                    </w:rPr>
                    <w:t>).</w:t>
                  </w:r>
                </w:p>
                <w:p w:rsidR="00A52517" w:rsidRDefault="00A52517" w:rsidP="000E50F3">
                  <w:pPr>
                    <w:jc w:val="center"/>
                  </w:pPr>
                </w:p>
              </w:txbxContent>
            </v:textbox>
          </v:shape>
        </w:pict>
      </w:r>
    </w:p>
    <w:p w:rsidR="000E50F3" w:rsidRDefault="00BF3C09" w:rsidP="000E50F3">
      <w:pPr>
        <w:rPr>
          <w:rFonts w:ascii="Calibri" w:hAnsi="Calibri" w:cs="Arial"/>
          <w:sz w:val="22"/>
          <w:szCs w:val="22"/>
        </w:rPr>
      </w:pPr>
      <w:r w:rsidRPr="00BF3C09">
        <w:rPr>
          <w:rFonts w:ascii="Calibri" w:hAnsi="Calibri" w:cs="Arial"/>
          <w:noProof/>
          <w:lang w:eastAsia="en-US"/>
        </w:rPr>
        <w:pict>
          <v:shape id="_x0000_s1044" type="#_x0000_t202" style="position:absolute;left:0;text-align:left;margin-left:-258.8pt;margin-top:14.55pt;width:245.65pt;height:52.35pt;z-index:251687936;mso-width-relative:margin;mso-height-relative:margin" stroked="f">
            <v:textbox>
              <w:txbxContent>
                <w:p w:rsidR="00A52517" w:rsidRPr="00E6477D" w:rsidRDefault="00A52517" w:rsidP="000E50F3">
                  <w:pPr>
                    <w:jc w:val="center"/>
                    <w:rPr>
                      <w:rFonts w:ascii="Calibri" w:hAnsi="Calibri" w:cs="Arial"/>
                    </w:rPr>
                  </w:pPr>
                  <w:r w:rsidRPr="00E6477D">
                    <w:rPr>
                      <w:rFonts w:ascii="Calibri" w:hAnsi="Calibri" w:cs="Arial"/>
                    </w:rPr>
                    <w:t xml:space="preserve">Figure </w:t>
                  </w:r>
                  <w:r>
                    <w:rPr>
                      <w:rFonts w:ascii="Calibri" w:hAnsi="Calibri" w:cs="Arial"/>
                    </w:rPr>
                    <w:t>15</w:t>
                  </w:r>
                  <w:r w:rsidRPr="00E6477D">
                    <w:rPr>
                      <w:rFonts w:ascii="Calibri" w:hAnsi="Calibri" w:cs="Arial"/>
                    </w:rPr>
                    <w:t> : Localisation des herbiers de Zostère naine (</w:t>
                  </w:r>
                  <w:r>
                    <w:rPr>
                      <w:rFonts w:ascii="Calibri" w:hAnsi="Calibri" w:cs="Arial"/>
                      <w:i/>
                    </w:rPr>
                    <w:t>Zostera nolte</w:t>
                  </w:r>
                  <w:r w:rsidRPr="00E6477D">
                    <w:rPr>
                      <w:rFonts w:ascii="Calibri" w:hAnsi="Calibri" w:cs="Arial"/>
                      <w:i/>
                    </w:rPr>
                    <w:t>i</w:t>
                  </w:r>
                  <w:r w:rsidRPr="00E6477D">
                    <w:rPr>
                      <w:rFonts w:ascii="Calibri" w:hAnsi="Calibri" w:cs="Arial"/>
                    </w:rPr>
                    <w:t>) observés dans le Sud-Est de l’étang de Beauduc en 2015.</w:t>
                  </w:r>
                </w:p>
                <w:p w:rsidR="00A52517" w:rsidRDefault="00A52517" w:rsidP="000E50F3">
                  <w:pPr>
                    <w:jc w:val="center"/>
                  </w:pPr>
                </w:p>
              </w:txbxContent>
            </v:textbox>
          </v:shape>
        </w:pict>
      </w:r>
    </w:p>
    <w:p w:rsidR="000E50F3" w:rsidRDefault="000E50F3" w:rsidP="000E50F3">
      <w:pPr>
        <w:jc w:val="center"/>
        <w:rPr>
          <w:rFonts w:ascii="Calibri" w:hAnsi="Calibri" w:cs="Arial"/>
          <w:sz w:val="22"/>
          <w:szCs w:val="22"/>
        </w:rPr>
      </w:pPr>
    </w:p>
    <w:p w:rsidR="000E50F3" w:rsidRDefault="000E50F3" w:rsidP="000E50F3">
      <w:pPr>
        <w:rPr>
          <w:rFonts w:ascii="Calibri" w:hAnsi="Calibri" w:cs="Arial"/>
        </w:rPr>
      </w:pPr>
    </w:p>
    <w:p w:rsidR="000E50F3" w:rsidRDefault="000E50F3" w:rsidP="000E50F3">
      <w:pPr>
        <w:rPr>
          <w:rFonts w:ascii="Calibri" w:hAnsi="Calibri" w:cs="Arial"/>
        </w:rPr>
      </w:pPr>
    </w:p>
    <w:p w:rsidR="000E50F3" w:rsidRDefault="000E50F3" w:rsidP="00A93F92">
      <w:pPr>
        <w:spacing w:after="0"/>
        <w:rPr>
          <w:rFonts w:ascii="Calibri" w:hAnsi="Calibri" w:cs="Arial"/>
        </w:rPr>
      </w:pPr>
    </w:p>
    <w:p w:rsidR="000E50F3" w:rsidRDefault="000E50F3" w:rsidP="00A93F92">
      <w:pPr>
        <w:spacing w:after="0"/>
        <w:rPr>
          <w:rFonts w:ascii="Calibri" w:hAnsi="Calibri" w:cs="Arial"/>
        </w:rPr>
      </w:pPr>
    </w:p>
    <w:p w:rsidR="000E50F3" w:rsidRPr="00D649EA" w:rsidRDefault="000E50F3" w:rsidP="000E50F3">
      <w:pPr>
        <w:spacing w:after="200" w:line="276" w:lineRule="auto"/>
        <w:rPr>
          <w:rFonts w:ascii="Calibri" w:hAnsi="Calibri" w:cs="Arial"/>
          <w:sz w:val="22"/>
          <w:szCs w:val="22"/>
        </w:rPr>
      </w:pPr>
      <w:r w:rsidRPr="00203BD2">
        <w:rPr>
          <w:rFonts w:ascii="Calibri" w:hAnsi="Calibri" w:cs="Arial"/>
          <w:b/>
          <w:color w:val="548DD4"/>
          <w:sz w:val="22"/>
          <w:szCs w:val="22"/>
        </w:rPr>
        <w:t>Sainte-Anne</w:t>
      </w:r>
    </w:p>
    <w:p w:rsidR="000E50F3" w:rsidRDefault="000E50F3" w:rsidP="00A93F92">
      <w:pPr>
        <w:spacing w:after="0"/>
        <w:rPr>
          <w:rFonts w:ascii="Calibri" w:hAnsi="Calibri" w:cs="Arial"/>
          <w:sz w:val="22"/>
          <w:szCs w:val="22"/>
        </w:rPr>
      </w:pPr>
      <w:r>
        <w:rPr>
          <w:rFonts w:ascii="Calibri" w:hAnsi="Calibri" w:cs="Arial"/>
          <w:sz w:val="22"/>
          <w:szCs w:val="22"/>
        </w:rPr>
        <w:t xml:space="preserve">En 2015, une diminution importante de l’abondance des herbiers était observée. Le recouvrement moyen de la Ruppie spiralé était inférieur à 1% sur 3 stations suivies (contre 76% en 2013). En dehors de ces stations, des herbiers denses et en </w:t>
      </w:r>
      <w:r w:rsidR="00600E5E">
        <w:rPr>
          <w:rFonts w:ascii="Calibri" w:hAnsi="Calibri" w:cs="Arial"/>
          <w:sz w:val="22"/>
          <w:szCs w:val="22"/>
        </w:rPr>
        <w:t>floraison étaient</w:t>
      </w:r>
      <w:r>
        <w:rPr>
          <w:rFonts w:ascii="Calibri" w:hAnsi="Calibri" w:cs="Arial"/>
          <w:sz w:val="22"/>
          <w:szCs w:val="22"/>
        </w:rPr>
        <w:t xml:space="preserve"> </w:t>
      </w:r>
      <w:r w:rsidR="00600E5E">
        <w:rPr>
          <w:rFonts w:ascii="Calibri" w:hAnsi="Calibri" w:cs="Arial"/>
          <w:sz w:val="22"/>
          <w:szCs w:val="22"/>
        </w:rPr>
        <w:t xml:space="preserve">toutefois </w:t>
      </w:r>
      <w:r>
        <w:rPr>
          <w:rFonts w:ascii="Calibri" w:hAnsi="Calibri" w:cs="Arial"/>
          <w:sz w:val="22"/>
          <w:szCs w:val="22"/>
        </w:rPr>
        <w:t xml:space="preserve">trouvés dans le nord de l’étang. Le recouvrement par les algues Chlorophytes était en </w:t>
      </w:r>
      <w:r w:rsidR="00916DA8">
        <w:rPr>
          <w:rFonts w:ascii="Calibri" w:hAnsi="Calibri" w:cs="Arial"/>
          <w:sz w:val="22"/>
          <w:szCs w:val="22"/>
        </w:rPr>
        <w:t>augmentation</w:t>
      </w:r>
      <w:r w:rsidRPr="00681846">
        <w:rPr>
          <w:rFonts w:ascii="Calibri" w:hAnsi="Calibri" w:cs="Arial"/>
          <w:sz w:val="22"/>
          <w:szCs w:val="22"/>
        </w:rPr>
        <w:t>. Il comprenait</w:t>
      </w:r>
      <w:r>
        <w:rPr>
          <w:rFonts w:ascii="Calibri" w:hAnsi="Calibri" w:cs="Arial"/>
          <w:sz w:val="22"/>
          <w:szCs w:val="22"/>
        </w:rPr>
        <w:t xml:space="preserve"> surtout des </w:t>
      </w:r>
      <w:r w:rsidR="00600E5E">
        <w:rPr>
          <w:rFonts w:ascii="Calibri" w:hAnsi="Calibri" w:cs="Arial"/>
          <w:i/>
          <w:sz w:val="22"/>
          <w:szCs w:val="22"/>
        </w:rPr>
        <w:t>Cl</w:t>
      </w:r>
      <w:r w:rsidRPr="005E09DF">
        <w:rPr>
          <w:rFonts w:ascii="Calibri" w:hAnsi="Calibri" w:cs="Arial"/>
          <w:i/>
          <w:sz w:val="22"/>
          <w:szCs w:val="22"/>
        </w:rPr>
        <w:t>adophora</w:t>
      </w:r>
      <w:r>
        <w:rPr>
          <w:rFonts w:ascii="Calibri" w:hAnsi="Calibri" w:cs="Arial"/>
          <w:sz w:val="22"/>
          <w:szCs w:val="22"/>
        </w:rPr>
        <w:t xml:space="preserve">, </w:t>
      </w:r>
      <w:r w:rsidRPr="004024BC">
        <w:rPr>
          <w:rFonts w:ascii="Calibri" w:hAnsi="Calibri" w:cs="Arial"/>
          <w:i/>
          <w:sz w:val="22"/>
          <w:szCs w:val="22"/>
        </w:rPr>
        <w:t>Ulva intestinalis</w:t>
      </w:r>
      <w:r>
        <w:rPr>
          <w:rFonts w:ascii="Calibri" w:hAnsi="Calibri" w:cs="Arial"/>
          <w:sz w:val="22"/>
          <w:szCs w:val="22"/>
        </w:rPr>
        <w:t xml:space="preserve"> étant trouvé sur une station. Les Rhodophytes observ</w:t>
      </w:r>
      <w:r w:rsidR="00916DA8">
        <w:rPr>
          <w:rFonts w:ascii="Calibri" w:hAnsi="Calibri" w:cs="Arial"/>
          <w:sz w:val="22"/>
          <w:szCs w:val="22"/>
        </w:rPr>
        <w:t xml:space="preserve">ées sur une station en 2013 n’étaient pas </w:t>
      </w:r>
      <w:r>
        <w:rPr>
          <w:rFonts w:ascii="Calibri" w:hAnsi="Calibri" w:cs="Arial"/>
          <w:sz w:val="22"/>
          <w:szCs w:val="22"/>
        </w:rPr>
        <w:t>revues.</w:t>
      </w:r>
    </w:p>
    <w:p w:rsidR="00916DA8" w:rsidRDefault="00916DA8" w:rsidP="00A93F92">
      <w:pPr>
        <w:spacing w:after="0"/>
        <w:rPr>
          <w:rFonts w:ascii="Calibri" w:hAnsi="Calibri" w:cs="Arial"/>
          <w:sz w:val="22"/>
          <w:szCs w:val="22"/>
        </w:rPr>
      </w:pPr>
    </w:p>
    <w:p w:rsidR="00916DA8" w:rsidRDefault="00916DA8" w:rsidP="00A93F92">
      <w:pPr>
        <w:spacing w:after="0"/>
        <w:rPr>
          <w:rFonts w:ascii="Calibri" w:hAnsi="Calibri" w:cs="Arial"/>
          <w:sz w:val="22"/>
          <w:szCs w:val="22"/>
        </w:rPr>
      </w:pPr>
      <w:r>
        <w:rPr>
          <w:rFonts w:ascii="Calibri" w:hAnsi="Calibri" w:cs="Arial"/>
          <w:sz w:val="22"/>
          <w:szCs w:val="22"/>
        </w:rPr>
        <w:t xml:space="preserve">En comparaison de 2015, une extension des herbiers de </w:t>
      </w:r>
      <w:r w:rsidRPr="00916DA8">
        <w:rPr>
          <w:rFonts w:ascii="Calibri" w:hAnsi="Calibri" w:cs="Arial"/>
          <w:i/>
          <w:sz w:val="22"/>
          <w:szCs w:val="22"/>
        </w:rPr>
        <w:t>Ruppia cirrhosa</w:t>
      </w:r>
      <w:r>
        <w:rPr>
          <w:rFonts w:ascii="Calibri" w:hAnsi="Calibri" w:cs="Arial"/>
          <w:sz w:val="22"/>
          <w:szCs w:val="22"/>
        </w:rPr>
        <w:t xml:space="preserve"> était observée en 2016, avec la présence sur les 3 stations suivies (recouvrement moyen : 9%). Le recouvrement moyen par les algues vertes filamenteuses (5,1%) était beaucoup moins important. Des algues rouges, comprenant notamment </w:t>
      </w:r>
      <w:r w:rsidRPr="00916DA8">
        <w:rPr>
          <w:rFonts w:ascii="Calibri" w:hAnsi="Calibri" w:cs="Arial"/>
          <w:i/>
          <w:sz w:val="22"/>
          <w:szCs w:val="22"/>
        </w:rPr>
        <w:t>Chondria capillaris</w:t>
      </w:r>
      <w:r>
        <w:rPr>
          <w:rFonts w:ascii="Calibri" w:hAnsi="Calibri" w:cs="Arial"/>
          <w:sz w:val="22"/>
          <w:szCs w:val="22"/>
        </w:rPr>
        <w:t>, étaient de nouveau trouvées. Pour la première fois dans cet étang, la Zostè</w:t>
      </w:r>
      <w:r w:rsidR="00BE4E0A">
        <w:rPr>
          <w:rFonts w:ascii="Calibri" w:hAnsi="Calibri" w:cs="Arial"/>
          <w:sz w:val="22"/>
          <w:szCs w:val="22"/>
        </w:rPr>
        <w:t>re naine était trouvée en 2016 ; elle était présente sur une station (N23) avec un recouvrement de 2%.</w:t>
      </w:r>
    </w:p>
    <w:p w:rsidR="000E50F3" w:rsidRDefault="000E50F3" w:rsidP="00A93F92">
      <w:pPr>
        <w:spacing w:after="0"/>
        <w:rPr>
          <w:rFonts w:ascii="Calibri" w:hAnsi="Calibri" w:cs="Arial"/>
          <w:sz w:val="22"/>
          <w:szCs w:val="22"/>
        </w:rPr>
      </w:pPr>
    </w:p>
    <w:p w:rsidR="000E50F3" w:rsidRDefault="000E50F3" w:rsidP="00A93F92">
      <w:pPr>
        <w:spacing w:after="0"/>
        <w:rPr>
          <w:rFonts w:ascii="Calibri" w:hAnsi="Calibri" w:cs="Arial"/>
          <w:sz w:val="22"/>
          <w:szCs w:val="22"/>
        </w:rPr>
      </w:pPr>
      <w:r>
        <w:rPr>
          <w:rFonts w:ascii="Calibri" w:hAnsi="Calibri" w:cs="Arial"/>
          <w:sz w:val="22"/>
          <w:szCs w:val="22"/>
        </w:rPr>
        <w:lastRenderedPageBreak/>
        <w:t>L’hydrologie de cette lagune a considérablement évolué au cours des derni</w:t>
      </w:r>
      <w:r w:rsidR="00BE4E0A">
        <w:rPr>
          <w:rFonts w:ascii="Calibri" w:hAnsi="Calibri" w:cs="Arial"/>
          <w:sz w:val="22"/>
          <w:szCs w:val="22"/>
        </w:rPr>
        <w:t>ères années. L</w:t>
      </w:r>
      <w:r>
        <w:rPr>
          <w:rFonts w:ascii="Calibri" w:hAnsi="Calibri" w:cs="Arial"/>
          <w:sz w:val="22"/>
          <w:szCs w:val="22"/>
        </w:rPr>
        <w:t xml:space="preserve">es </w:t>
      </w:r>
      <w:r w:rsidR="00BE4E0A">
        <w:rPr>
          <w:rFonts w:ascii="Calibri" w:hAnsi="Calibri" w:cs="Arial"/>
          <w:sz w:val="22"/>
          <w:szCs w:val="22"/>
        </w:rPr>
        <w:t>échanges directs avec la mer étaien</w:t>
      </w:r>
      <w:r>
        <w:rPr>
          <w:rFonts w:ascii="Calibri" w:hAnsi="Calibri" w:cs="Arial"/>
          <w:sz w:val="22"/>
          <w:szCs w:val="22"/>
        </w:rPr>
        <w:t xml:space="preserve">t </w:t>
      </w:r>
      <w:r w:rsidR="00BE4E0A">
        <w:rPr>
          <w:rFonts w:ascii="Calibri" w:hAnsi="Calibri" w:cs="Arial"/>
          <w:sz w:val="22"/>
          <w:szCs w:val="22"/>
        </w:rPr>
        <w:t xml:space="preserve">devenus </w:t>
      </w:r>
      <w:r>
        <w:rPr>
          <w:rFonts w:ascii="Calibri" w:hAnsi="Calibri" w:cs="Arial"/>
          <w:sz w:val="22"/>
          <w:szCs w:val="22"/>
        </w:rPr>
        <w:t xml:space="preserve">moins fréquents </w:t>
      </w:r>
      <w:r w:rsidR="00BE4E0A">
        <w:rPr>
          <w:rFonts w:ascii="Calibri" w:hAnsi="Calibri" w:cs="Arial"/>
          <w:sz w:val="22"/>
          <w:szCs w:val="22"/>
        </w:rPr>
        <w:t xml:space="preserve">au cours des mois précédents les relevés de 2015, </w:t>
      </w:r>
      <w:r>
        <w:rPr>
          <w:rFonts w:ascii="Calibri" w:hAnsi="Calibri" w:cs="Arial"/>
          <w:sz w:val="22"/>
          <w:szCs w:val="22"/>
        </w:rPr>
        <w:t>suite au colmatage intervenant en arrière de la brèche de la digue de front de mer ; les écha</w:t>
      </w:r>
      <w:r w:rsidR="00BE4E0A">
        <w:rPr>
          <w:rFonts w:ascii="Calibri" w:hAnsi="Calibri" w:cs="Arial"/>
          <w:sz w:val="22"/>
          <w:szCs w:val="22"/>
        </w:rPr>
        <w:t xml:space="preserve">nges avec l’étang de Beauduc étaient également moins importants. Les observations réalisées en 2016 suggèrent au contraire un déconfinement de l’étang, qui expliquerait l’extension de la Ruppie spiralée et l’apparition de la Zostère naine. </w:t>
      </w:r>
    </w:p>
    <w:p w:rsidR="00BE4E0A" w:rsidRDefault="00BE4E0A" w:rsidP="00A93F92">
      <w:pPr>
        <w:spacing w:after="0"/>
        <w:rPr>
          <w:rFonts w:ascii="Calibri" w:hAnsi="Calibri" w:cs="Arial"/>
          <w:sz w:val="22"/>
          <w:szCs w:val="22"/>
        </w:rPr>
      </w:pPr>
    </w:p>
    <w:p w:rsidR="00BE4E0A" w:rsidRDefault="00BE4E0A" w:rsidP="00A93F92">
      <w:pPr>
        <w:spacing w:after="0"/>
        <w:rPr>
          <w:rFonts w:ascii="Calibri" w:hAnsi="Calibri" w:cs="Arial"/>
          <w:sz w:val="22"/>
          <w:szCs w:val="22"/>
        </w:rPr>
      </w:pPr>
    </w:p>
    <w:p w:rsidR="000E50F3" w:rsidRPr="00681846" w:rsidRDefault="00916DA8" w:rsidP="000E50F3">
      <w:pPr>
        <w:jc w:val="center"/>
        <w:rPr>
          <w:rFonts w:ascii="Calibri" w:hAnsi="Calibri" w:cs="Arial"/>
          <w:noProof/>
          <w:sz w:val="22"/>
          <w:szCs w:val="22"/>
        </w:rPr>
      </w:pPr>
      <w:r w:rsidRPr="00916DA8">
        <w:rPr>
          <w:noProof/>
          <w:szCs w:val="22"/>
        </w:rPr>
        <w:drawing>
          <wp:inline distT="0" distB="0" distL="0" distR="0">
            <wp:extent cx="5760720" cy="3170562"/>
            <wp:effectExtent l="19050" t="0" r="0" b="0"/>
            <wp:docPr id="6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srcRect/>
                    <a:stretch>
                      <a:fillRect/>
                    </a:stretch>
                  </pic:blipFill>
                  <pic:spPr bwMode="auto">
                    <a:xfrm>
                      <a:off x="0" y="0"/>
                      <a:ext cx="5760720" cy="3170562"/>
                    </a:xfrm>
                    <a:prstGeom prst="rect">
                      <a:avLst/>
                    </a:prstGeom>
                    <a:noFill/>
                    <a:ln w="9525">
                      <a:noFill/>
                      <a:miter lim="800000"/>
                      <a:headEnd/>
                      <a:tailEnd/>
                    </a:ln>
                  </pic:spPr>
                </pic:pic>
              </a:graphicData>
            </a:graphic>
          </wp:inline>
        </w:drawing>
      </w:r>
    </w:p>
    <w:p w:rsidR="000E50F3" w:rsidRPr="00681846" w:rsidRDefault="00916DA8" w:rsidP="000E50F3">
      <w:pPr>
        <w:jc w:val="center"/>
        <w:rPr>
          <w:rFonts w:ascii="Calibri" w:hAnsi="Calibri" w:cs="Arial"/>
          <w:b/>
        </w:rPr>
      </w:pPr>
      <w:r>
        <w:rPr>
          <w:rFonts w:ascii="Calibri" w:hAnsi="Calibri"/>
        </w:rPr>
        <w:t>Figure 16</w:t>
      </w:r>
      <w:r w:rsidR="000E50F3" w:rsidRPr="00681846">
        <w:rPr>
          <w:rFonts w:ascii="Calibri" w:hAnsi="Calibri"/>
        </w:rPr>
        <w:t xml:space="preserve"> : </w:t>
      </w:r>
      <w:r w:rsidR="00BE4E0A">
        <w:rPr>
          <w:rFonts w:ascii="Calibri" w:hAnsi="Calibri"/>
        </w:rPr>
        <w:t>Evolution</w:t>
      </w:r>
      <w:r w:rsidR="00BE4E0A" w:rsidRPr="00E6477D">
        <w:rPr>
          <w:rFonts w:ascii="Calibri" w:hAnsi="Calibri"/>
        </w:rPr>
        <w:t xml:space="preserve"> de l’abondance moyenne et de la composition des herbiers de macrophy</w:t>
      </w:r>
      <w:r w:rsidR="00BE4E0A">
        <w:rPr>
          <w:rFonts w:ascii="Calibri" w:hAnsi="Calibri"/>
        </w:rPr>
        <w:t>tes submergées dans l’étang de Sainte-Anne (2010 à 2016)</w:t>
      </w:r>
      <w:r w:rsidR="00BE4E0A" w:rsidRPr="00E6477D">
        <w:rPr>
          <w:rFonts w:ascii="Calibri" w:hAnsi="Calibri"/>
        </w:rPr>
        <w:t xml:space="preserve"> (données </w:t>
      </w:r>
      <w:r w:rsidR="00BE4E0A" w:rsidRPr="00E6477D">
        <w:rPr>
          <w:rFonts w:ascii="Calibri" w:hAnsi="Calibri"/>
          <w:i/>
        </w:rPr>
        <w:t>Tour du Valat</w:t>
      </w:r>
      <w:r w:rsidR="00BE4E0A" w:rsidRPr="00E6477D">
        <w:rPr>
          <w:rFonts w:ascii="Calibri" w:hAnsi="Calibri"/>
        </w:rPr>
        <w:t xml:space="preserve"> / </w:t>
      </w:r>
      <w:r w:rsidR="00BE4E0A" w:rsidRPr="00E6477D">
        <w:rPr>
          <w:rFonts w:ascii="Calibri" w:hAnsi="Calibri"/>
          <w:i/>
        </w:rPr>
        <w:t>O.N.C.F.S.</w:t>
      </w:r>
      <w:r w:rsidR="00BE4E0A" w:rsidRPr="00E6477D">
        <w:rPr>
          <w:rFonts w:ascii="Calibri" w:hAnsi="Calibri"/>
        </w:rPr>
        <w:t>).</w:t>
      </w:r>
    </w:p>
    <w:p w:rsidR="000E50F3" w:rsidRDefault="000E50F3" w:rsidP="000E50F3">
      <w:pPr>
        <w:rPr>
          <w:rFonts w:ascii="Calibri" w:hAnsi="Calibri" w:cs="Arial"/>
          <w:sz w:val="22"/>
          <w:szCs w:val="22"/>
        </w:rPr>
      </w:pPr>
    </w:p>
    <w:p w:rsidR="000E50F3" w:rsidRDefault="000E50F3" w:rsidP="000E50F3">
      <w:pPr>
        <w:spacing w:line="276" w:lineRule="auto"/>
        <w:rPr>
          <w:rFonts w:ascii="Calibri" w:hAnsi="Calibri" w:cs="Arial"/>
          <w:b/>
          <w:color w:val="548DD4"/>
          <w:sz w:val="22"/>
          <w:szCs w:val="22"/>
        </w:rPr>
      </w:pPr>
    </w:p>
    <w:p w:rsidR="000E50F3" w:rsidRPr="00203BD2" w:rsidRDefault="000E50F3" w:rsidP="000E50F3">
      <w:pPr>
        <w:spacing w:line="276" w:lineRule="auto"/>
        <w:rPr>
          <w:rFonts w:ascii="Calibri" w:hAnsi="Calibri" w:cs="Arial"/>
          <w:b/>
          <w:color w:val="548DD4"/>
          <w:sz w:val="22"/>
          <w:szCs w:val="22"/>
        </w:rPr>
      </w:pPr>
      <w:r w:rsidRPr="00203BD2">
        <w:rPr>
          <w:rFonts w:ascii="Calibri" w:hAnsi="Calibri" w:cs="Arial"/>
          <w:b/>
          <w:color w:val="548DD4"/>
          <w:sz w:val="22"/>
          <w:szCs w:val="22"/>
        </w:rPr>
        <w:t>Vieux Rhône Sud</w:t>
      </w:r>
    </w:p>
    <w:p w:rsidR="000E50F3" w:rsidRDefault="000E50F3" w:rsidP="00A93F92">
      <w:pPr>
        <w:spacing w:after="0"/>
        <w:rPr>
          <w:rFonts w:ascii="Calibri" w:hAnsi="Calibri" w:cs="Arial"/>
          <w:sz w:val="22"/>
          <w:szCs w:val="22"/>
        </w:rPr>
      </w:pPr>
      <w:r>
        <w:rPr>
          <w:rFonts w:ascii="Calibri" w:hAnsi="Calibri" w:cs="Arial"/>
          <w:sz w:val="22"/>
          <w:szCs w:val="22"/>
        </w:rPr>
        <w:t xml:space="preserve">Dans cet étang qui continue à être géré par le groupe </w:t>
      </w:r>
      <w:r w:rsidRPr="00F34C7C">
        <w:rPr>
          <w:rFonts w:ascii="Calibri" w:hAnsi="Calibri" w:cs="Arial"/>
          <w:i/>
          <w:sz w:val="22"/>
          <w:szCs w:val="22"/>
        </w:rPr>
        <w:t>SALINS</w:t>
      </w:r>
      <w:r>
        <w:rPr>
          <w:rFonts w:ascii="Calibri" w:hAnsi="Calibri" w:cs="Arial"/>
          <w:sz w:val="22"/>
          <w:szCs w:val="22"/>
        </w:rPr>
        <w:t>, les salinités mensuelles relevées dans l’est du plan d’eau étaient en moyenne de 41</w:t>
      </w:r>
      <w:r w:rsidRPr="00E70147">
        <w:rPr>
          <w:rFonts w:ascii="Calibri" w:hAnsi="Calibri" w:cs="Arial"/>
          <w:sz w:val="22"/>
          <w:szCs w:val="22"/>
        </w:rPr>
        <w:t>‰</w:t>
      </w:r>
      <w:r>
        <w:rPr>
          <w:rFonts w:ascii="Calibri" w:hAnsi="Calibri" w:cs="Arial"/>
          <w:sz w:val="22"/>
          <w:szCs w:val="22"/>
        </w:rPr>
        <w:t xml:space="preserve"> en 2011, 42</w:t>
      </w:r>
      <w:r w:rsidRPr="00E70147">
        <w:rPr>
          <w:rFonts w:ascii="Calibri" w:hAnsi="Calibri" w:cs="Arial"/>
          <w:sz w:val="22"/>
          <w:szCs w:val="22"/>
        </w:rPr>
        <w:t>‰</w:t>
      </w:r>
      <w:r>
        <w:rPr>
          <w:rFonts w:ascii="Calibri" w:hAnsi="Calibri" w:cs="Arial"/>
          <w:sz w:val="22"/>
          <w:szCs w:val="22"/>
        </w:rPr>
        <w:t xml:space="preserve"> en 2014, 38</w:t>
      </w:r>
      <w:r w:rsidRPr="00E70147">
        <w:rPr>
          <w:rFonts w:ascii="Calibri" w:hAnsi="Calibri" w:cs="Arial"/>
          <w:sz w:val="22"/>
          <w:szCs w:val="22"/>
        </w:rPr>
        <w:t>‰</w:t>
      </w:r>
      <w:r>
        <w:rPr>
          <w:rFonts w:ascii="Calibri" w:hAnsi="Calibri" w:cs="Arial"/>
          <w:sz w:val="22"/>
          <w:szCs w:val="22"/>
        </w:rPr>
        <w:t xml:space="preserve"> en 2015 et 41</w:t>
      </w:r>
      <w:r w:rsidRPr="00E70147">
        <w:rPr>
          <w:rFonts w:ascii="Calibri" w:hAnsi="Calibri" w:cs="Arial"/>
          <w:sz w:val="22"/>
          <w:szCs w:val="22"/>
        </w:rPr>
        <w:t>‰</w:t>
      </w:r>
      <w:r>
        <w:rPr>
          <w:rFonts w:ascii="Calibri" w:hAnsi="Calibri" w:cs="Arial"/>
          <w:sz w:val="22"/>
          <w:szCs w:val="22"/>
        </w:rPr>
        <w:t xml:space="preserve"> en 2016 ; à l’ouest du plan d’eau, elles étaient de 38</w:t>
      </w:r>
      <w:r w:rsidRPr="00E70147">
        <w:rPr>
          <w:rFonts w:ascii="Calibri" w:hAnsi="Calibri" w:cs="Arial"/>
          <w:sz w:val="22"/>
          <w:szCs w:val="22"/>
        </w:rPr>
        <w:t>‰</w:t>
      </w:r>
      <w:r>
        <w:rPr>
          <w:rFonts w:ascii="Calibri" w:hAnsi="Calibri" w:cs="Arial"/>
          <w:sz w:val="22"/>
          <w:szCs w:val="22"/>
        </w:rPr>
        <w:t xml:space="preserve"> en 2015 et 42</w:t>
      </w:r>
      <w:r w:rsidRPr="00E70147">
        <w:rPr>
          <w:rFonts w:ascii="Calibri" w:hAnsi="Calibri" w:cs="Arial"/>
          <w:sz w:val="22"/>
          <w:szCs w:val="22"/>
        </w:rPr>
        <w:t>‰</w:t>
      </w:r>
      <w:r>
        <w:rPr>
          <w:rFonts w:ascii="Calibri" w:hAnsi="Calibri" w:cs="Arial"/>
          <w:sz w:val="22"/>
          <w:szCs w:val="22"/>
        </w:rPr>
        <w:t xml:space="preserve"> en 2016 (données </w:t>
      </w:r>
      <w:r w:rsidRPr="00BD163C">
        <w:rPr>
          <w:rFonts w:ascii="Calibri" w:hAnsi="Calibri" w:cs="Arial"/>
          <w:i/>
          <w:sz w:val="22"/>
          <w:szCs w:val="22"/>
        </w:rPr>
        <w:t>Parc de Camargue</w:t>
      </w:r>
      <w:r>
        <w:rPr>
          <w:rFonts w:ascii="Calibri" w:hAnsi="Calibri" w:cs="Arial"/>
          <w:sz w:val="22"/>
          <w:szCs w:val="22"/>
        </w:rPr>
        <w:t xml:space="preserve"> &amp; </w:t>
      </w:r>
      <w:r w:rsidRPr="00BD163C">
        <w:rPr>
          <w:rFonts w:ascii="Calibri" w:hAnsi="Calibri" w:cs="Arial"/>
          <w:i/>
          <w:sz w:val="22"/>
          <w:szCs w:val="22"/>
        </w:rPr>
        <w:t>Tour du Valat</w:t>
      </w:r>
      <w:r>
        <w:rPr>
          <w:rFonts w:ascii="Calibri" w:hAnsi="Calibri" w:cs="Arial"/>
          <w:sz w:val="22"/>
          <w:szCs w:val="22"/>
        </w:rPr>
        <w:t>). Des concentrations en sel importantes sont relevées ponctuellement en dehors de la période estivale (par exemple, 60</w:t>
      </w:r>
      <w:r w:rsidRPr="00E70147">
        <w:rPr>
          <w:rFonts w:ascii="Calibri" w:hAnsi="Calibri" w:cs="Arial"/>
          <w:sz w:val="22"/>
          <w:szCs w:val="22"/>
        </w:rPr>
        <w:t>‰</w:t>
      </w:r>
      <w:r>
        <w:rPr>
          <w:rFonts w:ascii="Calibri" w:hAnsi="Calibri" w:cs="Arial"/>
          <w:sz w:val="22"/>
          <w:szCs w:val="22"/>
        </w:rPr>
        <w:t xml:space="preserve"> en mars 2012, 58</w:t>
      </w:r>
      <w:r w:rsidRPr="00E70147">
        <w:rPr>
          <w:rFonts w:ascii="Calibri" w:hAnsi="Calibri" w:cs="Arial"/>
          <w:sz w:val="22"/>
          <w:szCs w:val="22"/>
        </w:rPr>
        <w:t>‰</w:t>
      </w:r>
      <w:r>
        <w:rPr>
          <w:rFonts w:ascii="Calibri" w:hAnsi="Calibri" w:cs="Arial"/>
          <w:sz w:val="22"/>
          <w:szCs w:val="22"/>
        </w:rPr>
        <w:t xml:space="preserve"> en avril 2014, 54</w:t>
      </w:r>
      <w:r w:rsidRPr="00E70147">
        <w:rPr>
          <w:rFonts w:ascii="Calibri" w:hAnsi="Calibri" w:cs="Arial"/>
          <w:sz w:val="22"/>
          <w:szCs w:val="22"/>
        </w:rPr>
        <w:t>‰</w:t>
      </w:r>
      <w:r>
        <w:rPr>
          <w:rFonts w:ascii="Calibri" w:hAnsi="Calibri" w:cs="Arial"/>
          <w:sz w:val="22"/>
          <w:szCs w:val="22"/>
        </w:rPr>
        <w:t xml:space="preserve"> en décembre 2015), suggérant que le Vieux Rhône Sud est utilisé au moins occasionnellement pour la vidange des étangs de pré-concentration.</w:t>
      </w:r>
    </w:p>
    <w:p w:rsidR="000E50F3" w:rsidRDefault="000E50F3" w:rsidP="00A93F92">
      <w:pPr>
        <w:spacing w:after="0"/>
        <w:rPr>
          <w:rFonts w:ascii="Calibri" w:hAnsi="Calibri" w:cs="Arial"/>
          <w:sz w:val="22"/>
          <w:szCs w:val="22"/>
        </w:rPr>
      </w:pPr>
    </w:p>
    <w:p w:rsidR="000E50F3" w:rsidRDefault="000E50F3" w:rsidP="00A93F92">
      <w:pPr>
        <w:spacing w:after="0"/>
        <w:rPr>
          <w:rFonts w:ascii="Calibri" w:hAnsi="Calibri" w:cs="Arial"/>
          <w:sz w:val="22"/>
          <w:szCs w:val="22"/>
        </w:rPr>
      </w:pPr>
      <w:r>
        <w:rPr>
          <w:rFonts w:ascii="Calibri" w:hAnsi="Calibri" w:cs="Arial"/>
          <w:sz w:val="22"/>
          <w:szCs w:val="22"/>
        </w:rPr>
        <w:t>Trois stations sur les 4 suivies</w:t>
      </w:r>
      <w:r w:rsidRPr="003023DE">
        <w:rPr>
          <w:rFonts w:ascii="Calibri" w:hAnsi="Calibri" w:cs="Arial"/>
          <w:sz w:val="22"/>
          <w:szCs w:val="22"/>
        </w:rPr>
        <w:t xml:space="preserve"> </w:t>
      </w:r>
      <w:r>
        <w:rPr>
          <w:rFonts w:ascii="Calibri" w:hAnsi="Calibri" w:cs="Arial"/>
          <w:sz w:val="22"/>
          <w:szCs w:val="22"/>
        </w:rPr>
        <w:t xml:space="preserve">abritaient </w:t>
      </w:r>
      <w:r w:rsidRPr="0095512F">
        <w:rPr>
          <w:rFonts w:ascii="Calibri" w:hAnsi="Calibri" w:cs="Arial"/>
          <w:i/>
          <w:sz w:val="22"/>
          <w:szCs w:val="22"/>
        </w:rPr>
        <w:t>Ruppia spiralis</w:t>
      </w:r>
      <w:r>
        <w:rPr>
          <w:rFonts w:ascii="Calibri" w:hAnsi="Calibri" w:cs="Arial"/>
          <w:sz w:val="22"/>
          <w:szCs w:val="22"/>
        </w:rPr>
        <w:t xml:space="preserve"> en 2016, contre 2 stations en 2015, 3 stations en 2013 et 4 en 2010.</w:t>
      </w:r>
      <w:r w:rsidRPr="003023DE">
        <w:rPr>
          <w:rFonts w:ascii="Calibri" w:hAnsi="Calibri" w:cs="Arial"/>
          <w:sz w:val="22"/>
          <w:szCs w:val="22"/>
        </w:rPr>
        <w:t xml:space="preserve"> </w:t>
      </w:r>
      <w:r>
        <w:rPr>
          <w:rFonts w:ascii="Calibri" w:hAnsi="Calibri" w:cs="Arial"/>
          <w:sz w:val="22"/>
          <w:szCs w:val="22"/>
        </w:rPr>
        <w:t xml:space="preserve">Comme en 2015, le recouvrement moyen en </w:t>
      </w:r>
      <w:r w:rsidRPr="0095512F">
        <w:rPr>
          <w:rFonts w:ascii="Calibri" w:hAnsi="Calibri" w:cs="Arial"/>
          <w:i/>
          <w:sz w:val="22"/>
          <w:szCs w:val="22"/>
        </w:rPr>
        <w:t>Ruppia</w:t>
      </w:r>
      <w:r>
        <w:rPr>
          <w:rFonts w:ascii="Calibri" w:hAnsi="Calibri" w:cs="Arial"/>
          <w:sz w:val="22"/>
          <w:szCs w:val="22"/>
        </w:rPr>
        <w:t xml:space="preserve"> sur l’ensemble des stations est faible en 2016 (1,4%)</w:t>
      </w:r>
      <w:r w:rsidRPr="003023DE">
        <w:rPr>
          <w:rFonts w:ascii="Calibri" w:hAnsi="Calibri" w:cs="Arial"/>
          <w:sz w:val="22"/>
          <w:szCs w:val="22"/>
        </w:rPr>
        <w:t>.</w:t>
      </w:r>
      <w:r>
        <w:rPr>
          <w:rFonts w:ascii="Calibri" w:hAnsi="Calibri" w:cs="Arial"/>
          <w:sz w:val="22"/>
          <w:szCs w:val="22"/>
        </w:rPr>
        <w:t xml:space="preserve"> Les algues Chlorophytes</w:t>
      </w:r>
      <w:r w:rsidRPr="003023DE">
        <w:rPr>
          <w:rFonts w:ascii="Calibri" w:hAnsi="Calibri" w:cs="Arial"/>
          <w:sz w:val="22"/>
          <w:szCs w:val="22"/>
        </w:rPr>
        <w:t xml:space="preserve"> </w:t>
      </w:r>
      <w:r>
        <w:rPr>
          <w:rFonts w:ascii="Calibri" w:hAnsi="Calibri" w:cs="Arial"/>
          <w:sz w:val="22"/>
          <w:szCs w:val="22"/>
        </w:rPr>
        <w:t xml:space="preserve">étaient dominées par les genres </w:t>
      </w:r>
      <w:r w:rsidRPr="003023DE">
        <w:rPr>
          <w:rFonts w:ascii="Calibri" w:hAnsi="Calibri" w:cs="Arial"/>
          <w:i/>
          <w:sz w:val="22"/>
          <w:szCs w:val="22"/>
        </w:rPr>
        <w:t>Cladophora</w:t>
      </w:r>
      <w:r>
        <w:rPr>
          <w:rFonts w:ascii="Calibri" w:hAnsi="Calibri" w:cs="Arial"/>
          <w:sz w:val="22"/>
          <w:szCs w:val="22"/>
        </w:rPr>
        <w:t xml:space="preserve"> et </w:t>
      </w:r>
      <w:r w:rsidRPr="003023DE">
        <w:rPr>
          <w:rFonts w:ascii="Calibri" w:hAnsi="Calibri" w:cs="Arial"/>
          <w:i/>
          <w:sz w:val="22"/>
          <w:szCs w:val="22"/>
        </w:rPr>
        <w:t>Chaetomorpha</w:t>
      </w:r>
      <w:r>
        <w:rPr>
          <w:rFonts w:ascii="Calibri" w:hAnsi="Calibri" w:cs="Arial"/>
          <w:sz w:val="22"/>
          <w:szCs w:val="22"/>
        </w:rPr>
        <w:t>. Leur recouvrement moyen (46% en 201</w:t>
      </w:r>
      <w:r w:rsidR="00BE4E0A">
        <w:rPr>
          <w:rFonts w:ascii="Calibri" w:hAnsi="Calibri" w:cs="Arial"/>
          <w:sz w:val="22"/>
          <w:szCs w:val="22"/>
        </w:rPr>
        <w:t>6) demeure important (figure 17</w:t>
      </w:r>
      <w:r w:rsidRPr="00681846">
        <w:rPr>
          <w:rFonts w:ascii="Calibri" w:hAnsi="Calibri" w:cs="Arial"/>
          <w:sz w:val="22"/>
          <w:szCs w:val="22"/>
        </w:rPr>
        <w:t>).</w:t>
      </w:r>
    </w:p>
    <w:p w:rsidR="000E50F3" w:rsidRDefault="000E50F3" w:rsidP="00A93F92">
      <w:pPr>
        <w:spacing w:after="0"/>
        <w:rPr>
          <w:rFonts w:ascii="Calibri" w:hAnsi="Calibri" w:cs="Arial"/>
          <w:sz w:val="22"/>
          <w:szCs w:val="22"/>
        </w:rPr>
      </w:pPr>
    </w:p>
    <w:p w:rsidR="000E50F3" w:rsidRDefault="000E50F3" w:rsidP="00A93F92">
      <w:pPr>
        <w:spacing w:after="0"/>
        <w:rPr>
          <w:rFonts w:ascii="Calibri" w:hAnsi="Calibri" w:cs="Arial"/>
          <w:sz w:val="22"/>
          <w:szCs w:val="22"/>
        </w:rPr>
      </w:pPr>
      <w:r>
        <w:rPr>
          <w:rFonts w:ascii="Calibri" w:hAnsi="Calibri" w:cs="Arial"/>
          <w:sz w:val="22"/>
          <w:szCs w:val="22"/>
        </w:rPr>
        <w:t>En dehors des stations suivies, des herbiers de Zostère naine totalisant quelques dizaines de mètres carrés avaient été trouvés en 2015 au sud-est de l’étang, non loin d’une martelière mettant l’étang en communication avec le canal de l’épave (ce dernier alimente le salin exploité en eau de mer à partir de la prise d’eau du grau de la dent). Il n’</w:t>
      </w:r>
      <w:r w:rsidR="00BE4E0A">
        <w:rPr>
          <w:rFonts w:ascii="Calibri" w:hAnsi="Calibri" w:cs="Arial"/>
          <w:sz w:val="22"/>
          <w:szCs w:val="22"/>
        </w:rPr>
        <w:t>a</w:t>
      </w:r>
      <w:r>
        <w:rPr>
          <w:rFonts w:ascii="Calibri" w:hAnsi="Calibri" w:cs="Arial"/>
          <w:sz w:val="22"/>
          <w:szCs w:val="22"/>
        </w:rPr>
        <w:t xml:space="preserve"> pas été fait </w:t>
      </w:r>
      <w:r w:rsidR="00BE4E0A">
        <w:rPr>
          <w:rFonts w:ascii="Calibri" w:hAnsi="Calibri" w:cs="Arial"/>
          <w:sz w:val="22"/>
          <w:szCs w:val="22"/>
        </w:rPr>
        <w:t>en 2016</w:t>
      </w:r>
      <w:r>
        <w:rPr>
          <w:rFonts w:ascii="Calibri" w:hAnsi="Calibri" w:cs="Arial"/>
          <w:sz w:val="22"/>
          <w:szCs w:val="22"/>
        </w:rPr>
        <w:t xml:space="preserve"> de prospections pour </w:t>
      </w:r>
      <w:r>
        <w:rPr>
          <w:rFonts w:ascii="Calibri" w:hAnsi="Calibri" w:cs="Arial"/>
          <w:sz w:val="22"/>
          <w:szCs w:val="22"/>
        </w:rPr>
        <w:lastRenderedPageBreak/>
        <w:t xml:space="preserve">rechercher ces herbiers. La Chlorophyte </w:t>
      </w:r>
      <w:r w:rsidRPr="00910C81">
        <w:rPr>
          <w:rFonts w:ascii="Calibri" w:hAnsi="Calibri" w:cs="Arial"/>
          <w:i/>
          <w:sz w:val="22"/>
          <w:szCs w:val="22"/>
        </w:rPr>
        <w:t>Ulva intestinalis</w:t>
      </w:r>
      <w:r>
        <w:rPr>
          <w:rFonts w:ascii="Calibri" w:hAnsi="Calibri" w:cs="Arial"/>
          <w:sz w:val="22"/>
          <w:szCs w:val="22"/>
        </w:rPr>
        <w:t xml:space="preserve"> a été trouvée en dehors des stations suivies. Aucune algue Rhodophyte n’a été trouvée sur les stations suivies, cependant </w:t>
      </w:r>
      <w:r w:rsidRPr="00910C81">
        <w:rPr>
          <w:rFonts w:ascii="Calibri" w:hAnsi="Calibri" w:cs="Arial"/>
          <w:i/>
          <w:sz w:val="22"/>
          <w:szCs w:val="22"/>
        </w:rPr>
        <w:t xml:space="preserve">Chondria capillaris </w:t>
      </w:r>
      <w:r w:rsidRPr="004024BC">
        <w:rPr>
          <w:rFonts w:ascii="Calibri" w:hAnsi="Calibri" w:cs="Arial"/>
          <w:sz w:val="22"/>
          <w:szCs w:val="22"/>
        </w:rPr>
        <w:t xml:space="preserve">et </w:t>
      </w:r>
      <w:r w:rsidRPr="00910C81">
        <w:rPr>
          <w:rFonts w:ascii="Calibri" w:hAnsi="Calibri" w:cs="Arial"/>
          <w:i/>
          <w:sz w:val="22"/>
          <w:szCs w:val="22"/>
        </w:rPr>
        <w:t>Lophosiphonia subadunca</w:t>
      </w:r>
      <w:r w:rsidRPr="00910C81">
        <w:rPr>
          <w:rFonts w:ascii="Calibri" w:hAnsi="Calibri" w:cs="Arial"/>
          <w:sz w:val="22"/>
          <w:szCs w:val="22"/>
        </w:rPr>
        <w:t xml:space="preserve"> </w:t>
      </w:r>
      <w:r>
        <w:rPr>
          <w:rFonts w:ascii="Calibri" w:hAnsi="Calibri" w:cs="Arial"/>
          <w:sz w:val="22"/>
          <w:szCs w:val="22"/>
        </w:rPr>
        <w:t>étaient présentes</w:t>
      </w:r>
      <w:r w:rsidRPr="00910C81">
        <w:rPr>
          <w:rFonts w:ascii="Calibri" w:hAnsi="Calibri" w:cs="Arial"/>
          <w:sz w:val="22"/>
          <w:szCs w:val="22"/>
        </w:rPr>
        <w:t xml:space="preserve"> </w:t>
      </w:r>
      <w:r>
        <w:rPr>
          <w:rFonts w:ascii="Calibri" w:hAnsi="Calibri" w:cs="Arial"/>
          <w:sz w:val="22"/>
          <w:szCs w:val="22"/>
        </w:rPr>
        <w:t>en bordure de lagune.</w:t>
      </w:r>
    </w:p>
    <w:p w:rsidR="000E50F3" w:rsidRDefault="000E50F3" w:rsidP="00A93F92">
      <w:pPr>
        <w:spacing w:after="0"/>
        <w:rPr>
          <w:rFonts w:ascii="Calibri" w:hAnsi="Calibri" w:cs="Arial"/>
          <w:sz w:val="22"/>
          <w:szCs w:val="22"/>
        </w:rPr>
      </w:pPr>
    </w:p>
    <w:p w:rsidR="000E50F3" w:rsidRDefault="000E50F3" w:rsidP="00A93F92">
      <w:pPr>
        <w:spacing w:after="0"/>
        <w:rPr>
          <w:rFonts w:ascii="Calibri" w:hAnsi="Calibri" w:cs="Arial"/>
          <w:sz w:val="22"/>
          <w:szCs w:val="22"/>
        </w:rPr>
      </w:pPr>
      <w:r>
        <w:rPr>
          <w:rFonts w:ascii="Calibri" w:hAnsi="Calibri" w:cs="Arial"/>
          <w:sz w:val="22"/>
          <w:szCs w:val="22"/>
        </w:rPr>
        <w:t xml:space="preserve">La rare Charophyte </w:t>
      </w:r>
      <w:r w:rsidRPr="00BE4E0A">
        <w:rPr>
          <w:rFonts w:ascii="Calibri" w:hAnsi="Calibri" w:cs="Arial"/>
          <w:i/>
          <w:sz w:val="22"/>
          <w:szCs w:val="22"/>
        </w:rPr>
        <w:t>Lamprothamnium papulosum</w:t>
      </w:r>
      <w:r>
        <w:rPr>
          <w:rFonts w:ascii="Calibri" w:hAnsi="Calibri" w:cs="Arial"/>
          <w:sz w:val="22"/>
          <w:szCs w:val="22"/>
        </w:rPr>
        <w:t xml:space="preserve"> a été </w:t>
      </w:r>
      <w:proofErr w:type="gramStart"/>
      <w:r>
        <w:rPr>
          <w:rFonts w:ascii="Calibri" w:hAnsi="Calibri" w:cs="Arial"/>
          <w:sz w:val="22"/>
          <w:szCs w:val="22"/>
        </w:rPr>
        <w:t>observée</w:t>
      </w:r>
      <w:proofErr w:type="gramEnd"/>
      <w:r>
        <w:rPr>
          <w:rFonts w:ascii="Calibri" w:hAnsi="Calibri" w:cs="Arial"/>
          <w:sz w:val="22"/>
          <w:szCs w:val="22"/>
        </w:rPr>
        <w:t xml:space="preserve"> en 2016 sur la station (O22) où elle avait été découverte en 2013. Son recouvrement était relativement important en 2016 (10%).</w:t>
      </w:r>
    </w:p>
    <w:p w:rsidR="00BE4E0A" w:rsidRDefault="00BE4E0A" w:rsidP="00A93F92">
      <w:pPr>
        <w:spacing w:after="0"/>
        <w:rPr>
          <w:rFonts w:ascii="Calibri" w:hAnsi="Calibri" w:cs="Arial"/>
          <w:sz w:val="22"/>
          <w:szCs w:val="22"/>
        </w:rPr>
      </w:pPr>
    </w:p>
    <w:p w:rsidR="000E50F3" w:rsidRDefault="000E50F3" w:rsidP="00A93F92">
      <w:pPr>
        <w:spacing w:after="0"/>
        <w:rPr>
          <w:rFonts w:ascii="Calibri" w:hAnsi="Calibri" w:cs="Arial"/>
          <w:b/>
          <w:sz w:val="22"/>
          <w:szCs w:val="22"/>
        </w:rPr>
      </w:pPr>
    </w:p>
    <w:p w:rsidR="000E50F3" w:rsidRPr="00E15274" w:rsidRDefault="000E50F3" w:rsidP="000E50F3">
      <w:pPr>
        <w:jc w:val="center"/>
        <w:rPr>
          <w:rFonts w:ascii="Calibri" w:hAnsi="Calibri" w:cs="Arial"/>
          <w:sz w:val="22"/>
          <w:szCs w:val="22"/>
        </w:rPr>
      </w:pPr>
      <w:r w:rsidRPr="00072F1B">
        <w:rPr>
          <w:noProof/>
          <w:szCs w:val="22"/>
        </w:rPr>
        <w:drawing>
          <wp:inline distT="0" distB="0" distL="0" distR="0">
            <wp:extent cx="5760720" cy="2917544"/>
            <wp:effectExtent l="19050" t="0" r="0" b="0"/>
            <wp:docPr id="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5760720" cy="2917544"/>
                    </a:xfrm>
                    <a:prstGeom prst="rect">
                      <a:avLst/>
                    </a:prstGeom>
                    <a:noFill/>
                    <a:ln w="9525">
                      <a:noFill/>
                      <a:miter lim="800000"/>
                      <a:headEnd/>
                      <a:tailEnd/>
                    </a:ln>
                  </pic:spPr>
                </pic:pic>
              </a:graphicData>
            </a:graphic>
          </wp:inline>
        </w:drawing>
      </w:r>
    </w:p>
    <w:p w:rsidR="000E50F3" w:rsidRPr="00E15274" w:rsidRDefault="000E50F3" w:rsidP="000E50F3">
      <w:pPr>
        <w:jc w:val="center"/>
        <w:rPr>
          <w:rFonts w:ascii="Calibri" w:hAnsi="Calibri" w:cs="Arial"/>
        </w:rPr>
      </w:pPr>
      <w:r w:rsidRPr="00E15274">
        <w:rPr>
          <w:rFonts w:ascii="Calibri" w:hAnsi="Calibri"/>
        </w:rPr>
        <w:t xml:space="preserve">Figure </w:t>
      </w:r>
      <w:r w:rsidR="00BE4E0A">
        <w:rPr>
          <w:rFonts w:ascii="Calibri" w:hAnsi="Calibri"/>
        </w:rPr>
        <w:t>17</w:t>
      </w:r>
      <w:r w:rsidRPr="00E15274">
        <w:rPr>
          <w:rFonts w:ascii="Calibri" w:hAnsi="Calibri"/>
        </w:rPr>
        <w:t xml:space="preserve"> : </w:t>
      </w:r>
      <w:r w:rsidR="00BE4E0A">
        <w:rPr>
          <w:rFonts w:ascii="Calibri" w:hAnsi="Calibri"/>
        </w:rPr>
        <w:t>Evolution</w:t>
      </w:r>
      <w:r w:rsidR="00BE4E0A" w:rsidRPr="00E6477D">
        <w:rPr>
          <w:rFonts w:ascii="Calibri" w:hAnsi="Calibri"/>
        </w:rPr>
        <w:t xml:space="preserve"> de l’abondance moyenne et de la composition des herbiers de macrophy</w:t>
      </w:r>
      <w:r w:rsidR="00BE4E0A">
        <w:rPr>
          <w:rFonts w:ascii="Calibri" w:hAnsi="Calibri"/>
        </w:rPr>
        <w:t>tes submergées dans l’étang de Vieux Rhône Sud (2010 à 2016)</w:t>
      </w:r>
      <w:r w:rsidR="00BE4E0A" w:rsidRPr="00E6477D">
        <w:rPr>
          <w:rFonts w:ascii="Calibri" w:hAnsi="Calibri"/>
        </w:rPr>
        <w:t xml:space="preserve"> (données </w:t>
      </w:r>
      <w:r w:rsidR="00BE4E0A" w:rsidRPr="00E6477D">
        <w:rPr>
          <w:rFonts w:ascii="Calibri" w:hAnsi="Calibri"/>
          <w:i/>
        </w:rPr>
        <w:t>Tour du Valat</w:t>
      </w:r>
      <w:r w:rsidR="00BE4E0A" w:rsidRPr="00E6477D">
        <w:rPr>
          <w:rFonts w:ascii="Calibri" w:hAnsi="Calibri"/>
        </w:rPr>
        <w:t xml:space="preserve"> / </w:t>
      </w:r>
      <w:r w:rsidR="00BE4E0A" w:rsidRPr="00E6477D">
        <w:rPr>
          <w:rFonts w:ascii="Calibri" w:hAnsi="Calibri"/>
          <w:i/>
        </w:rPr>
        <w:t>O.N.C.F.S.</w:t>
      </w:r>
      <w:r w:rsidR="00BE4E0A" w:rsidRPr="00E6477D">
        <w:rPr>
          <w:rFonts w:ascii="Calibri" w:hAnsi="Calibri"/>
        </w:rPr>
        <w:t>).</w:t>
      </w:r>
    </w:p>
    <w:p w:rsidR="000E50F3" w:rsidRDefault="000E50F3" w:rsidP="000E50F3">
      <w:pPr>
        <w:rPr>
          <w:rFonts w:ascii="Calibri" w:hAnsi="Calibri" w:cs="Arial"/>
          <w:b/>
          <w:sz w:val="22"/>
          <w:szCs w:val="22"/>
        </w:rPr>
      </w:pPr>
    </w:p>
    <w:p w:rsidR="000E50F3" w:rsidRDefault="000E50F3" w:rsidP="000E50F3">
      <w:pPr>
        <w:rPr>
          <w:rFonts w:ascii="Calibri" w:hAnsi="Calibri" w:cs="Arial"/>
          <w:b/>
          <w:sz w:val="22"/>
          <w:szCs w:val="22"/>
        </w:rPr>
      </w:pPr>
    </w:p>
    <w:p w:rsidR="000E50F3" w:rsidRDefault="000E50F3" w:rsidP="000E50F3">
      <w:pPr>
        <w:rPr>
          <w:rFonts w:ascii="Calibri" w:hAnsi="Calibri" w:cs="Arial"/>
          <w:sz w:val="22"/>
          <w:szCs w:val="22"/>
        </w:rPr>
      </w:pPr>
    </w:p>
    <w:p w:rsidR="000E50F3" w:rsidRDefault="000E50F3" w:rsidP="000E50F3">
      <w:pPr>
        <w:rPr>
          <w:rFonts w:ascii="Calibri" w:hAnsi="Calibri" w:cs="Arial"/>
          <w:b/>
          <w:sz w:val="22"/>
          <w:szCs w:val="22"/>
        </w:rPr>
      </w:pPr>
    </w:p>
    <w:p w:rsidR="000E50F3" w:rsidRDefault="000E50F3" w:rsidP="000E50F3">
      <w:pPr>
        <w:rPr>
          <w:rFonts w:ascii="Calibri" w:hAnsi="Calibri" w:cs="Arial"/>
          <w:b/>
          <w:color w:val="548DD4"/>
          <w:sz w:val="22"/>
          <w:szCs w:val="22"/>
        </w:rPr>
      </w:pPr>
      <w:r>
        <w:rPr>
          <w:rFonts w:ascii="Calibri" w:hAnsi="Calibri" w:cs="Arial"/>
          <w:b/>
          <w:color w:val="548DD4"/>
          <w:sz w:val="22"/>
          <w:szCs w:val="22"/>
        </w:rPr>
        <w:br w:type="page"/>
      </w:r>
    </w:p>
    <w:p w:rsidR="000E50F3" w:rsidRPr="00E924AD" w:rsidRDefault="000E50F3" w:rsidP="00E924AD">
      <w:pPr>
        <w:rPr>
          <w:rFonts w:asciiTheme="minorHAnsi" w:hAnsiTheme="minorHAnsi"/>
        </w:rPr>
      </w:pPr>
    </w:p>
    <w:p w:rsidR="00705B88" w:rsidRPr="00705B88" w:rsidRDefault="00705B88" w:rsidP="00705B88">
      <w:pPr>
        <w:pStyle w:val="Titre4"/>
        <w:rPr>
          <w:sz w:val="22"/>
          <w:szCs w:val="22"/>
        </w:rPr>
      </w:pPr>
      <w:r w:rsidRPr="00705B88">
        <w:rPr>
          <w:sz w:val="22"/>
          <w:szCs w:val="22"/>
        </w:rPr>
        <w:t>3.1.</w:t>
      </w:r>
      <w:r>
        <w:rPr>
          <w:sz w:val="22"/>
          <w:szCs w:val="22"/>
        </w:rPr>
        <w:t>3</w:t>
      </w:r>
      <w:r w:rsidRPr="00705B88">
        <w:rPr>
          <w:sz w:val="22"/>
          <w:szCs w:val="22"/>
        </w:rPr>
        <w:t>.</w:t>
      </w:r>
      <w:r>
        <w:rPr>
          <w:sz w:val="22"/>
          <w:szCs w:val="22"/>
        </w:rPr>
        <w:t>2</w:t>
      </w:r>
      <w:r w:rsidRPr="00705B88">
        <w:rPr>
          <w:sz w:val="22"/>
          <w:szCs w:val="22"/>
        </w:rPr>
        <w:t xml:space="preserve">. </w:t>
      </w:r>
      <w:r>
        <w:rPr>
          <w:sz w:val="22"/>
          <w:szCs w:val="22"/>
        </w:rPr>
        <w:t>Macrofaune benthique</w:t>
      </w:r>
    </w:p>
    <w:p w:rsidR="00E924AD" w:rsidRDefault="00E924AD" w:rsidP="00E924AD">
      <w:pPr>
        <w:rPr>
          <w:rFonts w:asciiTheme="minorHAnsi" w:hAnsiTheme="minorHAnsi"/>
        </w:rPr>
      </w:pPr>
    </w:p>
    <w:p w:rsidR="00D65F65" w:rsidRPr="00D65F65" w:rsidRDefault="000E50F3" w:rsidP="00D65F65">
      <w:pPr>
        <w:rPr>
          <w:rFonts w:asciiTheme="minorHAnsi" w:hAnsiTheme="minorHAnsi"/>
          <w:noProof/>
          <w:sz w:val="22"/>
          <w:szCs w:val="22"/>
          <w:u w:val="single"/>
        </w:rPr>
      </w:pPr>
      <w:r w:rsidRPr="00D65F65">
        <w:rPr>
          <w:rFonts w:asciiTheme="minorHAnsi" w:hAnsiTheme="minorHAnsi"/>
          <w:sz w:val="22"/>
          <w:szCs w:val="22"/>
        </w:rPr>
        <w:t>21 taxons issus des prélèvements ont été inventoriés</w:t>
      </w:r>
      <w:r w:rsidR="00CC16CB" w:rsidRPr="00D65F65">
        <w:rPr>
          <w:rFonts w:asciiTheme="minorHAnsi" w:hAnsiTheme="minorHAnsi"/>
          <w:sz w:val="22"/>
          <w:szCs w:val="22"/>
        </w:rPr>
        <w:t xml:space="preserve"> en 2015</w:t>
      </w:r>
      <w:r w:rsidRPr="00D65F65">
        <w:rPr>
          <w:rFonts w:asciiTheme="minorHAnsi" w:hAnsiTheme="minorHAnsi"/>
          <w:sz w:val="22"/>
          <w:szCs w:val="22"/>
        </w:rPr>
        <w:t xml:space="preserve"> </w:t>
      </w:r>
      <w:r w:rsidR="00D65F65" w:rsidRPr="00D65F65">
        <w:rPr>
          <w:rFonts w:asciiTheme="minorHAnsi" w:hAnsiTheme="minorHAnsi"/>
          <w:sz w:val="22"/>
          <w:szCs w:val="22"/>
        </w:rPr>
        <w:t>et 1</w:t>
      </w:r>
      <w:r w:rsidR="00D65F65">
        <w:rPr>
          <w:rFonts w:asciiTheme="minorHAnsi" w:hAnsiTheme="minorHAnsi"/>
          <w:sz w:val="22"/>
          <w:szCs w:val="22"/>
        </w:rPr>
        <w:t>6</w:t>
      </w:r>
      <w:r w:rsidR="00D65F65" w:rsidRPr="00D65F65">
        <w:rPr>
          <w:rFonts w:asciiTheme="minorHAnsi" w:hAnsiTheme="minorHAnsi"/>
          <w:sz w:val="22"/>
          <w:szCs w:val="22"/>
        </w:rPr>
        <w:t xml:space="preserve"> en 2016.</w:t>
      </w:r>
    </w:p>
    <w:p w:rsidR="00D65F65" w:rsidRDefault="00D65F65" w:rsidP="00D65F65">
      <w:pPr>
        <w:rPr>
          <w:rFonts w:asciiTheme="minorHAnsi" w:hAnsiTheme="minorHAnsi"/>
          <w:noProof/>
          <w:sz w:val="22"/>
          <w:szCs w:val="22"/>
        </w:rPr>
      </w:pPr>
    </w:p>
    <w:p w:rsidR="00D65F65" w:rsidRPr="00D65F65" w:rsidRDefault="00D65F65" w:rsidP="00D65F65">
      <w:pPr>
        <w:pStyle w:val="Paragraphedeliste"/>
        <w:numPr>
          <w:ilvl w:val="0"/>
          <w:numId w:val="9"/>
        </w:numPr>
        <w:rPr>
          <w:b/>
        </w:rPr>
      </w:pPr>
      <w:r w:rsidRPr="00D65F65">
        <w:rPr>
          <w:b/>
        </w:rPr>
        <w:t>Evolution biotique des lagunes temporaires et permanentes.</w:t>
      </w:r>
    </w:p>
    <w:p w:rsidR="00D65F65" w:rsidRPr="00D65F65" w:rsidRDefault="00D65F65" w:rsidP="00D65F65">
      <w:pPr>
        <w:rPr>
          <w:rFonts w:asciiTheme="minorHAnsi" w:eastAsiaTheme="majorEastAsia" w:hAnsiTheme="minorHAnsi"/>
          <w:bCs/>
          <w:color w:val="000000" w:themeColor="text1"/>
          <w:sz w:val="22"/>
          <w:szCs w:val="22"/>
        </w:rPr>
      </w:pPr>
      <w:r>
        <w:rPr>
          <w:rFonts w:asciiTheme="minorHAnsi" w:hAnsiTheme="minorHAnsi"/>
          <w:noProof/>
          <w:sz w:val="22"/>
          <w:szCs w:val="22"/>
        </w:rPr>
        <w:drawing>
          <wp:anchor distT="0" distB="0" distL="114300" distR="114300" simplePos="0" relativeHeight="251721728" behindDoc="1" locked="0" layoutInCell="1" allowOverlap="1">
            <wp:simplePos x="0" y="0"/>
            <wp:positionH relativeFrom="column">
              <wp:posOffset>81280</wp:posOffset>
            </wp:positionH>
            <wp:positionV relativeFrom="paragraph">
              <wp:posOffset>1727835</wp:posOffset>
            </wp:positionV>
            <wp:extent cx="5543550" cy="5267325"/>
            <wp:effectExtent l="19050" t="0" r="0" b="0"/>
            <wp:wrapNone/>
            <wp:docPr id="61"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43550" cy="5267325"/>
                    </a:xfrm>
                    <a:prstGeom prst="rect">
                      <a:avLst/>
                    </a:prstGeom>
                  </pic:spPr>
                </pic:pic>
              </a:graphicData>
            </a:graphic>
          </wp:anchor>
        </w:drawing>
      </w:r>
      <w:r>
        <w:rPr>
          <w:rFonts w:asciiTheme="minorHAnsi" w:hAnsiTheme="minorHAnsi"/>
          <w:noProof/>
          <w:sz w:val="22"/>
          <w:szCs w:val="22"/>
        </w:rPr>
        <w:t>Les</w:t>
      </w:r>
      <w:r>
        <w:rPr>
          <w:rFonts w:asciiTheme="minorHAnsi" w:eastAsiaTheme="majorEastAsia" w:hAnsiTheme="minorHAnsi"/>
          <w:bCs/>
          <w:color w:val="000000" w:themeColor="text1"/>
          <w:sz w:val="22"/>
          <w:szCs w:val="22"/>
        </w:rPr>
        <w:t xml:space="preserve"> analyses (figure 18) </w:t>
      </w:r>
      <w:r w:rsidRPr="00D65F65">
        <w:rPr>
          <w:rFonts w:asciiTheme="minorHAnsi" w:eastAsiaTheme="majorEastAsia" w:hAnsiTheme="minorHAnsi"/>
          <w:bCs/>
          <w:color w:val="000000" w:themeColor="text1"/>
          <w:sz w:val="22"/>
          <w:szCs w:val="22"/>
        </w:rPr>
        <w:t>montre</w:t>
      </w:r>
      <w:r>
        <w:rPr>
          <w:rFonts w:asciiTheme="minorHAnsi" w:eastAsiaTheme="majorEastAsia" w:hAnsiTheme="minorHAnsi"/>
          <w:bCs/>
          <w:color w:val="000000" w:themeColor="text1"/>
          <w:sz w:val="22"/>
          <w:szCs w:val="22"/>
        </w:rPr>
        <w:t>nt</w:t>
      </w:r>
      <w:r w:rsidRPr="00D65F65">
        <w:rPr>
          <w:rFonts w:asciiTheme="minorHAnsi" w:eastAsiaTheme="majorEastAsia" w:hAnsiTheme="minorHAnsi"/>
          <w:bCs/>
          <w:color w:val="000000" w:themeColor="text1"/>
          <w:sz w:val="22"/>
          <w:szCs w:val="22"/>
        </w:rPr>
        <w:t xml:space="preserve"> que les axes F1 et F2 expliquent respectivement 13,98 % et 20,89% de l’inertie totale des paramètres biotiques. L’ACP montre qu</w:t>
      </w:r>
      <w:r>
        <w:rPr>
          <w:rFonts w:asciiTheme="minorHAnsi" w:eastAsiaTheme="majorEastAsia" w:hAnsiTheme="minorHAnsi"/>
          <w:bCs/>
          <w:color w:val="000000" w:themeColor="text1"/>
          <w:sz w:val="22"/>
          <w:szCs w:val="22"/>
        </w:rPr>
        <w:t>’entre 2015 et 2016,</w:t>
      </w:r>
      <w:r w:rsidRPr="00D65F65">
        <w:rPr>
          <w:rFonts w:asciiTheme="minorHAnsi" w:eastAsiaTheme="majorEastAsia" w:hAnsiTheme="minorHAnsi"/>
          <w:bCs/>
          <w:color w:val="000000" w:themeColor="text1"/>
          <w:sz w:val="22"/>
          <w:szCs w:val="22"/>
        </w:rPr>
        <w:t xml:space="preserve"> la composition spécifique </w:t>
      </w:r>
      <w:proofErr w:type="gramStart"/>
      <w:r w:rsidRPr="00D65F65">
        <w:rPr>
          <w:rFonts w:asciiTheme="minorHAnsi" w:eastAsiaTheme="majorEastAsia" w:hAnsiTheme="minorHAnsi"/>
          <w:bCs/>
          <w:color w:val="000000" w:themeColor="text1"/>
          <w:sz w:val="22"/>
          <w:szCs w:val="22"/>
        </w:rPr>
        <w:t>a</w:t>
      </w:r>
      <w:proofErr w:type="gramEnd"/>
      <w:r w:rsidRPr="00D65F65">
        <w:rPr>
          <w:rFonts w:asciiTheme="minorHAnsi" w:eastAsiaTheme="majorEastAsia" w:hAnsiTheme="minorHAnsi"/>
          <w:bCs/>
          <w:color w:val="000000" w:themeColor="text1"/>
          <w:sz w:val="22"/>
          <w:szCs w:val="22"/>
        </w:rPr>
        <w:t xml:space="preserve"> peu évolué sur la plupart des sites, cependant des changements majeurs sont observables sur l’étang de Beauduc (stations B1, B2, B3), sur l’étang du Fangassier 1 (F1-1) et sur une station des Enfores (E1). </w:t>
      </w:r>
      <w:r w:rsidRPr="00D65F65">
        <w:rPr>
          <w:rFonts w:asciiTheme="minorHAnsi" w:hAnsiTheme="minorHAnsi"/>
          <w:sz w:val="22"/>
          <w:szCs w:val="22"/>
        </w:rPr>
        <w:t xml:space="preserve">On peut observer que les stations de Beauduc représentées par B1, B2 et B3, qui ont des évolutions plus importantes que la plupart des autres stations, évoluent dans la même trajectoire. La station F1_1 a une évolution plus importante que la station F1_2. Les autres stations montrent peu d’évolutions. Pour l’axe 1, les taxons contribuant à sa construction sont les Glyceridae, </w:t>
      </w:r>
      <w:r w:rsidRPr="00D65F65">
        <w:rPr>
          <w:rFonts w:asciiTheme="minorHAnsi" w:hAnsiTheme="minorHAnsi"/>
          <w:i/>
          <w:sz w:val="22"/>
          <w:szCs w:val="22"/>
        </w:rPr>
        <w:t>Gammarus sp</w:t>
      </w:r>
      <w:r w:rsidRPr="00D65F65">
        <w:rPr>
          <w:rFonts w:asciiTheme="minorHAnsi" w:hAnsiTheme="minorHAnsi"/>
          <w:sz w:val="22"/>
          <w:szCs w:val="22"/>
        </w:rPr>
        <w:t xml:space="preserve">, </w:t>
      </w:r>
      <w:r w:rsidRPr="00D65F65">
        <w:rPr>
          <w:rFonts w:asciiTheme="minorHAnsi" w:hAnsiTheme="minorHAnsi"/>
          <w:i/>
          <w:sz w:val="22"/>
          <w:szCs w:val="22"/>
        </w:rPr>
        <w:t>Monocorophium sp </w:t>
      </w:r>
      <w:r w:rsidRPr="00D65F65">
        <w:rPr>
          <w:rFonts w:asciiTheme="minorHAnsi" w:hAnsiTheme="minorHAnsi"/>
          <w:sz w:val="22"/>
          <w:szCs w:val="22"/>
        </w:rPr>
        <w:t xml:space="preserve"> et </w:t>
      </w:r>
      <w:r w:rsidRPr="00D65F65">
        <w:rPr>
          <w:rFonts w:asciiTheme="minorHAnsi" w:hAnsiTheme="minorHAnsi"/>
          <w:i/>
          <w:sz w:val="22"/>
          <w:szCs w:val="22"/>
        </w:rPr>
        <w:t>Tellina tenius</w:t>
      </w:r>
      <w:r w:rsidRPr="00D65F65">
        <w:rPr>
          <w:rFonts w:asciiTheme="minorHAnsi" w:hAnsiTheme="minorHAnsi"/>
          <w:sz w:val="22"/>
          <w:szCs w:val="22"/>
        </w:rPr>
        <w:t xml:space="preserve">. Pour l’axe 2, il s’agit majoritairement de Dolicopodidae, de Coleoptera, d’Ephydridae et </w:t>
      </w:r>
      <w:r w:rsidRPr="00D65F65">
        <w:rPr>
          <w:rFonts w:asciiTheme="minorHAnsi" w:hAnsiTheme="minorHAnsi"/>
          <w:i/>
          <w:sz w:val="22"/>
          <w:szCs w:val="22"/>
        </w:rPr>
        <w:t>Artemia sp.</w:t>
      </w:r>
      <w:r w:rsidRPr="00D65F65">
        <w:rPr>
          <w:rFonts w:asciiTheme="minorHAnsi" w:hAnsiTheme="minorHAnsi"/>
          <w:sz w:val="22"/>
          <w:szCs w:val="22"/>
        </w:rPr>
        <w:t xml:space="preserve"> </w:t>
      </w: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eastAsiaTheme="majorEastAsia" w:hAnsiTheme="minorHAnsi"/>
          <w:bCs/>
          <w:color w:val="000000" w:themeColor="text1"/>
          <w:sz w:val="22"/>
          <w:szCs w:val="22"/>
        </w:rPr>
      </w:pPr>
    </w:p>
    <w:p w:rsidR="00D65F65" w:rsidRPr="00D65F65" w:rsidRDefault="00D65F65" w:rsidP="00D65F65">
      <w:pPr>
        <w:rPr>
          <w:rFonts w:asciiTheme="minorHAnsi" w:eastAsiaTheme="majorEastAsia" w:hAnsiTheme="minorHAnsi"/>
          <w:bCs/>
          <w:color w:val="000000" w:themeColor="text1"/>
          <w:sz w:val="22"/>
          <w:szCs w:val="22"/>
        </w:rPr>
      </w:pPr>
    </w:p>
    <w:p w:rsidR="00D65F65" w:rsidRPr="00D65F65" w:rsidRDefault="00D65F65" w:rsidP="00D65F65">
      <w:pPr>
        <w:rPr>
          <w:rFonts w:asciiTheme="minorHAnsi" w:eastAsiaTheme="majorEastAsia" w:hAnsiTheme="minorHAnsi"/>
          <w:bCs/>
          <w:color w:val="000000" w:themeColor="text1"/>
          <w:sz w:val="22"/>
          <w:szCs w:val="22"/>
        </w:rPr>
      </w:pPr>
    </w:p>
    <w:p w:rsidR="00D65F65" w:rsidRPr="00D65F65" w:rsidRDefault="00D65F65" w:rsidP="00D65F65">
      <w:pPr>
        <w:rPr>
          <w:rFonts w:asciiTheme="minorHAnsi" w:eastAsiaTheme="majorEastAsia" w:hAnsiTheme="minorHAnsi"/>
          <w:bCs/>
          <w:color w:val="000000" w:themeColor="text1"/>
          <w:sz w:val="22"/>
          <w:szCs w:val="22"/>
        </w:rPr>
      </w:pPr>
    </w:p>
    <w:p w:rsidR="00D65F65" w:rsidRPr="00D65F65" w:rsidRDefault="00D65F65" w:rsidP="00D65F65">
      <w:pPr>
        <w:rPr>
          <w:rFonts w:asciiTheme="minorHAnsi" w:eastAsiaTheme="majorEastAsia" w:hAnsiTheme="minorHAnsi"/>
          <w:bCs/>
          <w:color w:val="000000" w:themeColor="text1"/>
          <w:sz w:val="22"/>
          <w:szCs w:val="22"/>
        </w:rPr>
      </w:pPr>
    </w:p>
    <w:p w:rsidR="00D65F65" w:rsidRPr="00D65F65" w:rsidRDefault="00D65F65" w:rsidP="00074144">
      <w:pPr>
        <w:jc w:val="center"/>
        <w:rPr>
          <w:rFonts w:asciiTheme="minorHAnsi" w:eastAsiaTheme="majorEastAsia" w:hAnsiTheme="minorHAnsi"/>
          <w:bCs/>
          <w:color w:val="000000" w:themeColor="text1"/>
          <w:sz w:val="22"/>
          <w:szCs w:val="22"/>
        </w:rPr>
      </w:pPr>
    </w:p>
    <w:p w:rsidR="00D65F65" w:rsidRPr="00D65F65" w:rsidRDefault="00D65F65" w:rsidP="00D65F65">
      <w:pPr>
        <w:rPr>
          <w:rFonts w:asciiTheme="minorHAnsi" w:eastAsiaTheme="majorEastAsia" w:hAnsiTheme="minorHAnsi"/>
          <w:bCs/>
          <w:color w:val="000000" w:themeColor="text1"/>
          <w:sz w:val="22"/>
          <w:szCs w:val="22"/>
        </w:rPr>
      </w:pPr>
    </w:p>
    <w:p w:rsidR="00D65F65" w:rsidRPr="00D65F65" w:rsidRDefault="00D65F65" w:rsidP="00D65F65">
      <w:pPr>
        <w:rPr>
          <w:rFonts w:asciiTheme="minorHAnsi" w:eastAsiaTheme="majorEastAsia" w:hAnsiTheme="minorHAnsi"/>
          <w:bCs/>
          <w:color w:val="000000" w:themeColor="text1"/>
          <w:sz w:val="22"/>
          <w:szCs w:val="22"/>
        </w:rPr>
      </w:pPr>
    </w:p>
    <w:p w:rsidR="00D65F65" w:rsidRPr="00D65F65" w:rsidRDefault="00D65F65" w:rsidP="00D65F65">
      <w:pPr>
        <w:rPr>
          <w:rFonts w:asciiTheme="minorHAnsi" w:eastAsiaTheme="majorEastAsia" w:hAnsiTheme="minorHAnsi"/>
          <w:bCs/>
          <w:color w:val="000000" w:themeColor="text1"/>
          <w:sz w:val="22"/>
          <w:szCs w:val="22"/>
        </w:rPr>
      </w:pPr>
    </w:p>
    <w:p w:rsidR="00D65F65" w:rsidRPr="00D65F65" w:rsidRDefault="00D65F65" w:rsidP="00D65F65">
      <w:pPr>
        <w:rPr>
          <w:rFonts w:asciiTheme="minorHAnsi" w:eastAsiaTheme="majorEastAsia" w:hAnsiTheme="minorHAnsi"/>
          <w:bCs/>
          <w:color w:val="000000" w:themeColor="text1"/>
          <w:sz w:val="22"/>
          <w:szCs w:val="22"/>
        </w:rPr>
      </w:pPr>
    </w:p>
    <w:p w:rsidR="00D65F65" w:rsidRPr="00D65F65" w:rsidRDefault="00D65F65" w:rsidP="00D65F65">
      <w:pPr>
        <w:rPr>
          <w:rFonts w:asciiTheme="minorHAnsi" w:eastAsiaTheme="majorEastAsia" w:hAnsiTheme="minorHAnsi"/>
          <w:bCs/>
          <w:color w:val="000000" w:themeColor="text1"/>
          <w:sz w:val="22"/>
          <w:szCs w:val="22"/>
        </w:rPr>
      </w:pPr>
    </w:p>
    <w:p w:rsidR="00D65F65" w:rsidRPr="00D65F65" w:rsidRDefault="00D65F65" w:rsidP="00D65F65">
      <w:pPr>
        <w:rPr>
          <w:rFonts w:asciiTheme="minorHAnsi" w:eastAsiaTheme="majorEastAsia" w:hAnsiTheme="minorHAnsi"/>
          <w:bCs/>
          <w:color w:val="000000" w:themeColor="text1"/>
          <w:sz w:val="22"/>
          <w:szCs w:val="22"/>
        </w:rPr>
      </w:pPr>
    </w:p>
    <w:p w:rsidR="00D65F65" w:rsidRPr="00D65F65" w:rsidRDefault="00D65F65" w:rsidP="00D65F65">
      <w:pPr>
        <w:rPr>
          <w:rFonts w:asciiTheme="minorHAnsi" w:eastAsiaTheme="majorEastAsia" w:hAnsiTheme="minorHAnsi"/>
          <w:bCs/>
          <w:color w:val="000000" w:themeColor="text1"/>
          <w:sz w:val="22"/>
          <w:szCs w:val="22"/>
        </w:rPr>
      </w:pPr>
    </w:p>
    <w:p w:rsidR="00D65F65" w:rsidRPr="00D65F65" w:rsidRDefault="00D65F65" w:rsidP="00D65F65">
      <w:pPr>
        <w:rPr>
          <w:rFonts w:asciiTheme="minorHAnsi" w:eastAsiaTheme="majorEastAsia" w:hAnsiTheme="minorHAnsi"/>
          <w:bCs/>
          <w:color w:val="000000" w:themeColor="text1"/>
          <w:sz w:val="22"/>
          <w:szCs w:val="22"/>
        </w:rPr>
      </w:pPr>
    </w:p>
    <w:p w:rsidR="00D65F65" w:rsidRPr="00D65F65" w:rsidRDefault="00D65F65" w:rsidP="00D65F65">
      <w:pPr>
        <w:rPr>
          <w:rFonts w:asciiTheme="minorHAnsi" w:eastAsiaTheme="majorEastAsia" w:hAnsiTheme="minorHAnsi"/>
          <w:bCs/>
          <w:color w:val="000000" w:themeColor="text1"/>
          <w:sz w:val="22"/>
          <w:szCs w:val="22"/>
        </w:rPr>
      </w:pPr>
    </w:p>
    <w:p w:rsidR="00D65F65" w:rsidRPr="00D65F65" w:rsidRDefault="00D65F65" w:rsidP="00D65F65">
      <w:pPr>
        <w:rPr>
          <w:rFonts w:asciiTheme="minorHAnsi" w:eastAsiaTheme="majorEastAsia" w:hAnsiTheme="minorHAnsi"/>
          <w:bCs/>
          <w:color w:val="000000" w:themeColor="text1"/>
          <w:sz w:val="22"/>
          <w:szCs w:val="22"/>
        </w:rPr>
      </w:pPr>
    </w:p>
    <w:tbl>
      <w:tblPr>
        <w:tblpPr w:leftFromText="141" w:rightFromText="141" w:vertAnchor="text" w:horzAnchor="margin" w:tblpXSpec="center" w:tblpY="220"/>
        <w:tblW w:w="7235" w:type="dxa"/>
        <w:tblCellMar>
          <w:left w:w="70" w:type="dxa"/>
          <w:right w:w="70" w:type="dxa"/>
        </w:tblCellMar>
        <w:tblLook w:val="04A0"/>
      </w:tblPr>
      <w:tblGrid>
        <w:gridCol w:w="1651"/>
        <w:gridCol w:w="978"/>
        <w:gridCol w:w="982"/>
        <w:gridCol w:w="1668"/>
        <w:gridCol w:w="978"/>
        <w:gridCol w:w="978"/>
      </w:tblGrid>
      <w:tr w:rsidR="006A5958" w:rsidRPr="006A5958" w:rsidTr="006A5958">
        <w:trPr>
          <w:trHeight w:val="389"/>
        </w:trPr>
        <w:tc>
          <w:tcPr>
            <w:tcW w:w="1651" w:type="dxa"/>
            <w:vMerge w:val="restart"/>
            <w:tcBorders>
              <w:top w:val="single" w:sz="4" w:space="0" w:color="auto"/>
              <w:left w:val="nil"/>
              <w:bottom w:val="single" w:sz="4" w:space="0" w:color="000000"/>
              <w:right w:val="nil"/>
            </w:tcBorders>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lastRenderedPageBreak/>
              <w:t>B</w:t>
            </w:r>
          </w:p>
        </w:tc>
        <w:tc>
          <w:tcPr>
            <w:tcW w:w="978" w:type="dxa"/>
            <w:vMerge w:val="restart"/>
            <w:tcBorders>
              <w:top w:val="single" w:sz="4" w:space="0" w:color="auto"/>
              <w:left w:val="nil"/>
              <w:bottom w:val="single" w:sz="4" w:space="0" w:color="000000"/>
              <w:right w:val="nil"/>
            </w:tcBorders>
            <w:shd w:val="clear" w:color="auto" w:fill="FFFFFF"/>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AXE 1</w:t>
            </w:r>
          </w:p>
        </w:tc>
        <w:tc>
          <w:tcPr>
            <w:tcW w:w="982" w:type="dxa"/>
            <w:vMerge w:val="restart"/>
            <w:tcBorders>
              <w:top w:val="single" w:sz="4" w:space="0" w:color="auto"/>
              <w:left w:val="nil"/>
              <w:bottom w:val="single" w:sz="4" w:space="0" w:color="000000"/>
              <w:right w:val="nil"/>
            </w:tcBorders>
            <w:shd w:val="clear" w:color="auto" w:fill="FFFFFF"/>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AXE 2</w:t>
            </w:r>
          </w:p>
        </w:tc>
        <w:tc>
          <w:tcPr>
            <w:tcW w:w="1668" w:type="dxa"/>
            <w:vMerge w:val="restart"/>
            <w:tcBorders>
              <w:top w:val="single" w:sz="4" w:space="0" w:color="auto"/>
              <w:left w:val="nil"/>
              <w:bottom w:val="single" w:sz="4" w:space="0" w:color="000000"/>
              <w:right w:val="nil"/>
            </w:tcBorders>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B</w:t>
            </w:r>
          </w:p>
        </w:tc>
        <w:tc>
          <w:tcPr>
            <w:tcW w:w="978" w:type="dxa"/>
            <w:vMerge w:val="restart"/>
            <w:tcBorders>
              <w:top w:val="single" w:sz="4" w:space="0" w:color="auto"/>
              <w:left w:val="nil"/>
              <w:bottom w:val="single" w:sz="4" w:space="0" w:color="000000"/>
              <w:right w:val="nil"/>
            </w:tcBorders>
            <w:shd w:val="clear" w:color="auto" w:fill="FFFFFF"/>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AXE 1</w:t>
            </w:r>
          </w:p>
        </w:tc>
        <w:tc>
          <w:tcPr>
            <w:tcW w:w="978" w:type="dxa"/>
            <w:vMerge w:val="restart"/>
            <w:tcBorders>
              <w:top w:val="single" w:sz="4" w:space="0" w:color="auto"/>
              <w:left w:val="nil"/>
              <w:bottom w:val="single" w:sz="4" w:space="0" w:color="000000"/>
              <w:right w:val="nil"/>
            </w:tcBorders>
            <w:shd w:val="clear" w:color="auto" w:fill="FFFFFF"/>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AXE 2</w:t>
            </w:r>
          </w:p>
        </w:tc>
      </w:tr>
      <w:tr w:rsidR="006A5958" w:rsidRPr="006A5958" w:rsidTr="006A5958">
        <w:trPr>
          <w:trHeight w:val="389"/>
        </w:trPr>
        <w:tc>
          <w:tcPr>
            <w:tcW w:w="0" w:type="auto"/>
            <w:vMerge/>
            <w:tcBorders>
              <w:top w:val="single" w:sz="4" w:space="0" w:color="auto"/>
              <w:left w:val="nil"/>
              <w:bottom w:val="single" w:sz="4" w:space="0" w:color="000000"/>
              <w:right w:val="nil"/>
            </w:tcBorders>
            <w:vAlign w:val="center"/>
            <w:hideMark/>
          </w:tcPr>
          <w:p w:rsidR="006A5958" w:rsidRPr="006A5958" w:rsidRDefault="006A5958" w:rsidP="006A5958">
            <w:pPr>
              <w:rPr>
                <w:rFonts w:asciiTheme="minorHAnsi" w:hAnsiTheme="minorHAnsi"/>
                <w:color w:val="000000"/>
              </w:rPr>
            </w:pPr>
          </w:p>
        </w:tc>
        <w:tc>
          <w:tcPr>
            <w:tcW w:w="0" w:type="auto"/>
            <w:vMerge/>
            <w:tcBorders>
              <w:top w:val="single" w:sz="4" w:space="0" w:color="auto"/>
              <w:left w:val="nil"/>
              <w:bottom w:val="single" w:sz="4" w:space="0" w:color="000000"/>
              <w:right w:val="nil"/>
            </w:tcBorders>
            <w:vAlign w:val="center"/>
            <w:hideMark/>
          </w:tcPr>
          <w:p w:rsidR="006A5958" w:rsidRPr="006A5958" w:rsidRDefault="006A5958" w:rsidP="006A5958">
            <w:pPr>
              <w:rPr>
                <w:rFonts w:asciiTheme="minorHAnsi" w:hAnsiTheme="minorHAnsi"/>
                <w:color w:val="000000"/>
              </w:rPr>
            </w:pPr>
          </w:p>
        </w:tc>
        <w:tc>
          <w:tcPr>
            <w:tcW w:w="0" w:type="auto"/>
            <w:vMerge/>
            <w:tcBorders>
              <w:top w:val="single" w:sz="4" w:space="0" w:color="auto"/>
              <w:left w:val="nil"/>
              <w:bottom w:val="single" w:sz="4" w:space="0" w:color="000000"/>
              <w:right w:val="nil"/>
            </w:tcBorders>
            <w:vAlign w:val="center"/>
            <w:hideMark/>
          </w:tcPr>
          <w:p w:rsidR="006A5958" w:rsidRPr="006A5958" w:rsidRDefault="006A5958" w:rsidP="006A5958">
            <w:pPr>
              <w:rPr>
                <w:rFonts w:asciiTheme="minorHAnsi" w:hAnsiTheme="minorHAnsi"/>
                <w:color w:val="000000"/>
              </w:rPr>
            </w:pPr>
          </w:p>
        </w:tc>
        <w:tc>
          <w:tcPr>
            <w:tcW w:w="0" w:type="auto"/>
            <w:vMerge/>
            <w:tcBorders>
              <w:top w:val="single" w:sz="4" w:space="0" w:color="auto"/>
              <w:left w:val="nil"/>
              <w:bottom w:val="single" w:sz="4" w:space="0" w:color="000000"/>
              <w:right w:val="nil"/>
            </w:tcBorders>
            <w:vAlign w:val="center"/>
            <w:hideMark/>
          </w:tcPr>
          <w:p w:rsidR="006A5958" w:rsidRPr="006A5958" w:rsidRDefault="006A5958" w:rsidP="006A5958">
            <w:pPr>
              <w:rPr>
                <w:rFonts w:asciiTheme="minorHAnsi" w:hAnsiTheme="minorHAnsi"/>
                <w:color w:val="000000"/>
              </w:rPr>
            </w:pPr>
          </w:p>
        </w:tc>
        <w:tc>
          <w:tcPr>
            <w:tcW w:w="0" w:type="auto"/>
            <w:vMerge/>
            <w:tcBorders>
              <w:top w:val="single" w:sz="4" w:space="0" w:color="auto"/>
              <w:left w:val="nil"/>
              <w:bottom w:val="single" w:sz="4" w:space="0" w:color="000000"/>
              <w:right w:val="nil"/>
            </w:tcBorders>
            <w:vAlign w:val="center"/>
            <w:hideMark/>
          </w:tcPr>
          <w:p w:rsidR="006A5958" w:rsidRPr="006A5958" w:rsidRDefault="006A5958" w:rsidP="006A5958">
            <w:pPr>
              <w:rPr>
                <w:rFonts w:asciiTheme="minorHAnsi" w:hAnsiTheme="minorHAnsi"/>
                <w:color w:val="000000"/>
              </w:rPr>
            </w:pPr>
          </w:p>
        </w:tc>
        <w:tc>
          <w:tcPr>
            <w:tcW w:w="0" w:type="auto"/>
            <w:vMerge/>
            <w:tcBorders>
              <w:top w:val="single" w:sz="4" w:space="0" w:color="auto"/>
              <w:left w:val="nil"/>
              <w:bottom w:val="single" w:sz="4" w:space="0" w:color="000000"/>
              <w:right w:val="nil"/>
            </w:tcBorders>
            <w:vAlign w:val="center"/>
            <w:hideMark/>
          </w:tcPr>
          <w:p w:rsidR="006A5958" w:rsidRPr="006A5958" w:rsidRDefault="006A5958" w:rsidP="006A5958">
            <w:pPr>
              <w:rPr>
                <w:rFonts w:asciiTheme="minorHAnsi" w:hAnsiTheme="minorHAnsi"/>
                <w:color w:val="000000"/>
              </w:rPr>
            </w:pPr>
          </w:p>
        </w:tc>
      </w:tr>
      <w:tr w:rsidR="006A5958" w:rsidRPr="006A5958" w:rsidTr="006A5958">
        <w:trPr>
          <w:trHeight w:val="262"/>
        </w:trPr>
        <w:tc>
          <w:tcPr>
            <w:tcW w:w="1651" w:type="dxa"/>
            <w:shd w:val="clear" w:color="auto" w:fill="FFFFFF"/>
            <w:noWrap/>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nereidae</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0,008040</w:t>
            </w:r>
          </w:p>
        </w:tc>
        <w:tc>
          <w:tcPr>
            <w:tcW w:w="982"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0,050415</w:t>
            </w:r>
          </w:p>
        </w:tc>
        <w:tc>
          <w:tcPr>
            <w:tcW w:w="1668" w:type="dxa"/>
            <w:shd w:val="clear" w:color="auto" w:fill="FFFFFF"/>
            <w:noWrap/>
            <w:vAlign w:val="bottom"/>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Mysis</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0,005030</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0,000967</w:t>
            </w:r>
          </w:p>
        </w:tc>
      </w:tr>
      <w:tr w:rsidR="006A5958" w:rsidRPr="006A5958" w:rsidTr="006A5958">
        <w:trPr>
          <w:trHeight w:val="262"/>
        </w:trPr>
        <w:tc>
          <w:tcPr>
            <w:tcW w:w="1651" w:type="dxa"/>
            <w:shd w:val="clear" w:color="auto" w:fill="FFFFFF"/>
            <w:noWrap/>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spionidae</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0,000097</w:t>
            </w:r>
          </w:p>
        </w:tc>
        <w:tc>
          <w:tcPr>
            <w:tcW w:w="982"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0,033039</w:t>
            </w:r>
          </w:p>
        </w:tc>
        <w:tc>
          <w:tcPr>
            <w:tcW w:w="1668" w:type="dxa"/>
            <w:shd w:val="clear" w:color="auto" w:fill="FFFFFF"/>
            <w:noWrap/>
            <w:vAlign w:val="bottom"/>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Artemia</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0,020618</w:t>
            </w:r>
          </w:p>
        </w:tc>
        <w:tc>
          <w:tcPr>
            <w:tcW w:w="978" w:type="dxa"/>
            <w:shd w:val="clear" w:color="auto" w:fill="FFFFFF"/>
            <w:noWrap/>
            <w:vAlign w:val="center"/>
            <w:hideMark/>
          </w:tcPr>
          <w:p w:rsidR="006A5958" w:rsidRPr="006A5958" w:rsidRDefault="006A5958" w:rsidP="006A5958">
            <w:pPr>
              <w:rPr>
                <w:rFonts w:asciiTheme="minorHAnsi" w:hAnsiTheme="minorHAnsi"/>
                <w:b/>
                <w:bCs/>
                <w:color w:val="000000"/>
              </w:rPr>
            </w:pPr>
            <w:r w:rsidRPr="006A5958">
              <w:rPr>
                <w:rFonts w:asciiTheme="minorHAnsi" w:hAnsiTheme="minorHAnsi"/>
                <w:b/>
                <w:bCs/>
                <w:color w:val="000000"/>
              </w:rPr>
              <w:t>0,108132</w:t>
            </w:r>
          </w:p>
        </w:tc>
      </w:tr>
      <w:tr w:rsidR="006A5958" w:rsidRPr="006A5958" w:rsidTr="006A5958">
        <w:trPr>
          <w:trHeight w:val="262"/>
        </w:trPr>
        <w:tc>
          <w:tcPr>
            <w:tcW w:w="1651" w:type="dxa"/>
            <w:shd w:val="clear" w:color="auto" w:fill="FFFFFF"/>
            <w:noWrap/>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Glyceridae</w:t>
            </w:r>
          </w:p>
        </w:tc>
        <w:tc>
          <w:tcPr>
            <w:tcW w:w="978" w:type="dxa"/>
            <w:shd w:val="clear" w:color="auto" w:fill="FFFFFF"/>
            <w:noWrap/>
            <w:vAlign w:val="center"/>
            <w:hideMark/>
          </w:tcPr>
          <w:p w:rsidR="006A5958" w:rsidRPr="006A5958" w:rsidRDefault="006A5958" w:rsidP="006A5958">
            <w:pPr>
              <w:rPr>
                <w:rFonts w:asciiTheme="minorHAnsi" w:hAnsiTheme="minorHAnsi"/>
                <w:b/>
                <w:bCs/>
                <w:color w:val="000000"/>
              </w:rPr>
            </w:pPr>
            <w:r w:rsidRPr="006A5958">
              <w:rPr>
                <w:rFonts w:asciiTheme="minorHAnsi" w:hAnsiTheme="minorHAnsi"/>
                <w:b/>
                <w:bCs/>
                <w:color w:val="000000"/>
              </w:rPr>
              <w:t>0,132018</w:t>
            </w:r>
          </w:p>
        </w:tc>
        <w:tc>
          <w:tcPr>
            <w:tcW w:w="982"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0,031595</w:t>
            </w:r>
          </w:p>
        </w:tc>
        <w:tc>
          <w:tcPr>
            <w:tcW w:w="1668" w:type="dxa"/>
            <w:shd w:val="clear" w:color="auto" w:fill="FFFFFF"/>
            <w:noWrap/>
            <w:vAlign w:val="bottom"/>
            <w:hideMark/>
          </w:tcPr>
          <w:p w:rsidR="006A5958" w:rsidRPr="006A5958" w:rsidRDefault="006A5958" w:rsidP="006A5958">
            <w:pPr>
              <w:rPr>
                <w:rFonts w:asciiTheme="minorHAnsi" w:hAnsiTheme="minorHAnsi"/>
                <w:i/>
                <w:color w:val="000000"/>
              </w:rPr>
            </w:pPr>
            <w:r w:rsidRPr="006A5958">
              <w:rPr>
                <w:rFonts w:asciiTheme="minorHAnsi" w:hAnsiTheme="minorHAnsi"/>
                <w:i/>
                <w:color w:val="000000"/>
              </w:rPr>
              <w:t>Idotea_b</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0,003326</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0,021976</w:t>
            </w:r>
          </w:p>
        </w:tc>
      </w:tr>
      <w:tr w:rsidR="006A5958" w:rsidRPr="006A5958" w:rsidTr="006A5958">
        <w:trPr>
          <w:trHeight w:val="262"/>
        </w:trPr>
        <w:tc>
          <w:tcPr>
            <w:tcW w:w="1651" w:type="dxa"/>
            <w:shd w:val="clear" w:color="auto" w:fill="FFFFFF"/>
            <w:noWrap/>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Polychaeta</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0,000691</w:t>
            </w:r>
          </w:p>
        </w:tc>
        <w:tc>
          <w:tcPr>
            <w:tcW w:w="982"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0,000596</w:t>
            </w:r>
          </w:p>
        </w:tc>
        <w:tc>
          <w:tcPr>
            <w:tcW w:w="1668" w:type="dxa"/>
            <w:shd w:val="clear" w:color="auto" w:fill="FFFFFF"/>
            <w:noWrap/>
            <w:vAlign w:val="bottom"/>
            <w:hideMark/>
          </w:tcPr>
          <w:p w:rsidR="006A5958" w:rsidRPr="006A5958" w:rsidRDefault="006A5958" w:rsidP="006A5958">
            <w:pPr>
              <w:rPr>
                <w:rFonts w:asciiTheme="minorHAnsi" w:hAnsiTheme="minorHAnsi"/>
                <w:i/>
                <w:color w:val="000000"/>
              </w:rPr>
            </w:pPr>
            <w:r w:rsidRPr="006A5958">
              <w:rPr>
                <w:rFonts w:asciiTheme="minorHAnsi" w:hAnsiTheme="minorHAnsi"/>
                <w:i/>
                <w:color w:val="000000"/>
              </w:rPr>
              <w:t>Idotea_c</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0,007825</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0,001696</w:t>
            </w:r>
          </w:p>
        </w:tc>
      </w:tr>
      <w:tr w:rsidR="006A5958" w:rsidRPr="006A5958" w:rsidTr="006A5958">
        <w:trPr>
          <w:trHeight w:val="262"/>
        </w:trPr>
        <w:tc>
          <w:tcPr>
            <w:tcW w:w="1651" w:type="dxa"/>
            <w:shd w:val="clear" w:color="auto" w:fill="FFFFFF"/>
            <w:noWrap/>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Chirono</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0,003046</w:t>
            </w:r>
          </w:p>
        </w:tc>
        <w:tc>
          <w:tcPr>
            <w:tcW w:w="982"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0,079617</w:t>
            </w:r>
          </w:p>
        </w:tc>
        <w:tc>
          <w:tcPr>
            <w:tcW w:w="1668" w:type="dxa"/>
            <w:shd w:val="clear" w:color="auto" w:fill="FFFFFF"/>
            <w:noWrap/>
            <w:vAlign w:val="bottom"/>
            <w:hideMark/>
          </w:tcPr>
          <w:p w:rsidR="006A5958" w:rsidRPr="006A5958" w:rsidRDefault="006A5958" w:rsidP="006A5958">
            <w:pPr>
              <w:rPr>
                <w:rFonts w:asciiTheme="minorHAnsi" w:hAnsiTheme="minorHAnsi"/>
                <w:i/>
                <w:color w:val="000000"/>
              </w:rPr>
            </w:pPr>
            <w:r w:rsidRPr="006A5958">
              <w:rPr>
                <w:rFonts w:asciiTheme="minorHAnsi" w:hAnsiTheme="minorHAnsi"/>
                <w:i/>
                <w:color w:val="000000"/>
              </w:rPr>
              <w:t>Carcinus</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0,004731</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0,010445</w:t>
            </w:r>
          </w:p>
        </w:tc>
      </w:tr>
      <w:tr w:rsidR="006A5958" w:rsidRPr="006A5958" w:rsidTr="006A5958">
        <w:trPr>
          <w:trHeight w:val="262"/>
        </w:trPr>
        <w:tc>
          <w:tcPr>
            <w:tcW w:w="1651" w:type="dxa"/>
            <w:shd w:val="clear" w:color="auto" w:fill="FFFFFF"/>
            <w:noWrap/>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Dolico</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0,019100</w:t>
            </w:r>
          </w:p>
        </w:tc>
        <w:tc>
          <w:tcPr>
            <w:tcW w:w="982" w:type="dxa"/>
            <w:shd w:val="clear" w:color="auto" w:fill="FFFFFF"/>
            <w:noWrap/>
            <w:vAlign w:val="center"/>
            <w:hideMark/>
          </w:tcPr>
          <w:p w:rsidR="006A5958" w:rsidRPr="006A5958" w:rsidRDefault="006A5958" w:rsidP="006A5958">
            <w:pPr>
              <w:rPr>
                <w:rFonts w:asciiTheme="minorHAnsi" w:hAnsiTheme="minorHAnsi"/>
                <w:b/>
                <w:bCs/>
                <w:color w:val="000000"/>
              </w:rPr>
            </w:pPr>
            <w:r w:rsidRPr="006A5958">
              <w:rPr>
                <w:rFonts w:asciiTheme="minorHAnsi" w:hAnsiTheme="minorHAnsi"/>
                <w:b/>
                <w:bCs/>
                <w:color w:val="000000"/>
              </w:rPr>
              <w:t>0,123414</w:t>
            </w:r>
          </w:p>
        </w:tc>
        <w:tc>
          <w:tcPr>
            <w:tcW w:w="1668" w:type="dxa"/>
            <w:shd w:val="clear" w:color="auto" w:fill="FFFFFF"/>
            <w:noWrap/>
            <w:vAlign w:val="bottom"/>
            <w:hideMark/>
          </w:tcPr>
          <w:p w:rsidR="006A5958" w:rsidRPr="006A5958" w:rsidRDefault="006A5958" w:rsidP="006A5958">
            <w:pPr>
              <w:rPr>
                <w:rFonts w:asciiTheme="minorHAnsi" w:hAnsiTheme="minorHAnsi"/>
                <w:i/>
                <w:color w:val="000000"/>
              </w:rPr>
            </w:pPr>
            <w:r w:rsidRPr="006A5958">
              <w:rPr>
                <w:rFonts w:asciiTheme="minorHAnsi" w:hAnsiTheme="minorHAnsi"/>
                <w:i/>
                <w:color w:val="000000"/>
              </w:rPr>
              <w:t>Cerastoderma_G</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0,051518</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0,004641</w:t>
            </w:r>
          </w:p>
        </w:tc>
      </w:tr>
      <w:tr w:rsidR="006A5958" w:rsidRPr="006A5958" w:rsidTr="006A5958">
        <w:trPr>
          <w:trHeight w:val="262"/>
        </w:trPr>
        <w:tc>
          <w:tcPr>
            <w:tcW w:w="1651" w:type="dxa"/>
            <w:shd w:val="clear" w:color="auto" w:fill="FFFFFF"/>
            <w:noWrap/>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Coleo</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0,018243</w:t>
            </w:r>
          </w:p>
        </w:tc>
        <w:tc>
          <w:tcPr>
            <w:tcW w:w="982" w:type="dxa"/>
            <w:shd w:val="clear" w:color="auto" w:fill="FFFFFF"/>
            <w:noWrap/>
            <w:vAlign w:val="center"/>
            <w:hideMark/>
          </w:tcPr>
          <w:p w:rsidR="006A5958" w:rsidRPr="006A5958" w:rsidRDefault="006A5958" w:rsidP="006A5958">
            <w:pPr>
              <w:rPr>
                <w:rFonts w:asciiTheme="minorHAnsi" w:hAnsiTheme="minorHAnsi"/>
                <w:b/>
                <w:bCs/>
                <w:color w:val="000000"/>
              </w:rPr>
            </w:pPr>
            <w:r w:rsidRPr="006A5958">
              <w:rPr>
                <w:rFonts w:asciiTheme="minorHAnsi" w:hAnsiTheme="minorHAnsi"/>
                <w:b/>
                <w:bCs/>
                <w:color w:val="000000"/>
              </w:rPr>
              <w:t>0,157751</w:t>
            </w:r>
          </w:p>
        </w:tc>
        <w:tc>
          <w:tcPr>
            <w:tcW w:w="1668" w:type="dxa"/>
            <w:shd w:val="clear" w:color="auto" w:fill="FFFFFF"/>
            <w:noWrap/>
            <w:vAlign w:val="bottom"/>
            <w:hideMark/>
          </w:tcPr>
          <w:p w:rsidR="006A5958" w:rsidRPr="006A5958" w:rsidRDefault="006A5958" w:rsidP="006A5958">
            <w:pPr>
              <w:rPr>
                <w:rFonts w:asciiTheme="minorHAnsi" w:hAnsiTheme="minorHAnsi"/>
                <w:i/>
                <w:color w:val="000000"/>
              </w:rPr>
            </w:pPr>
            <w:r w:rsidRPr="006A5958">
              <w:rPr>
                <w:rFonts w:asciiTheme="minorHAnsi" w:hAnsiTheme="minorHAnsi"/>
                <w:i/>
                <w:color w:val="000000"/>
              </w:rPr>
              <w:t>Cerastoderma_C</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0,000079</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0,021700</w:t>
            </w:r>
          </w:p>
        </w:tc>
      </w:tr>
      <w:tr w:rsidR="006A5958" w:rsidRPr="006A5958" w:rsidTr="006A5958">
        <w:trPr>
          <w:trHeight w:val="262"/>
        </w:trPr>
        <w:tc>
          <w:tcPr>
            <w:tcW w:w="1651" w:type="dxa"/>
            <w:shd w:val="clear" w:color="auto" w:fill="FFFFFF"/>
            <w:noWrap/>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Ephydri</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0,018243</w:t>
            </w:r>
          </w:p>
        </w:tc>
        <w:tc>
          <w:tcPr>
            <w:tcW w:w="982" w:type="dxa"/>
            <w:shd w:val="clear" w:color="auto" w:fill="FFFFFF"/>
            <w:noWrap/>
            <w:vAlign w:val="center"/>
            <w:hideMark/>
          </w:tcPr>
          <w:p w:rsidR="006A5958" w:rsidRPr="006A5958" w:rsidRDefault="006A5958" w:rsidP="006A5958">
            <w:pPr>
              <w:rPr>
                <w:rFonts w:asciiTheme="minorHAnsi" w:hAnsiTheme="minorHAnsi"/>
                <w:b/>
                <w:bCs/>
                <w:color w:val="000000"/>
              </w:rPr>
            </w:pPr>
            <w:r w:rsidRPr="006A5958">
              <w:rPr>
                <w:rFonts w:asciiTheme="minorHAnsi" w:hAnsiTheme="minorHAnsi"/>
                <w:b/>
                <w:bCs/>
                <w:color w:val="000000"/>
              </w:rPr>
              <w:t>0,157751</w:t>
            </w:r>
          </w:p>
        </w:tc>
        <w:tc>
          <w:tcPr>
            <w:tcW w:w="1668" w:type="dxa"/>
            <w:shd w:val="clear" w:color="auto" w:fill="FFFFFF"/>
            <w:noWrap/>
            <w:vAlign w:val="bottom"/>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Hydrobia</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0,057375</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0,015486</w:t>
            </w:r>
          </w:p>
        </w:tc>
      </w:tr>
      <w:tr w:rsidR="006A5958" w:rsidRPr="006A5958" w:rsidTr="006A5958">
        <w:trPr>
          <w:trHeight w:val="262"/>
        </w:trPr>
        <w:tc>
          <w:tcPr>
            <w:tcW w:w="1651" w:type="dxa"/>
            <w:shd w:val="clear" w:color="auto" w:fill="FFFFFF"/>
            <w:noWrap/>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Gammarus</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0,003062</w:t>
            </w:r>
          </w:p>
        </w:tc>
        <w:tc>
          <w:tcPr>
            <w:tcW w:w="982"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0,048038</w:t>
            </w:r>
          </w:p>
        </w:tc>
        <w:tc>
          <w:tcPr>
            <w:tcW w:w="1668" w:type="dxa"/>
            <w:shd w:val="clear" w:color="auto" w:fill="FFFFFF"/>
            <w:noWrap/>
            <w:vAlign w:val="bottom"/>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Tellina</w:t>
            </w:r>
          </w:p>
        </w:tc>
        <w:tc>
          <w:tcPr>
            <w:tcW w:w="978" w:type="dxa"/>
            <w:shd w:val="clear" w:color="auto" w:fill="FFFFFF"/>
            <w:noWrap/>
            <w:vAlign w:val="center"/>
            <w:hideMark/>
          </w:tcPr>
          <w:p w:rsidR="006A5958" w:rsidRPr="006A5958" w:rsidRDefault="006A5958" w:rsidP="006A5958">
            <w:pPr>
              <w:rPr>
                <w:rFonts w:asciiTheme="minorHAnsi" w:hAnsiTheme="minorHAnsi"/>
                <w:b/>
                <w:bCs/>
                <w:color w:val="000000"/>
              </w:rPr>
            </w:pPr>
            <w:r w:rsidRPr="006A5958">
              <w:rPr>
                <w:rFonts w:asciiTheme="minorHAnsi" w:hAnsiTheme="minorHAnsi"/>
                <w:b/>
                <w:bCs/>
                <w:color w:val="000000"/>
              </w:rPr>
              <w:t>0,131854</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0,000005</w:t>
            </w:r>
          </w:p>
        </w:tc>
      </w:tr>
      <w:tr w:rsidR="006A5958" w:rsidRPr="006A5958" w:rsidTr="006A5958">
        <w:trPr>
          <w:trHeight w:val="262"/>
        </w:trPr>
        <w:tc>
          <w:tcPr>
            <w:tcW w:w="1651" w:type="dxa"/>
            <w:shd w:val="clear" w:color="auto" w:fill="FFFFFF"/>
            <w:noWrap/>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Gammarus_sp</w:t>
            </w:r>
          </w:p>
        </w:tc>
        <w:tc>
          <w:tcPr>
            <w:tcW w:w="978" w:type="dxa"/>
            <w:shd w:val="clear" w:color="auto" w:fill="FFFFFF"/>
            <w:noWrap/>
            <w:vAlign w:val="center"/>
            <w:hideMark/>
          </w:tcPr>
          <w:p w:rsidR="006A5958" w:rsidRPr="006A5958" w:rsidRDefault="006A5958" w:rsidP="006A5958">
            <w:pPr>
              <w:rPr>
                <w:rFonts w:asciiTheme="minorHAnsi" w:hAnsiTheme="minorHAnsi"/>
                <w:b/>
                <w:bCs/>
                <w:color w:val="000000"/>
              </w:rPr>
            </w:pPr>
            <w:r w:rsidRPr="006A5958">
              <w:rPr>
                <w:rFonts w:asciiTheme="minorHAnsi" w:hAnsiTheme="minorHAnsi"/>
                <w:b/>
                <w:bCs/>
                <w:color w:val="000000"/>
              </w:rPr>
              <w:t>0,137174</w:t>
            </w:r>
          </w:p>
        </w:tc>
        <w:tc>
          <w:tcPr>
            <w:tcW w:w="982"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0,033273</w:t>
            </w:r>
          </w:p>
        </w:tc>
        <w:tc>
          <w:tcPr>
            <w:tcW w:w="1668" w:type="dxa"/>
            <w:shd w:val="clear" w:color="auto" w:fill="FFFFFF"/>
            <w:noWrap/>
            <w:vAlign w:val="bottom"/>
            <w:hideMark/>
          </w:tcPr>
          <w:p w:rsidR="006A5958" w:rsidRPr="006A5958" w:rsidRDefault="006A5958" w:rsidP="006A5958">
            <w:pPr>
              <w:rPr>
                <w:rFonts w:asciiTheme="minorHAnsi" w:hAnsiTheme="minorHAnsi"/>
                <w:i/>
                <w:color w:val="000000"/>
              </w:rPr>
            </w:pPr>
            <w:r w:rsidRPr="006A5958">
              <w:rPr>
                <w:rFonts w:asciiTheme="minorHAnsi" w:hAnsiTheme="minorHAnsi"/>
                <w:i/>
                <w:color w:val="000000"/>
              </w:rPr>
              <w:t>modiolus barbatus</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0,089049</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0,046513</w:t>
            </w:r>
          </w:p>
        </w:tc>
      </w:tr>
      <w:tr w:rsidR="006A5958" w:rsidRPr="006A5958" w:rsidTr="006A5958">
        <w:trPr>
          <w:trHeight w:val="262"/>
        </w:trPr>
        <w:tc>
          <w:tcPr>
            <w:tcW w:w="1651" w:type="dxa"/>
            <w:shd w:val="clear" w:color="auto" w:fill="FFFFFF"/>
            <w:noWrap/>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Microdeutopus</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0,092195</w:t>
            </w:r>
          </w:p>
        </w:tc>
        <w:tc>
          <w:tcPr>
            <w:tcW w:w="982"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0,034938</w:t>
            </w:r>
          </w:p>
        </w:tc>
        <w:tc>
          <w:tcPr>
            <w:tcW w:w="1668" w:type="dxa"/>
            <w:shd w:val="clear" w:color="auto" w:fill="FFFFFF"/>
            <w:noWrap/>
            <w:vAlign w:val="bottom"/>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Naticidae</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0,009298</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0,005082</w:t>
            </w:r>
          </w:p>
        </w:tc>
      </w:tr>
      <w:tr w:rsidR="006A5958" w:rsidRPr="006A5958" w:rsidTr="006A5958">
        <w:trPr>
          <w:trHeight w:val="262"/>
        </w:trPr>
        <w:tc>
          <w:tcPr>
            <w:tcW w:w="1651" w:type="dxa"/>
            <w:shd w:val="clear" w:color="auto" w:fill="FFFFFF"/>
            <w:noWrap/>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Monocorophium</w:t>
            </w:r>
          </w:p>
        </w:tc>
        <w:tc>
          <w:tcPr>
            <w:tcW w:w="978" w:type="dxa"/>
            <w:shd w:val="clear" w:color="auto" w:fill="FFFFFF"/>
            <w:noWrap/>
            <w:vAlign w:val="center"/>
            <w:hideMark/>
          </w:tcPr>
          <w:p w:rsidR="006A5958" w:rsidRPr="006A5958" w:rsidRDefault="006A5958" w:rsidP="006A5958">
            <w:pPr>
              <w:rPr>
                <w:rFonts w:asciiTheme="minorHAnsi" w:hAnsiTheme="minorHAnsi"/>
                <w:b/>
                <w:bCs/>
                <w:color w:val="000000"/>
              </w:rPr>
            </w:pPr>
            <w:r w:rsidRPr="006A5958">
              <w:rPr>
                <w:rFonts w:asciiTheme="minorHAnsi" w:hAnsiTheme="minorHAnsi"/>
                <w:b/>
                <w:bCs/>
                <w:color w:val="000000"/>
              </w:rPr>
              <w:t>0,132267</w:t>
            </w:r>
          </w:p>
        </w:tc>
        <w:tc>
          <w:tcPr>
            <w:tcW w:w="982"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0,009171</w:t>
            </w:r>
          </w:p>
        </w:tc>
        <w:tc>
          <w:tcPr>
            <w:tcW w:w="1668" w:type="dxa"/>
            <w:shd w:val="clear" w:color="auto" w:fill="FFFFFF"/>
            <w:noWrap/>
            <w:vAlign w:val="bottom"/>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Cyclope</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0,028880</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0,000749</w:t>
            </w:r>
          </w:p>
        </w:tc>
      </w:tr>
      <w:tr w:rsidR="006A5958" w:rsidRPr="006A5958" w:rsidTr="006A5958">
        <w:trPr>
          <w:trHeight w:val="262"/>
        </w:trPr>
        <w:tc>
          <w:tcPr>
            <w:tcW w:w="1651" w:type="dxa"/>
            <w:shd w:val="clear" w:color="auto" w:fill="FFFFFF"/>
            <w:noWrap/>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Trochidae</w:t>
            </w:r>
          </w:p>
        </w:tc>
        <w:tc>
          <w:tcPr>
            <w:tcW w:w="978"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0,026241</w:t>
            </w:r>
          </w:p>
        </w:tc>
        <w:tc>
          <w:tcPr>
            <w:tcW w:w="982" w:type="dxa"/>
            <w:shd w:val="clear" w:color="auto" w:fill="FFFFFF"/>
            <w:noWrap/>
            <w:vAlign w:val="center"/>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0,003009</w:t>
            </w:r>
          </w:p>
        </w:tc>
        <w:tc>
          <w:tcPr>
            <w:tcW w:w="1668" w:type="dxa"/>
            <w:shd w:val="clear" w:color="auto" w:fill="FFFFFF"/>
            <w:noWrap/>
            <w:vAlign w:val="bottom"/>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 </w:t>
            </w:r>
          </w:p>
        </w:tc>
        <w:tc>
          <w:tcPr>
            <w:tcW w:w="978" w:type="dxa"/>
            <w:shd w:val="clear" w:color="auto" w:fill="FFFFFF"/>
            <w:noWrap/>
            <w:vAlign w:val="bottom"/>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 </w:t>
            </w:r>
          </w:p>
        </w:tc>
        <w:tc>
          <w:tcPr>
            <w:tcW w:w="978" w:type="dxa"/>
            <w:shd w:val="clear" w:color="auto" w:fill="FFFFFF"/>
            <w:noWrap/>
            <w:vAlign w:val="bottom"/>
            <w:hideMark/>
          </w:tcPr>
          <w:p w:rsidR="006A5958" w:rsidRPr="006A5958" w:rsidRDefault="006A5958" w:rsidP="006A5958">
            <w:pPr>
              <w:rPr>
                <w:rFonts w:asciiTheme="minorHAnsi" w:hAnsiTheme="minorHAnsi"/>
                <w:color w:val="000000"/>
              </w:rPr>
            </w:pPr>
            <w:r w:rsidRPr="006A5958">
              <w:rPr>
                <w:rFonts w:asciiTheme="minorHAnsi" w:hAnsiTheme="minorHAnsi"/>
                <w:color w:val="000000"/>
              </w:rPr>
              <w:t> </w:t>
            </w:r>
          </w:p>
        </w:tc>
      </w:tr>
    </w:tbl>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Default="00D65F65" w:rsidP="00D65F65">
      <w:pPr>
        <w:rPr>
          <w:rFonts w:asciiTheme="minorHAnsi" w:hAnsiTheme="minorHAnsi"/>
          <w:sz w:val="22"/>
          <w:szCs w:val="22"/>
        </w:rPr>
      </w:pPr>
    </w:p>
    <w:p w:rsidR="00D65F65" w:rsidRDefault="00D65F65" w:rsidP="00D65F65">
      <w:pPr>
        <w:rPr>
          <w:rFonts w:asciiTheme="minorHAnsi" w:hAnsiTheme="minorHAnsi"/>
          <w:sz w:val="22"/>
          <w:szCs w:val="22"/>
        </w:rPr>
      </w:pPr>
    </w:p>
    <w:p w:rsidR="00D65F65" w:rsidRDefault="00D65F65" w:rsidP="00D65F65">
      <w:pPr>
        <w:rPr>
          <w:rFonts w:asciiTheme="minorHAnsi" w:hAnsiTheme="minorHAnsi"/>
          <w:sz w:val="22"/>
          <w:szCs w:val="22"/>
        </w:rPr>
      </w:pPr>
    </w:p>
    <w:p w:rsidR="00D65F65" w:rsidRDefault="00D65F65" w:rsidP="00D65F65">
      <w:pPr>
        <w:rPr>
          <w:rFonts w:asciiTheme="minorHAnsi" w:hAnsiTheme="minorHAnsi"/>
          <w:sz w:val="22"/>
          <w:szCs w:val="22"/>
        </w:rPr>
      </w:pPr>
    </w:p>
    <w:p w:rsidR="00D65F65" w:rsidRDefault="00D65F65" w:rsidP="00D65F65">
      <w:pPr>
        <w:rPr>
          <w:rFonts w:asciiTheme="minorHAnsi" w:hAnsiTheme="minorHAnsi"/>
          <w:sz w:val="22"/>
          <w:szCs w:val="22"/>
        </w:rPr>
      </w:pPr>
    </w:p>
    <w:p w:rsidR="00D65F65" w:rsidRDefault="00D65F65" w:rsidP="00D65F65">
      <w:pPr>
        <w:rPr>
          <w:rFonts w:asciiTheme="minorHAnsi" w:hAnsiTheme="minorHAnsi"/>
          <w:sz w:val="22"/>
          <w:szCs w:val="22"/>
        </w:rPr>
      </w:pPr>
    </w:p>
    <w:p w:rsidR="00D65F65" w:rsidRDefault="00D65F65" w:rsidP="00D65F65">
      <w:pPr>
        <w:rPr>
          <w:rFonts w:asciiTheme="minorHAnsi" w:hAnsiTheme="minorHAnsi"/>
          <w:sz w:val="22"/>
          <w:szCs w:val="22"/>
        </w:rPr>
      </w:pPr>
    </w:p>
    <w:p w:rsidR="00D65F65" w:rsidRDefault="00D65F65" w:rsidP="00D65F65">
      <w:pPr>
        <w:rPr>
          <w:rFonts w:asciiTheme="minorHAnsi" w:hAnsiTheme="minorHAnsi"/>
          <w:sz w:val="22"/>
          <w:szCs w:val="22"/>
        </w:rPr>
      </w:pPr>
    </w:p>
    <w:p w:rsidR="006A5958" w:rsidRDefault="006A5958" w:rsidP="00D65F65">
      <w:pPr>
        <w:rPr>
          <w:rFonts w:asciiTheme="minorHAnsi" w:hAnsiTheme="minorHAnsi"/>
          <w:sz w:val="22"/>
          <w:szCs w:val="22"/>
        </w:rPr>
      </w:pPr>
    </w:p>
    <w:p w:rsidR="006A5958" w:rsidRDefault="006A5958" w:rsidP="00D65F65">
      <w:pPr>
        <w:rPr>
          <w:rFonts w:asciiTheme="minorHAnsi" w:hAnsiTheme="minorHAnsi"/>
          <w:sz w:val="22"/>
          <w:szCs w:val="22"/>
        </w:rPr>
      </w:pPr>
    </w:p>
    <w:p w:rsidR="006A5958" w:rsidRDefault="006A5958" w:rsidP="00D65F65">
      <w:pPr>
        <w:rPr>
          <w:rFonts w:asciiTheme="minorHAnsi" w:hAnsiTheme="minorHAnsi"/>
          <w:sz w:val="22"/>
          <w:szCs w:val="22"/>
        </w:rPr>
      </w:pPr>
    </w:p>
    <w:p w:rsidR="006A5958" w:rsidRDefault="006A5958" w:rsidP="00D65F65">
      <w:pPr>
        <w:rPr>
          <w:rFonts w:asciiTheme="minorHAnsi" w:hAnsiTheme="minorHAnsi"/>
          <w:sz w:val="22"/>
          <w:szCs w:val="22"/>
        </w:rPr>
      </w:pPr>
    </w:p>
    <w:p w:rsidR="006A5958" w:rsidRDefault="006A5958" w:rsidP="006A5958">
      <w:pPr>
        <w:spacing w:after="0"/>
        <w:jc w:val="center"/>
        <w:rPr>
          <w:rFonts w:asciiTheme="minorHAnsi" w:hAnsiTheme="minorHAnsi"/>
        </w:rPr>
      </w:pPr>
      <w:r w:rsidRPr="006A5958">
        <w:rPr>
          <w:rFonts w:asciiTheme="minorHAnsi" w:hAnsiTheme="minorHAnsi"/>
        </w:rPr>
        <w:t>Figure 18</w:t>
      </w:r>
      <w:r w:rsidR="00D65F65" w:rsidRPr="006A5958">
        <w:rPr>
          <w:rFonts w:asciiTheme="minorHAnsi" w:hAnsiTheme="minorHAnsi"/>
        </w:rPr>
        <w:t xml:space="preserve"> : A. </w:t>
      </w:r>
      <w:r w:rsidRPr="006A5958">
        <w:rPr>
          <w:rFonts w:asciiTheme="minorHAnsi" w:hAnsiTheme="minorHAnsi"/>
        </w:rPr>
        <w:t>Représentation de l’évolution</w:t>
      </w:r>
      <w:r w:rsidR="00D65F65" w:rsidRPr="006A5958">
        <w:rPr>
          <w:rFonts w:asciiTheme="minorHAnsi" w:hAnsiTheme="minorHAnsi"/>
        </w:rPr>
        <w:t xml:space="preserve"> d</w:t>
      </w:r>
      <w:r w:rsidRPr="006A5958">
        <w:rPr>
          <w:rFonts w:asciiTheme="minorHAnsi" w:hAnsiTheme="minorHAnsi"/>
        </w:rPr>
        <w:t xml:space="preserve">es stations entre 2015 et 2016 </w:t>
      </w:r>
      <w:r w:rsidR="00D65F65" w:rsidRPr="006A5958">
        <w:rPr>
          <w:rFonts w:asciiTheme="minorHAnsi" w:hAnsiTheme="minorHAnsi"/>
        </w:rPr>
        <w:t>sur le plan factoriel F1*F2.</w:t>
      </w:r>
    </w:p>
    <w:p w:rsidR="00D65F65" w:rsidRPr="006A5958" w:rsidRDefault="00D65F65" w:rsidP="006A5958">
      <w:pPr>
        <w:jc w:val="center"/>
        <w:rPr>
          <w:rFonts w:asciiTheme="minorHAnsi" w:hAnsiTheme="minorHAnsi"/>
          <w:i/>
        </w:rPr>
      </w:pPr>
      <w:r w:rsidRPr="006A5958">
        <w:rPr>
          <w:rFonts w:asciiTheme="minorHAnsi" w:hAnsiTheme="minorHAnsi"/>
          <w:i/>
        </w:rPr>
        <w:t>Les flèch</w:t>
      </w:r>
      <w:r w:rsidR="006A5958" w:rsidRPr="006A5958">
        <w:rPr>
          <w:rFonts w:asciiTheme="minorHAnsi" w:hAnsiTheme="minorHAnsi"/>
          <w:i/>
        </w:rPr>
        <w:t>es reconstituent la trajectoire</w:t>
      </w:r>
      <w:r w:rsidRPr="006A5958">
        <w:rPr>
          <w:rFonts w:asciiTheme="minorHAnsi" w:hAnsiTheme="minorHAnsi"/>
          <w:i/>
        </w:rPr>
        <w:t xml:space="preserve"> d’évolution t</w:t>
      </w:r>
      <w:r w:rsidR="006A5958">
        <w:rPr>
          <w:rFonts w:asciiTheme="minorHAnsi" w:hAnsiTheme="minorHAnsi"/>
          <w:i/>
        </w:rPr>
        <w:t>emporelle des stations.</w:t>
      </w:r>
      <w:r w:rsidRPr="006A5958">
        <w:rPr>
          <w:rFonts w:asciiTheme="minorHAnsi" w:hAnsiTheme="minorHAnsi"/>
          <w:i/>
        </w:rPr>
        <w:t xml:space="preserve"> Les stations permanentes so</w:t>
      </w:r>
      <w:r w:rsidR="006A5958" w:rsidRPr="006A5958">
        <w:rPr>
          <w:rFonts w:asciiTheme="minorHAnsi" w:hAnsiTheme="minorHAnsi"/>
          <w:i/>
        </w:rPr>
        <w:t>nt représentées en vert et noir</w:t>
      </w:r>
      <w:r w:rsidRPr="006A5958">
        <w:rPr>
          <w:rFonts w:asciiTheme="minorHAnsi" w:hAnsiTheme="minorHAnsi"/>
          <w:i/>
        </w:rPr>
        <w:t xml:space="preserve"> et les temporaires en rouges. </w:t>
      </w:r>
      <w:r w:rsidRPr="00074144">
        <w:rPr>
          <w:rFonts w:asciiTheme="minorHAnsi" w:hAnsiTheme="minorHAnsi"/>
        </w:rPr>
        <w:t>B .Les contributions absolues des espèces pour la construction des axes 1 et 2 sont exprimées en pourcentages de l’inertie de chaque axe</w:t>
      </w:r>
      <w:r w:rsidRPr="00074144">
        <w:rPr>
          <w:rFonts w:asciiTheme="minorHAnsi" w:hAnsiTheme="minorHAnsi"/>
          <w:b/>
        </w:rPr>
        <w:t>.</w:t>
      </w:r>
    </w:p>
    <w:p w:rsidR="00D65F65" w:rsidRDefault="00D65F65" w:rsidP="00D65F65">
      <w:pPr>
        <w:rPr>
          <w:rFonts w:asciiTheme="minorHAnsi" w:hAnsiTheme="minorHAnsi"/>
          <w:sz w:val="22"/>
          <w:szCs w:val="22"/>
        </w:rPr>
      </w:pPr>
    </w:p>
    <w:p w:rsidR="00074144" w:rsidRPr="00D65F65" w:rsidRDefault="00074144" w:rsidP="00D65F65">
      <w:pPr>
        <w:rPr>
          <w:rFonts w:asciiTheme="minorHAnsi" w:hAnsiTheme="minorHAnsi"/>
          <w:sz w:val="22"/>
          <w:szCs w:val="22"/>
        </w:rPr>
      </w:pPr>
    </w:p>
    <w:p w:rsidR="00D65F65" w:rsidRPr="006A5958" w:rsidRDefault="00D65F65" w:rsidP="00074144">
      <w:pPr>
        <w:pStyle w:val="Paragraphedeliste"/>
        <w:numPr>
          <w:ilvl w:val="0"/>
          <w:numId w:val="9"/>
        </w:numPr>
        <w:spacing w:after="0"/>
        <w:ind w:left="714" w:hanging="357"/>
        <w:rPr>
          <w:rFonts w:asciiTheme="minorHAnsi" w:hAnsiTheme="minorHAnsi"/>
          <w:b/>
          <w:sz w:val="22"/>
          <w:szCs w:val="22"/>
        </w:rPr>
      </w:pPr>
      <w:bookmarkStart w:id="13" w:name="_Toc459831708"/>
      <w:r w:rsidRPr="006A5958">
        <w:rPr>
          <w:rFonts w:asciiTheme="minorHAnsi" w:hAnsiTheme="minorHAnsi"/>
          <w:b/>
          <w:sz w:val="22"/>
          <w:szCs w:val="22"/>
        </w:rPr>
        <w:t>Evolution abiotique des lagunes temporaires et permanentes</w:t>
      </w:r>
      <w:bookmarkEnd w:id="13"/>
    </w:p>
    <w:p w:rsidR="00D65F65" w:rsidRPr="00D65F65" w:rsidRDefault="00D65F65" w:rsidP="00D65F65">
      <w:pPr>
        <w:rPr>
          <w:rFonts w:asciiTheme="minorHAnsi" w:hAnsiTheme="minorHAnsi"/>
          <w:sz w:val="22"/>
          <w:szCs w:val="22"/>
        </w:rPr>
      </w:pPr>
    </w:p>
    <w:p w:rsidR="00D65F65" w:rsidRPr="00D65F65" w:rsidRDefault="006A5958" w:rsidP="006A5958">
      <w:pPr>
        <w:spacing w:after="0"/>
        <w:rPr>
          <w:rFonts w:asciiTheme="minorHAnsi" w:hAnsiTheme="minorHAnsi"/>
          <w:sz w:val="22"/>
          <w:szCs w:val="22"/>
        </w:rPr>
      </w:pPr>
      <w:r>
        <w:rPr>
          <w:rFonts w:asciiTheme="minorHAnsi" w:hAnsiTheme="minorHAnsi"/>
          <w:sz w:val="22"/>
          <w:szCs w:val="22"/>
        </w:rPr>
        <w:t>L</w:t>
      </w:r>
      <w:r w:rsidR="00D65F65" w:rsidRPr="00D65F65">
        <w:rPr>
          <w:rFonts w:asciiTheme="minorHAnsi" w:hAnsiTheme="minorHAnsi"/>
          <w:sz w:val="22"/>
          <w:szCs w:val="22"/>
        </w:rPr>
        <w:t xml:space="preserve">es axes F1 et F2 </w:t>
      </w:r>
      <w:r>
        <w:rPr>
          <w:rFonts w:asciiTheme="minorHAnsi" w:hAnsiTheme="minorHAnsi"/>
          <w:sz w:val="22"/>
          <w:szCs w:val="22"/>
        </w:rPr>
        <w:t xml:space="preserve">(figure 19) </w:t>
      </w:r>
      <w:r w:rsidR="00D65F65" w:rsidRPr="00D65F65">
        <w:rPr>
          <w:rFonts w:asciiTheme="minorHAnsi" w:hAnsiTheme="minorHAnsi"/>
          <w:sz w:val="22"/>
          <w:szCs w:val="22"/>
        </w:rPr>
        <w:t>expliquent respectivement 21,43% et 44,95% de l’inertie tot</w:t>
      </w:r>
      <w:r>
        <w:rPr>
          <w:rFonts w:asciiTheme="minorHAnsi" w:hAnsiTheme="minorHAnsi"/>
          <w:sz w:val="22"/>
          <w:szCs w:val="22"/>
        </w:rPr>
        <w:t xml:space="preserve">ale des paramètres abiotiques. </w:t>
      </w:r>
      <w:r w:rsidR="00D65F65" w:rsidRPr="00D65F65">
        <w:rPr>
          <w:rFonts w:asciiTheme="minorHAnsi" w:hAnsiTheme="minorHAnsi"/>
          <w:sz w:val="22"/>
          <w:szCs w:val="22"/>
        </w:rPr>
        <w:t>Afin de rendre plus lisible la lecture de l’ACP, cette dernière a été modifiée car les stations étaient superposées. Y sont représentées les distances euclidiennes par des flèches entre chaque station traduisant leu</w:t>
      </w:r>
      <w:r>
        <w:rPr>
          <w:rFonts w:asciiTheme="minorHAnsi" w:hAnsiTheme="minorHAnsi"/>
          <w:sz w:val="22"/>
          <w:szCs w:val="22"/>
        </w:rPr>
        <w:t xml:space="preserve">r évolution entre 2015 et 2016. </w:t>
      </w:r>
      <w:r w:rsidR="00D65F65" w:rsidRPr="00D65F65">
        <w:rPr>
          <w:rFonts w:asciiTheme="minorHAnsi" w:hAnsiTheme="minorHAnsi"/>
          <w:sz w:val="22"/>
          <w:szCs w:val="22"/>
        </w:rPr>
        <w:t>Pour l’axe 1, les paramètres abiotiques contribuant majoritairement à cet axe sont la salinité minimum et maximum. Pour l’axe 2, ce sont la hauteur d’eau, la salinité, la salinité maximale et la granulométrie (le pourcentage de sables et le pourcentage de limons et d’argiles) qui contribuent majoritairement à sa construction.</w:t>
      </w:r>
    </w:p>
    <w:p w:rsidR="006A5958" w:rsidRDefault="006A5958" w:rsidP="006A5958">
      <w:pPr>
        <w:spacing w:after="0"/>
        <w:rPr>
          <w:rFonts w:asciiTheme="minorHAnsi" w:hAnsiTheme="minorHAnsi"/>
          <w:sz w:val="22"/>
          <w:szCs w:val="22"/>
        </w:rPr>
      </w:pPr>
    </w:p>
    <w:p w:rsidR="00D65F65" w:rsidRPr="00D65F65" w:rsidRDefault="00D65F65" w:rsidP="006A5958">
      <w:pPr>
        <w:spacing w:after="0"/>
        <w:rPr>
          <w:rFonts w:asciiTheme="minorHAnsi" w:hAnsiTheme="minorHAnsi"/>
          <w:sz w:val="22"/>
          <w:szCs w:val="22"/>
        </w:rPr>
      </w:pPr>
      <w:r w:rsidRPr="00D65F65">
        <w:rPr>
          <w:rFonts w:asciiTheme="minorHAnsi" w:hAnsiTheme="minorHAnsi"/>
          <w:sz w:val="22"/>
          <w:szCs w:val="22"/>
        </w:rPr>
        <w:t>Cette analyse illustre les variations temporelles des lagunes temporaires et permanentes des stations à l’échelle des variables abiotiques. A l’échelle des lagunes qu’elles soient temporaires ou permanentes, on observe qu’elles se dirigent vers le bas, ce qui pourrait refléter l’impact d’un facteur climatique global.</w:t>
      </w:r>
    </w:p>
    <w:p w:rsidR="006A5958" w:rsidRDefault="006A5958"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A l’échelle des stations, la station Fangassier 2-1 semble le plus avoir évolué dans le temps, d’une part par rapport à la station Fangassier 2-2 mais aussi en comparaison avec les autres stations. En effet, toutes les autres stations semblent montrer une évolution de leurs facteurs abiotiques de même envergure.</w:t>
      </w:r>
    </w:p>
    <w:p w:rsidR="00D65F65" w:rsidRPr="00D65F65" w:rsidRDefault="00D65F65" w:rsidP="00D65F65">
      <w:pPr>
        <w:rPr>
          <w:rFonts w:asciiTheme="minorHAnsi" w:hAnsiTheme="minorHAnsi"/>
          <w:sz w:val="22"/>
          <w:szCs w:val="22"/>
        </w:rPr>
      </w:pPr>
    </w:p>
    <w:p w:rsidR="00D65F65" w:rsidRPr="00D65F65" w:rsidRDefault="006A5958" w:rsidP="006A5958">
      <w:pPr>
        <w:spacing w:after="200" w:line="276" w:lineRule="auto"/>
        <w:jc w:val="left"/>
        <w:rPr>
          <w:rFonts w:asciiTheme="minorHAnsi" w:hAnsiTheme="minorHAnsi"/>
          <w:sz w:val="22"/>
          <w:szCs w:val="22"/>
        </w:rPr>
      </w:pPr>
      <w:r>
        <w:rPr>
          <w:rFonts w:asciiTheme="minorHAnsi" w:hAnsiTheme="minorHAnsi"/>
          <w:sz w:val="22"/>
          <w:szCs w:val="22"/>
        </w:rPr>
        <w:br w:type="page"/>
      </w:r>
    </w:p>
    <w:p w:rsidR="00D65F65" w:rsidRPr="00D65F65" w:rsidRDefault="00BF3C09" w:rsidP="00D65F65">
      <w:pPr>
        <w:rPr>
          <w:rFonts w:asciiTheme="minorHAnsi" w:hAnsiTheme="minorHAnsi"/>
          <w:sz w:val="22"/>
          <w:szCs w:val="22"/>
        </w:rPr>
      </w:pPr>
      <w:r>
        <w:rPr>
          <w:rFonts w:asciiTheme="minorHAnsi" w:hAnsiTheme="minorHAnsi"/>
          <w:noProof/>
          <w:sz w:val="22"/>
          <w:szCs w:val="22"/>
        </w:rPr>
        <w:lastRenderedPageBreak/>
        <w:pict>
          <v:group id="Groupe 57" o:spid="_x0000_s1072" style="position:absolute;left:0;text-align:left;margin-left:-14.05pt;margin-top:3pt;width:477.45pt;height:629.7pt;z-index:251720704" coordorigin="-2761" coordsize="63752,82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6" o:spid="_x0000_s1073" type="#_x0000_t75" style="position:absolute;left:4572;top:52959;width:25146;height:186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gHsjDAAAA2wAAAA8AAABkcnMvZG93bnJldi54bWxEj0+LwjAUxO8LfofwBG9r6rqIVKOIKOrR&#10;Pyjens2zLTYv3SZq109vBMHjMDO/YYbj2hTiRpXLLSvotCMQxInVOacKdtv5dx+E88gaC8uk4J8c&#10;jEeNryHG2t55TbeNT0WAsItRQeZ9GUvpkowMurYtiYN3tpVBH2SVSl3hPcBNIX+iqCcN5hwWMixp&#10;mlFy2VyNgvk2+nWn/uKxZ/3XNfJ6XB1mR6VazXoyAOGp9p/wu73UCro9eH0JP0CO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SAeyMMAAADbAAAADwAAAAAAAAAAAAAAAACf&#10;AgAAZHJzL2Rvd25yZXYueG1sUEsFBgAAAAAEAAQA9wAAAI8DAAAAAA==&#10;">
              <v:imagedata r:id="rId59" o:title=""/>
            </v:shape>
            <v:shape id="Zone de texte 37" o:spid="_x0000_s1074" type="#_x0000_t202" style="position:absolute;top:74676;width:60991;height:79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M0ZcMA&#10;AADbAAAADwAAAGRycy9kb3ducmV2LnhtbESP0WrCQBRE3wv+w3IF3+omWqpGV5FCsfgiRj/gkr1m&#10;g9m7Ibsx8e+7BaGPw8ycYTa7wdbiQa2vHCtIpwkI4sLpiksF18v3+xKED8gaa8ek4EkedtvR2wYz&#10;7Xo+0yMPpYgQ9hkqMCE0mZS+MGTRT11DHL2bay2GKNtS6hb7CLe1nCXJp7RYcVww2NCXoeKed1ZB&#10;teD02OUfg0z71fVyMofTszsoNRkP+zWIQEP4D7/aP1rBfAF/X+IP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EM0ZcMAAADbAAAADwAAAAAAAAAAAAAAAACYAgAAZHJzL2Rv&#10;d25yZXYueG1sUEsFBgAAAAAEAAQA9QAAAIgDAAAAAA==&#10;" stroked="f">
              <v:path arrowok="t"/>
              <v:textbox inset="0,0,0,0">
                <w:txbxContent>
                  <w:p w:rsidR="00A52517" w:rsidRPr="006A5958" w:rsidRDefault="00A52517" w:rsidP="006A5958">
                    <w:pPr>
                      <w:jc w:val="center"/>
                      <w:rPr>
                        <w:rFonts w:asciiTheme="minorHAnsi" w:hAnsiTheme="minorHAnsi"/>
                      </w:rPr>
                    </w:pPr>
                    <w:r w:rsidRPr="006A5958">
                      <w:rPr>
                        <w:rFonts w:asciiTheme="minorHAnsi" w:hAnsiTheme="minorHAnsi"/>
                      </w:rPr>
                      <w:t xml:space="preserve">Figure </w:t>
                    </w:r>
                    <w:r>
                      <w:rPr>
                        <w:rFonts w:asciiTheme="minorHAnsi" w:hAnsiTheme="minorHAnsi"/>
                      </w:rPr>
                      <w:t>19</w:t>
                    </w:r>
                    <w:r w:rsidRPr="006A5958">
                      <w:rPr>
                        <w:rFonts w:asciiTheme="minorHAnsi" w:hAnsiTheme="minorHAnsi"/>
                      </w:rPr>
                      <w:t xml:space="preserve"> : A Représentation de l’évolution entre 2015 et 2016  des stations sur le plan factoriel F1*F2. </w:t>
                    </w:r>
                    <w:r w:rsidRPr="006A5958">
                      <w:rPr>
                        <w:rFonts w:asciiTheme="minorHAnsi" w:hAnsiTheme="minorHAnsi"/>
                        <w:i/>
                      </w:rPr>
                      <w:t>Les flèche</w:t>
                    </w:r>
                    <w:r>
                      <w:rPr>
                        <w:rFonts w:asciiTheme="minorHAnsi" w:hAnsiTheme="minorHAnsi"/>
                        <w:i/>
                      </w:rPr>
                      <w:t xml:space="preserve">s reconstituent la trajectoire </w:t>
                    </w:r>
                    <w:r w:rsidRPr="006A5958">
                      <w:rPr>
                        <w:rFonts w:asciiTheme="minorHAnsi" w:hAnsiTheme="minorHAnsi"/>
                        <w:i/>
                      </w:rPr>
                      <w:t xml:space="preserve">d’évolution temporelle des stations. Les stations permanentes sont représentées en vert et les temporaires en rouges. </w:t>
                    </w:r>
                    <w:r w:rsidRPr="00074144">
                      <w:rPr>
                        <w:rFonts w:asciiTheme="minorHAnsi" w:hAnsiTheme="minorHAnsi"/>
                      </w:rPr>
                      <w:t>B. Les contributions absolues des paramètres abiotiques pour la construction des axes 1 et 2 sont exprimées en pourcentages de l’inertie de chaque axe.</w:t>
                    </w:r>
                  </w:p>
                  <w:p w:rsidR="00A52517" w:rsidRDefault="00A52517" w:rsidP="00D65F65">
                    <w:pPr>
                      <w:rPr>
                        <w:rFonts w:ascii="Times New Roman" w:hAnsi="Times New Roman"/>
                      </w:rPr>
                    </w:pPr>
                  </w:p>
                  <w:p w:rsidR="00A52517" w:rsidRDefault="00A52517" w:rsidP="00D65F65">
                    <w:pPr>
                      <w:pStyle w:val="Lgende"/>
                      <w:rPr>
                        <w:noProof/>
                        <w:sz w:val="16"/>
                      </w:rPr>
                    </w:pPr>
                  </w:p>
                </w:txbxContent>
              </v:textbox>
            </v:shape>
            <v:shape id="Image 53" o:spid="_x0000_s1075" type="#_x0000_t75" style="position:absolute;left:-2761;width:59435;height:514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RoSHEAAAA2wAAAA8AAABkcnMvZG93bnJldi54bWxEj0uLwkAQhO8L/oehBW/rJIqPzWYUUQQP&#10;e/Fx8dab6U2imZ6QGWP89zuC4LGoqq+odNmZSrTUuNKygngYgSDOrC45V3A6bj/nIJxH1lhZJgUP&#10;crBc9D5STLS9857ag89FgLBLUEHhfZ1I6bKCDLqhrYmD92cbgz7IJpe6wXuAm0qOomgqDZYcFgqs&#10;aV1Qdj3cjAJ70afr5uf3a3uW8ZzG7WYWTY5KDfrd6huEp86/w6/2TiuYjOH5JfwA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4RoSHEAAAA2wAAAA8AAAAAAAAAAAAAAAAA&#10;nwIAAGRycy9kb3ducmV2LnhtbFBLBQYAAAAABAAEAPcAAACQAwAAAAA=&#10;">
              <v:imagedata r:id="rId60" o:title=""/>
              <v:path arrowok="t"/>
            </v:shape>
          </v:group>
        </w:pict>
      </w: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6A5958" w:rsidRDefault="00D65F65" w:rsidP="006A5958">
      <w:pPr>
        <w:pStyle w:val="Paragraphedeliste"/>
        <w:numPr>
          <w:ilvl w:val="0"/>
          <w:numId w:val="9"/>
        </w:numPr>
        <w:rPr>
          <w:rFonts w:asciiTheme="minorHAnsi" w:hAnsiTheme="minorHAnsi"/>
          <w:b/>
          <w:sz w:val="22"/>
          <w:szCs w:val="22"/>
        </w:rPr>
      </w:pPr>
      <w:bookmarkStart w:id="14" w:name="_Toc459831709"/>
      <w:r w:rsidRPr="006A5958">
        <w:rPr>
          <w:rFonts w:asciiTheme="minorHAnsi" w:hAnsiTheme="minorHAnsi"/>
          <w:b/>
          <w:sz w:val="22"/>
          <w:szCs w:val="22"/>
        </w:rPr>
        <w:lastRenderedPageBreak/>
        <w:t>Evolution de la structure des communautés benthiques au sein de chaque station</w:t>
      </w:r>
      <w:bookmarkEnd w:id="14"/>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La figu</w:t>
      </w:r>
      <w:r w:rsidR="006A5958">
        <w:rPr>
          <w:rFonts w:asciiTheme="minorHAnsi" w:hAnsiTheme="minorHAnsi"/>
          <w:sz w:val="22"/>
          <w:szCs w:val="22"/>
        </w:rPr>
        <w:t>re 20</w:t>
      </w:r>
      <w:r w:rsidRPr="00D65F65">
        <w:rPr>
          <w:rFonts w:asciiTheme="minorHAnsi" w:hAnsiTheme="minorHAnsi"/>
          <w:sz w:val="22"/>
          <w:szCs w:val="22"/>
        </w:rPr>
        <w:t xml:space="preserve"> présente la structure des peuplements faunistiques récoltés et comparés au sein de chaque station en termes d’abondance, de richesse spécifique, de diversité et de composition pour les 6 milieux lagunaires étudiés.</w:t>
      </w:r>
    </w:p>
    <w:p w:rsidR="00D65F65" w:rsidRPr="00D65F65" w:rsidRDefault="006A5958" w:rsidP="00D65F65">
      <w:pPr>
        <w:rPr>
          <w:rFonts w:asciiTheme="minorHAnsi" w:hAnsiTheme="minorHAnsi"/>
          <w:sz w:val="22"/>
          <w:szCs w:val="22"/>
        </w:rPr>
      </w:pPr>
      <w:r>
        <w:rPr>
          <w:rFonts w:asciiTheme="minorHAnsi" w:hAnsiTheme="minorHAnsi"/>
          <w:noProof/>
          <w:sz w:val="22"/>
          <w:szCs w:val="22"/>
        </w:rPr>
        <w:drawing>
          <wp:anchor distT="0" distB="0" distL="114300" distR="114300" simplePos="0" relativeHeight="251722752" behindDoc="0" locked="0" layoutInCell="1" allowOverlap="1">
            <wp:simplePos x="0" y="0"/>
            <wp:positionH relativeFrom="column">
              <wp:posOffset>-452120</wp:posOffset>
            </wp:positionH>
            <wp:positionV relativeFrom="paragraph">
              <wp:posOffset>237490</wp:posOffset>
            </wp:positionV>
            <wp:extent cx="6648450" cy="4324350"/>
            <wp:effectExtent l="19050" t="0" r="0" b="0"/>
            <wp:wrapNone/>
            <wp:docPr id="1709" name="Imag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814" b="2204"/>
                    <a:stretch>
                      <a:fillRect/>
                    </a:stretch>
                  </pic:blipFill>
                  <pic:spPr>
                    <a:xfrm>
                      <a:off x="0" y="0"/>
                      <a:ext cx="6648450" cy="4324350"/>
                    </a:xfrm>
                    <a:prstGeom prst="rect">
                      <a:avLst/>
                    </a:prstGeom>
                  </pic:spPr>
                </pic:pic>
              </a:graphicData>
            </a:graphic>
          </wp:anchor>
        </w:drawing>
      </w: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Figure 6: Représentations graphiques des évolutions entre 2015 et 2016 de l’abondance, de la richesse spécifique, des indices de Shannon-Wiever et de l’Equitabilité de Piélou entre les stations échantillonnées issus du GLM. (*signifie que la  p-value est inférieure à 0,05 ** p-value est inférieure à 0,01 *** p –value est inférieure à 0,001). Les barres verticales représentent les intervalles de confiance à 95 %.</w:t>
      </w: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6A5958" w:rsidRPr="006A5958" w:rsidRDefault="006A5958" w:rsidP="006A5958">
      <w:pPr>
        <w:spacing w:after="0"/>
        <w:jc w:val="center"/>
        <w:rPr>
          <w:rFonts w:asciiTheme="minorHAnsi" w:hAnsiTheme="minorHAnsi"/>
        </w:rPr>
      </w:pPr>
      <w:r w:rsidRPr="006A5958">
        <w:rPr>
          <w:rFonts w:asciiTheme="minorHAnsi" w:hAnsiTheme="minorHAnsi"/>
        </w:rPr>
        <w:t>Figure 20: Représentations graphiques des évolutions entre 2015 et 2016 de l’abondance, de la richesse spécifique, des indices de Shannon-Wiever et de l’Equitabilité de Piélou entre les statio</w:t>
      </w:r>
      <w:r>
        <w:rPr>
          <w:rFonts w:asciiTheme="minorHAnsi" w:hAnsiTheme="minorHAnsi"/>
        </w:rPr>
        <w:t xml:space="preserve">ns échantillonnées issus du GLM. </w:t>
      </w:r>
      <w:r w:rsidRPr="006A5958">
        <w:rPr>
          <w:rFonts w:asciiTheme="minorHAnsi" w:hAnsiTheme="minorHAnsi"/>
          <w:i/>
        </w:rPr>
        <w:t>*signifie que la  p-value est inférieure à 0,05 ** p-value est inférieure à 0,01 *** p –value est inférieure à 0,001). Les barres verticales représentent les intervalles de confiance à 95 %.</w:t>
      </w:r>
    </w:p>
    <w:p w:rsidR="00D65F65" w:rsidRPr="00D65F65" w:rsidRDefault="00D65F65" w:rsidP="00D65F65">
      <w:pPr>
        <w:rPr>
          <w:rFonts w:asciiTheme="minorHAnsi" w:hAnsiTheme="minorHAnsi"/>
          <w:sz w:val="22"/>
          <w:szCs w:val="22"/>
        </w:rPr>
      </w:pPr>
    </w:p>
    <w:p w:rsidR="006A5958" w:rsidRDefault="006A5958"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 xml:space="preserve">Les stations 1 et de 2 de Rascaillan évoluent de manière différente. A la </w:t>
      </w:r>
      <w:r w:rsidRPr="00D65F65">
        <w:rPr>
          <w:rFonts w:asciiTheme="minorHAnsi" w:hAnsiTheme="minorHAnsi"/>
          <w:b/>
          <w:bCs/>
          <w:sz w:val="22"/>
          <w:szCs w:val="22"/>
        </w:rPr>
        <w:t>station 2 de Rascaillan,</w:t>
      </w:r>
      <w:r w:rsidRPr="00D65F65">
        <w:rPr>
          <w:rFonts w:asciiTheme="minorHAnsi" w:hAnsiTheme="minorHAnsi"/>
          <w:sz w:val="22"/>
          <w:szCs w:val="22"/>
        </w:rPr>
        <w:t xml:space="preserve"> la diversité de Shannon et l’indice d’Equitabilité de Piélou ont significativement diminué, respectivement de 0,30 (F= 8,53: ddl= 1;12 et p= 0,013) et 0,34 (F=11,45; ddl=1;12 et p=0,005). Ces évolutions s’accompagnent d’une augmentation du nombre d’individus (+7) (F=8,66; ddl=1;12 et p= 0,012) et d’une diminution de la richesse spécifique (1 taxon) (F= 8,73; ddl=1;12 et p= 0,013). A la station 1 de Rascaillan, l’abondance a significativement diminué (-12) (</w:t>
      </w:r>
      <w:r w:rsidRPr="00D65F65">
        <w:rPr>
          <w:rFonts w:asciiTheme="minorHAnsi" w:hAnsiTheme="minorHAnsi"/>
          <w:color w:val="000000"/>
          <w:sz w:val="22"/>
          <w:szCs w:val="22"/>
        </w:rPr>
        <w:t xml:space="preserve">F=44,26, ddl=1 ; 12 et p=0.00235) </w:t>
      </w:r>
      <w:r w:rsidRPr="00D65F65">
        <w:rPr>
          <w:rFonts w:asciiTheme="minorHAnsi" w:hAnsiTheme="minorHAnsi"/>
          <w:sz w:val="22"/>
          <w:szCs w:val="22"/>
        </w:rPr>
        <w:t>en 2016. Il n’y a pas de variation significative des autres paramètres.</w:t>
      </w:r>
    </w:p>
    <w:p w:rsidR="00D65F65" w:rsidRPr="00D65F65" w:rsidRDefault="006A5958" w:rsidP="00D65F65">
      <w:pPr>
        <w:rPr>
          <w:rFonts w:asciiTheme="minorHAnsi" w:hAnsiTheme="minorHAnsi"/>
          <w:color w:val="000000"/>
          <w:sz w:val="22"/>
          <w:szCs w:val="22"/>
        </w:rPr>
      </w:pPr>
      <w:r>
        <w:rPr>
          <w:rFonts w:asciiTheme="minorHAnsi" w:hAnsiTheme="minorHAnsi"/>
          <w:sz w:val="22"/>
          <w:szCs w:val="22"/>
        </w:rPr>
        <w:t xml:space="preserve">Pour </w:t>
      </w:r>
      <w:proofErr w:type="gramStart"/>
      <w:r>
        <w:rPr>
          <w:rFonts w:asciiTheme="minorHAnsi" w:hAnsiTheme="minorHAnsi"/>
          <w:sz w:val="22"/>
          <w:szCs w:val="22"/>
        </w:rPr>
        <w:t xml:space="preserve">les </w:t>
      </w:r>
      <w:r w:rsidR="00D65F65" w:rsidRPr="00D65F65">
        <w:rPr>
          <w:rFonts w:asciiTheme="minorHAnsi" w:hAnsiTheme="minorHAnsi"/>
          <w:sz w:val="22"/>
          <w:szCs w:val="22"/>
        </w:rPr>
        <w:t>stations</w:t>
      </w:r>
      <w:proofErr w:type="gramEnd"/>
      <w:r w:rsidR="00D65F65" w:rsidRPr="00D65F65">
        <w:rPr>
          <w:rFonts w:asciiTheme="minorHAnsi" w:hAnsiTheme="minorHAnsi"/>
          <w:sz w:val="22"/>
          <w:szCs w:val="22"/>
        </w:rPr>
        <w:t xml:space="preserve"> 1 et 2 des Enfores de la Vignolle, on n’observe pas d’évolution significative des métriques entre les deux années. Il en est de même pour les stations 1 et de 2 de Fangassier 1 et 2.</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 xml:space="preserve">Pour les stations de Galabert, on observe qu’elles évoluent de façon similaire pour chaque métrique. Pour </w:t>
      </w:r>
      <w:r w:rsidRPr="00D65F65">
        <w:rPr>
          <w:rFonts w:asciiTheme="minorHAnsi" w:hAnsiTheme="minorHAnsi"/>
          <w:b/>
          <w:bCs/>
          <w:sz w:val="22"/>
          <w:szCs w:val="22"/>
        </w:rPr>
        <w:t>la station 2 de Galabert</w:t>
      </w:r>
      <w:r w:rsidRPr="00D65F65">
        <w:rPr>
          <w:rFonts w:asciiTheme="minorHAnsi" w:hAnsiTheme="minorHAnsi"/>
          <w:sz w:val="22"/>
          <w:szCs w:val="22"/>
        </w:rPr>
        <w:t xml:space="preserve">, la diversité de Simpson et de Shannon-Wiever ont augmenté </w:t>
      </w:r>
      <w:r w:rsidRPr="00D65F65">
        <w:rPr>
          <w:rFonts w:asciiTheme="minorHAnsi" w:hAnsiTheme="minorHAnsi"/>
          <w:sz w:val="22"/>
          <w:szCs w:val="22"/>
        </w:rPr>
        <w:lastRenderedPageBreak/>
        <w:t>significativement, respectivement de 0,49 (F=53,27;ddl= 1;12 et p= 0.00099) et 0,65 (F=32,94; dll=1;12; et p=9,31</w:t>
      </w:r>
      <w:r w:rsidRPr="00D65F65">
        <w:rPr>
          <w:rFonts w:asciiTheme="minorHAnsi" w:hAnsiTheme="minorHAnsi"/>
          <w:sz w:val="22"/>
          <w:szCs w:val="22"/>
          <w:vertAlign w:val="superscript"/>
        </w:rPr>
        <w:t>E</w:t>
      </w:r>
      <w:r w:rsidRPr="00D65F65">
        <w:rPr>
          <w:rFonts w:asciiTheme="minorHAnsi" w:hAnsiTheme="minorHAnsi"/>
          <w:sz w:val="22"/>
          <w:szCs w:val="22"/>
        </w:rPr>
        <w:t>-06). L’abondance a significativement augmenté en 2016 soit plus de 10 individus (F=32,16; ddl=1;12 et p=1,023</w:t>
      </w:r>
      <w:r w:rsidRPr="00D65F65">
        <w:rPr>
          <w:rFonts w:asciiTheme="minorHAnsi" w:hAnsiTheme="minorHAnsi"/>
          <w:sz w:val="22"/>
          <w:szCs w:val="22"/>
          <w:vertAlign w:val="superscript"/>
        </w:rPr>
        <w:t>E</w:t>
      </w:r>
      <w:r w:rsidR="006A5958">
        <w:rPr>
          <w:rFonts w:asciiTheme="minorHAnsi" w:hAnsiTheme="minorHAnsi"/>
          <w:sz w:val="22"/>
          <w:szCs w:val="22"/>
        </w:rPr>
        <w:t xml:space="preserve">-04). Pour </w:t>
      </w:r>
      <w:proofErr w:type="gramStart"/>
      <w:r w:rsidR="006A5958">
        <w:rPr>
          <w:rFonts w:asciiTheme="minorHAnsi" w:hAnsiTheme="minorHAnsi"/>
          <w:sz w:val="22"/>
          <w:szCs w:val="22"/>
        </w:rPr>
        <w:t xml:space="preserve">les </w:t>
      </w:r>
      <w:r w:rsidRPr="00D65F65">
        <w:rPr>
          <w:rFonts w:asciiTheme="minorHAnsi" w:hAnsiTheme="minorHAnsi"/>
          <w:sz w:val="22"/>
          <w:szCs w:val="22"/>
        </w:rPr>
        <w:t>stations</w:t>
      </w:r>
      <w:proofErr w:type="gramEnd"/>
      <w:r w:rsidRPr="00D65F65">
        <w:rPr>
          <w:rFonts w:asciiTheme="minorHAnsi" w:hAnsiTheme="minorHAnsi"/>
          <w:sz w:val="22"/>
          <w:szCs w:val="22"/>
        </w:rPr>
        <w:t xml:space="preserve"> 1 et 3 de Galabert, on constate les mêmes tendances. Cependant, il n’y a pas de variations significatives des métriques.</w:t>
      </w:r>
    </w:p>
    <w:p w:rsidR="00D65F65" w:rsidRPr="00D65F65" w:rsidRDefault="00D65F65" w:rsidP="00D65F65">
      <w:pPr>
        <w:rPr>
          <w:rFonts w:asciiTheme="minorHAnsi" w:hAnsiTheme="minorHAnsi"/>
          <w:bCs/>
          <w:color w:val="000000"/>
          <w:sz w:val="22"/>
          <w:szCs w:val="22"/>
        </w:rPr>
      </w:pPr>
      <w:r w:rsidRPr="00D65F65">
        <w:rPr>
          <w:rFonts w:asciiTheme="minorHAnsi" w:hAnsiTheme="minorHAnsi"/>
          <w:sz w:val="22"/>
          <w:szCs w:val="22"/>
        </w:rPr>
        <w:t xml:space="preserve">Pour les stations de Beauduc, on distingue que les stations 1 et 2 évoluent de façon similaire alors que </w:t>
      </w:r>
      <w:r w:rsidR="006A5958">
        <w:rPr>
          <w:rFonts w:asciiTheme="minorHAnsi" w:hAnsiTheme="minorHAnsi"/>
          <w:sz w:val="22"/>
          <w:szCs w:val="22"/>
        </w:rPr>
        <w:t xml:space="preserve">sur </w:t>
      </w:r>
      <w:r w:rsidRPr="00D65F65">
        <w:rPr>
          <w:rFonts w:asciiTheme="minorHAnsi" w:hAnsiTheme="minorHAnsi"/>
          <w:sz w:val="22"/>
          <w:szCs w:val="22"/>
        </w:rPr>
        <w:t xml:space="preserve">la station 3, on observe l’inverse. </w:t>
      </w:r>
      <w:r w:rsidRPr="00D65F65">
        <w:rPr>
          <w:rFonts w:asciiTheme="minorHAnsi" w:hAnsiTheme="minorHAnsi"/>
          <w:b/>
          <w:bCs/>
          <w:sz w:val="22"/>
          <w:szCs w:val="22"/>
        </w:rPr>
        <w:t xml:space="preserve">La station 2 de Beauduc </w:t>
      </w:r>
      <w:r w:rsidRPr="00D65F65">
        <w:rPr>
          <w:rFonts w:asciiTheme="minorHAnsi" w:hAnsiTheme="minorHAnsi"/>
          <w:sz w:val="22"/>
          <w:szCs w:val="22"/>
        </w:rPr>
        <w:t>présente une diminution de l’indice de Shannon (-0,42) (F=7,11;ddl=1;12 et p=0,020) et de l’Equitabilité de Piélou (-0,41) (F=13,90;ddl=1;12 et p=0,002). Ces diminutions s’accompagnent de celle de l’abondance (-5 individus) (F=9,73;ddl=1;12 et p=8,8</w:t>
      </w:r>
      <w:r w:rsidRPr="00D65F65">
        <w:rPr>
          <w:rFonts w:asciiTheme="minorHAnsi" w:hAnsiTheme="minorHAnsi"/>
          <w:sz w:val="22"/>
          <w:szCs w:val="22"/>
          <w:vertAlign w:val="superscript"/>
        </w:rPr>
        <w:t>E</w:t>
      </w:r>
      <w:r w:rsidRPr="00D65F65">
        <w:rPr>
          <w:rFonts w:asciiTheme="minorHAnsi" w:hAnsiTheme="minorHAnsi"/>
          <w:sz w:val="22"/>
          <w:szCs w:val="22"/>
        </w:rPr>
        <w:t xml:space="preserve">-3) et d’une augmentation la richesse spécifique (+ 1 taxon) (F=7,44; ddl=1;12 et p=0,018). On constate le même phénomène </w:t>
      </w:r>
      <w:r w:rsidRPr="00D65F65">
        <w:rPr>
          <w:rFonts w:asciiTheme="minorHAnsi" w:hAnsiTheme="minorHAnsi"/>
          <w:b/>
          <w:bCs/>
          <w:sz w:val="22"/>
          <w:szCs w:val="22"/>
        </w:rPr>
        <w:t>dans la station 1 de Beauduc</w:t>
      </w:r>
      <w:r w:rsidRPr="00D65F65">
        <w:rPr>
          <w:rFonts w:asciiTheme="minorHAnsi" w:hAnsiTheme="minorHAnsi"/>
          <w:sz w:val="22"/>
          <w:szCs w:val="22"/>
        </w:rPr>
        <w:t xml:space="preserve">, car  la valeur de l’indice de diversité de Shannon (-0.42) (F= 5,26; ddl=1;12 et p=0,040) a diminué. Ce phénomène s’associe avec la baisse de la richesse spécifique (-2 taxons) (F= 9,52; ddl=1;12 et p=0,0094) et du nombre d’individus (-10) (F=27,37; ddl=1;12 et p=2,1e-04). Pour </w:t>
      </w:r>
      <w:r w:rsidRPr="00D65F65">
        <w:rPr>
          <w:rFonts w:asciiTheme="minorHAnsi" w:hAnsiTheme="minorHAnsi"/>
          <w:b/>
          <w:sz w:val="22"/>
          <w:szCs w:val="22"/>
        </w:rPr>
        <w:t>la station 3 de Beauduc</w:t>
      </w:r>
      <w:r w:rsidRPr="00D65F65">
        <w:rPr>
          <w:rFonts w:asciiTheme="minorHAnsi" w:hAnsiTheme="minorHAnsi"/>
          <w:sz w:val="22"/>
          <w:szCs w:val="22"/>
        </w:rPr>
        <w:t>, on observe une augmentation de l’abondance et de la richesse spécifique en 2016 respectivement de (+26) (</w:t>
      </w:r>
      <w:r w:rsidRPr="00D65F65">
        <w:rPr>
          <w:rFonts w:asciiTheme="minorHAnsi" w:hAnsiTheme="minorHAnsi"/>
          <w:color w:val="000000"/>
          <w:sz w:val="22"/>
          <w:szCs w:val="22"/>
        </w:rPr>
        <w:t xml:space="preserve">F=6,34, ddl= 1 ; 12  et p= </w:t>
      </w:r>
      <w:r w:rsidRPr="00D65F65">
        <w:rPr>
          <w:rFonts w:asciiTheme="minorHAnsi" w:hAnsiTheme="minorHAnsi"/>
          <w:bCs/>
          <w:color w:val="000000"/>
          <w:sz w:val="22"/>
          <w:szCs w:val="22"/>
        </w:rPr>
        <w:t>0,027) et (+2) (</w:t>
      </w:r>
      <w:r w:rsidRPr="00D65F65">
        <w:rPr>
          <w:rFonts w:asciiTheme="minorHAnsi" w:hAnsiTheme="minorHAnsi"/>
          <w:color w:val="000000"/>
          <w:sz w:val="22"/>
          <w:szCs w:val="22"/>
        </w:rPr>
        <w:t>F=9,80 ; ddl=1 ; 12 et p=</w:t>
      </w:r>
      <w:r w:rsidRPr="00D65F65">
        <w:rPr>
          <w:rFonts w:asciiTheme="minorHAnsi" w:hAnsiTheme="minorHAnsi"/>
          <w:bCs/>
          <w:color w:val="000000"/>
          <w:sz w:val="22"/>
          <w:szCs w:val="22"/>
        </w:rPr>
        <w:t>0,009</w:t>
      </w:r>
      <w:r w:rsidRPr="00D65F65">
        <w:rPr>
          <w:rFonts w:asciiTheme="minorHAnsi" w:hAnsiTheme="minorHAnsi"/>
          <w:b/>
          <w:bCs/>
          <w:color w:val="000000"/>
          <w:sz w:val="22"/>
          <w:szCs w:val="22"/>
        </w:rPr>
        <w:t>)</w:t>
      </w:r>
      <w:r w:rsidRPr="00D65F65">
        <w:rPr>
          <w:rFonts w:asciiTheme="minorHAnsi" w:hAnsiTheme="minorHAnsi"/>
          <w:bCs/>
          <w:color w:val="000000"/>
          <w:sz w:val="22"/>
          <w:szCs w:val="22"/>
        </w:rPr>
        <w:t xml:space="preserve">. </w:t>
      </w:r>
      <w:r w:rsidRPr="00D65F65">
        <w:rPr>
          <w:rFonts w:asciiTheme="minorHAnsi" w:hAnsiTheme="minorHAnsi"/>
          <w:sz w:val="22"/>
          <w:szCs w:val="22"/>
        </w:rPr>
        <w:t>Cependant, il n’y a pas de variations significatives de la diversité de Shannon et de l’Eq</w:t>
      </w:r>
      <w:r w:rsidR="00444961">
        <w:rPr>
          <w:rFonts w:asciiTheme="minorHAnsi" w:hAnsiTheme="minorHAnsi"/>
          <w:sz w:val="22"/>
          <w:szCs w:val="22"/>
        </w:rPr>
        <w:t xml:space="preserve">uitabilité de Piélou, bien que </w:t>
      </w:r>
      <w:r w:rsidRPr="00D65F65">
        <w:rPr>
          <w:rFonts w:asciiTheme="minorHAnsi" w:hAnsiTheme="minorHAnsi"/>
          <w:sz w:val="22"/>
          <w:szCs w:val="22"/>
        </w:rPr>
        <w:t>cette station ait des tendances à l’augmentation pour toutes les métriques mesurées comparés à la station 1 et 2.</w:t>
      </w:r>
    </w:p>
    <w:p w:rsidR="00D65F65" w:rsidRDefault="00D65F65" w:rsidP="00D65F65">
      <w:pPr>
        <w:rPr>
          <w:rFonts w:asciiTheme="minorHAnsi" w:hAnsiTheme="minorHAnsi"/>
          <w:sz w:val="22"/>
          <w:szCs w:val="22"/>
        </w:rPr>
      </w:pPr>
    </w:p>
    <w:p w:rsidR="00074144" w:rsidRPr="00D65F65" w:rsidRDefault="00074144" w:rsidP="00D65F65">
      <w:pPr>
        <w:rPr>
          <w:rFonts w:asciiTheme="minorHAnsi" w:hAnsiTheme="minorHAnsi"/>
          <w:sz w:val="22"/>
          <w:szCs w:val="22"/>
        </w:rPr>
      </w:pPr>
    </w:p>
    <w:p w:rsidR="00D65F65" w:rsidRPr="006A5958" w:rsidRDefault="00D65F65" w:rsidP="00074144">
      <w:pPr>
        <w:pStyle w:val="Paragraphedeliste"/>
        <w:numPr>
          <w:ilvl w:val="0"/>
          <w:numId w:val="9"/>
        </w:numPr>
        <w:spacing w:after="0"/>
        <w:ind w:left="714" w:hanging="357"/>
        <w:rPr>
          <w:rFonts w:asciiTheme="minorHAnsi" w:hAnsiTheme="minorHAnsi"/>
          <w:b/>
          <w:sz w:val="22"/>
          <w:szCs w:val="22"/>
        </w:rPr>
      </w:pPr>
      <w:bookmarkStart w:id="15" w:name="_Toc459831710"/>
      <w:r w:rsidRPr="006A5958">
        <w:rPr>
          <w:rFonts w:asciiTheme="minorHAnsi" w:hAnsiTheme="minorHAnsi"/>
          <w:b/>
          <w:sz w:val="22"/>
          <w:szCs w:val="22"/>
        </w:rPr>
        <w:t>Evolution des facteurs abiotiques</w:t>
      </w:r>
      <w:bookmarkEnd w:id="15"/>
    </w:p>
    <w:p w:rsidR="00D65F65" w:rsidRPr="00D65F65" w:rsidRDefault="00D65F65" w:rsidP="00D65F65">
      <w:pPr>
        <w:rPr>
          <w:rFonts w:asciiTheme="minorHAnsi" w:hAnsiTheme="minorHAnsi"/>
          <w:sz w:val="22"/>
          <w:szCs w:val="22"/>
        </w:rPr>
      </w:pPr>
    </w:p>
    <w:p w:rsidR="00D65F65" w:rsidRPr="00D65F65" w:rsidRDefault="006A5958" w:rsidP="00D65F65">
      <w:pPr>
        <w:rPr>
          <w:rFonts w:asciiTheme="minorHAnsi" w:hAnsiTheme="minorHAnsi"/>
          <w:sz w:val="22"/>
          <w:szCs w:val="22"/>
        </w:rPr>
      </w:pPr>
      <w:r>
        <w:rPr>
          <w:rFonts w:asciiTheme="minorHAnsi" w:hAnsiTheme="minorHAnsi"/>
          <w:sz w:val="22"/>
          <w:szCs w:val="22"/>
        </w:rPr>
        <w:t>Les graphes ci-dessous (figure 21</w:t>
      </w:r>
      <w:r w:rsidR="00D65F65" w:rsidRPr="00D65F65">
        <w:rPr>
          <w:rFonts w:asciiTheme="minorHAnsi" w:hAnsiTheme="minorHAnsi"/>
          <w:sz w:val="22"/>
          <w:szCs w:val="22"/>
        </w:rPr>
        <w:t>) sont issus des tests de t pour des données appareillées réalisés à partir des données des va</w:t>
      </w:r>
      <w:r w:rsidR="00444961">
        <w:rPr>
          <w:rFonts w:asciiTheme="minorHAnsi" w:hAnsiTheme="minorHAnsi"/>
          <w:sz w:val="22"/>
          <w:szCs w:val="22"/>
        </w:rPr>
        <w:t>riables environnementales (tableau 3</w:t>
      </w:r>
      <w:r w:rsidR="00D65F65" w:rsidRPr="00D65F65">
        <w:rPr>
          <w:rFonts w:asciiTheme="minorHAnsi" w:hAnsiTheme="minorHAnsi"/>
          <w:sz w:val="22"/>
          <w:szCs w:val="22"/>
        </w:rPr>
        <w:t>). Suite à l’ACP réalisée sur les facteurs abiotiques, on a constaté que tous les sites ont évolué vers le bas. L’objectif est de savoir si l’ensemble des sites ont évolué dans une direction</w:t>
      </w:r>
      <w:r w:rsidR="00444961">
        <w:rPr>
          <w:rFonts w:asciiTheme="minorHAnsi" w:hAnsiTheme="minorHAnsi"/>
          <w:sz w:val="22"/>
          <w:szCs w:val="22"/>
        </w:rPr>
        <w:t xml:space="preserve">. On constate que les sites en </w:t>
      </w:r>
      <w:r w:rsidR="00D65F65" w:rsidRPr="00D65F65">
        <w:rPr>
          <w:rFonts w:asciiTheme="minorHAnsi" w:hAnsiTheme="minorHAnsi"/>
          <w:sz w:val="22"/>
          <w:szCs w:val="22"/>
        </w:rPr>
        <w:t>2016 sont globalement plus salés qu’en 2015, ce qui expliquerait l’évolution vers le bas pour chaque site.</w:t>
      </w:r>
    </w:p>
    <w:p w:rsidR="006A5958" w:rsidRDefault="00D65F65" w:rsidP="00D65F65">
      <w:pPr>
        <w:rPr>
          <w:rFonts w:asciiTheme="minorHAnsi" w:hAnsiTheme="minorHAnsi"/>
          <w:sz w:val="22"/>
          <w:szCs w:val="22"/>
        </w:rPr>
      </w:pPr>
      <w:r w:rsidRPr="00D65F65">
        <w:rPr>
          <w:rFonts w:asciiTheme="minorHAnsi" w:hAnsiTheme="minorHAnsi"/>
          <w:sz w:val="22"/>
          <w:szCs w:val="22"/>
        </w:rPr>
        <w:t>Les autres facteurs environnementaux n’ont globalemen</w:t>
      </w:r>
      <w:r w:rsidR="006A5958">
        <w:rPr>
          <w:rFonts w:asciiTheme="minorHAnsi" w:hAnsiTheme="minorHAnsi"/>
          <w:sz w:val="22"/>
          <w:szCs w:val="22"/>
        </w:rPr>
        <w:t>t pas évolué significativement.</w:t>
      </w:r>
    </w:p>
    <w:p w:rsidR="00D65F65" w:rsidRPr="00D65F65" w:rsidRDefault="00BF3C09" w:rsidP="00D65F65">
      <w:pPr>
        <w:rPr>
          <w:rFonts w:asciiTheme="minorHAnsi" w:hAnsiTheme="minorHAnsi"/>
          <w:sz w:val="22"/>
          <w:szCs w:val="22"/>
        </w:rPr>
        <w:sectPr w:rsidR="00D65F65" w:rsidRPr="00D65F65" w:rsidSect="00D65F65">
          <w:footerReference w:type="default" r:id="rId62"/>
          <w:pgSz w:w="11906" w:h="16838"/>
          <w:pgMar w:top="1417" w:right="1417" w:bottom="1417" w:left="1417" w:header="708" w:footer="708" w:gutter="0"/>
          <w:pgNumType w:start="1"/>
          <w:cols w:space="708"/>
          <w:docGrid w:linePitch="360"/>
        </w:sectPr>
      </w:pPr>
      <w:r>
        <w:rPr>
          <w:rFonts w:asciiTheme="minorHAnsi" w:hAnsiTheme="minorHAnsi"/>
          <w:noProof/>
          <w:sz w:val="22"/>
          <w:szCs w:val="22"/>
        </w:rPr>
        <w:pict>
          <v:group id="Groupe 38" o:spid="_x0000_s1057" style="position:absolute;left:0;text-align:left;margin-left:10.85pt;margin-top:3.85pt;width:444.9pt;height:242.45pt;z-index:251716608" coordsize="62611,35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">
            <v:group id="Groupe 87" o:spid="_x0000_s1058" style="position:absolute;width:62611;height:29800" coordsize="62609,297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Image 89" o:spid="_x0000_s1059" type="#_x0000_t75" style="position:absolute;top:860;width:29520;height:28065;visibility:visible">
                <v:imagedata r:id="rId63" o:title=""/>
                <v:path arrowok="t"/>
              </v:shape>
              <v:shape id="Image 90" o:spid="_x0000_s1060" type="#_x0000_t75" style="position:absolute;left:30444;width:32165;height:297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ROT/CAAAA2wAAAA8AAABkcnMvZG93bnJldi54bWxET7tuwjAU3SvxD9ZF6lYcOhQIOBFCfaAy&#10;AUGsV/ElDsTXUeyStF9fD5U6Hp33Kh9sI+7U+dqxgukkAUFcOl1zpaA4vj3NQfiArLFxTAq+yUOe&#10;jR5WmGrX857uh1CJGMI+RQUmhDaV0peGLPqJa4kjd3GdxRBhV0ndYR/DbSOfk+RFWqw5NhhsaWOo&#10;vB2+rILrTzN7v76W/ak4ncOn+bj5XVso9Tge1ksQgYbwL/5zb7WCRVwfv8QfIL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ETk/wgAAANsAAAAPAAAAAAAAAAAAAAAAAJ8C&#10;AABkcnMvZG93bnJldi54bWxQSwUGAAAAAAQABAD3AAAAjgMAAAAA&#10;">
                <v:imagedata r:id="rId64" o:title=""/>
                <v:path arrowok="t"/>
              </v:shape>
            </v:group>
            <v:shape id="Zone de texte 19" o:spid="_x0000_s1061" type="#_x0000_t202" style="position:absolute;top:30320;width:62604;height:53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rkmMEA&#10;AADbAAAADwAAAGRycy9kb3ducmV2LnhtbERPW2vCMBR+F/YfwhnsTVMFZ6mmsglC2RhqN3w+NKeX&#10;rTkpSabdv18eBB8/vvtmO5peXMj5zrKC+SwBQVxZ3XGj4OtzP01B+ICssbdMCv7IwzZ/mGww0/bK&#10;J7qUoRExhH2GCtoQhkxKX7Vk0M/sQBy52jqDIULXSO3wGsNNLxdJ8iwNdhwbWhxo11L1U/4aBavu&#10;fb50u7fvRRGOH8W5fsXyMCr19Di+rEEEGsNdfHMXWkEax8Yv8QfI/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65JjBAAAA2wAAAA8AAAAAAAAAAAAAAAAAmAIAAGRycy9kb3du&#10;cmV2LnhtbFBLBQYAAAAABAAEAPUAAACGAwAAAAA=&#10;" stroked="f">
              <v:path arrowok="t"/>
              <v:textbox style="mso-fit-shape-to-text:t" inset="0,0,0,0">
                <w:txbxContent>
                  <w:p w:rsidR="00A52517" w:rsidRPr="00444961" w:rsidRDefault="00A52517" w:rsidP="00D65F65">
                    <w:pPr>
                      <w:pStyle w:val="Lgende"/>
                      <w:jc w:val="center"/>
                      <w:rPr>
                        <w:rFonts w:asciiTheme="minorHAnsi" w:hAnsiTheme="minorHAnsi"/>
                        <w:b w:val="0"/>
                        <w:noProof/>
                        <w:sz w:val="32"/>
                        <w:szCs w:val="24"/>
                      </w:rPr>
                    </w:pPr>
                    <w:bookmarkStart w:id="16" w:name="_Toc459803220"/>
                    <w:bookmarkStart w:id="17" w:name="_Toc459807118"/>
                    <w:bookmarkStart w:id="18" w:name="_Toc459820857"/>
                    <w:r>
                      <w:rPr>
                        <w:rFonts w:asciiTheme="minorHAnsi" w:hAnsiTheme="minorHAnsi"/>
                        <w:b w:val="0"/>
                      </w:rPr>
                      <w:t>Figure 21</w:t>
                    </w:r>
                    <w:r w:rsidRPr="00444961">
                      <w:rPr>
                        <w:rFonts w:asciiTheme="minorHAnsi" w:hAnsiTheme="minorHAnsi"/>
                        <w:b w:val="0"/>
                      </w:rPr>
                      <w:t>: Graphiques issus des tests t représentant la salinité mesurée lors des prélèvements (à gauche) et la salinité minimum observée durant les 12 derniers mois précédant les prélèvements (à droite). Y sont indiquées la moyenne, l’erreur type.</w:t>
                    </w:r>
                    <w:bookmarkEnd w:id="16"/>
                    <w:bookmarkEnd w:id="17"/>
                    <w:bookmarkEnd w:id="18"/>
                  </w:p>
                </w:txbxContent>
              </v:textbox>
            </v:shape>
          </v:group>
        </w:pict>
      </w:r>
    </w:p>
    <w:p w:rsidR="00D65F65" w:rsidRPr="00D65F65" w:rsidRDefault="00D65F65" w:rsidP="00D65F65">
      <w:pPr>
        <w:rPr>
          <w:rFonts w:asciiTheme="minorHAnsi" w:hAnsiTheme="minorHAnsi"/>
          <w:sz w:val="22"/>
          <w:szCs w:val="22"/>
        </w:rPr>
      </w:pPr>
    </w:p>
    <w:p w:rsidR="00D65F65" w:rsidRPr="00D65F65" w:rsidRDefault="00BF3C09" w:rsidP="00D65F65">
      <w:pPr>
        <w:rPr>
          <w:rFonts w:asciiTheme="minorHAnsi" w:hAnsiTheme="minorHAnsi"/>
          <w:sz w:val="22"/>
          <w:szCs w:val="22"/>
        </w:rPr>
      </w:pPr>
      <w:r>
        <w:rPr>
          <w:rFonts w:asciiTheme="minorHAnsi" w:hAnsiTheme="minorHAnsi"/>
          <w:noProof/>
          <w:sz w:val="22"/>
          <w:szCs w:val="22"/>
        </w:rPr>
        <w:pict>
          <v:shape id="Zone de texte 42" o:spid="_x0000_s1062" type="#_x0000_t202" style="position:absolute;left:0;text-align:left;margin-left:17.65pt;margin-top:.05pt;width:665.05pt;height:43.5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" stroked="f">
            <v:path arrowok="t"/>
            <v:textbox inset="0,0,0,0">
              <w:txbxContent>
                <w:p w:rsidR="00A52517" w:rsidRPr="00444961" w:rsidRDefault="00A52517" w:rsidP="00D65F65">
                  <w:pPr>
                    <w:pStyle w:val="Lgende"/>
                    <w:jc w:val="center"/>
                    <w:rPr>
                      <w:rFonts w:asciiTheme="minorHAnsi" w:hAnsiTheme="minorHAnsi"/>
                      <w:b w:val="0"/>
                      <w:noProof/>
                      <w:sz w:val="22"/>
                    </w:rPr>
                  </w:pPr>
                  <w:bookmarkStart w:id="19" w:name="_Toc459803221"/>
                  <w:bookmarkStart w:id="20" w:name="_Toc459820858"/>
                  <w:r w:rsidRPr="00444961">
                    <w:rPr>
                      <w:rFonts w:asciiTheme="minorHAnsi" w:hAnsiTheme="minorHAnsi"/>
                      <w:b w:val="0"/>
                    </w:rPr>
                    <w:t>Tableau 3: Données de variables environnementales (hauteur d'eau*, salinité*, salinités minimale** et maximale**, transparence* nombre de mois d'assèchement**, le pourcentage de sable** et d’argile et limons**) mesurées sur chaque station, avec (*) variables mesurées lors des prélèvements, (**) variables mesurées durant les 12 mois précédant les prélèvements .Les unités pour ces paramètres : hauteur d’eau(m), les salinités  (%°) et la transparence (cm)</w:t>
                  </w:r>
                  <w:bookmarkEnd w:id="19"/>
                  <w:bookmarkEnd w:id="20"/>
                  <w:r>
                    <w:rPr>
                      <w:rFonts w:asciiTheme="minorHAnsi" w:hAnsiTheme="minorHAnsi"/>
                      <w:b w:val="0"/>
                    </w:rPr>
                    <w:t>.</w:t>
                  </w:r>
                </w:p>
              </w:txbxContent>
            </v:textbox>
          </v:shape>
        </w:pict>
      </w:r>
    </w:p>
    <w:p w:rsidR="00D65F65" w:rsidRPr="00D65F65" w:rsidRDefault="00D65F65" w:rsidP="00D65F65">
      <w:pPr>
        <w:rPr>
          <w:rFonts w:asciiTheme="minorHAnsi" w:hAnsiTheme="minorHAnsi"/>
          <w:sz w:val="22"/>
          <w:szCs w:val="22"/>
        </w:rPr>
      </w:pPr>
    </w:p>
    <w:p w:rsidR="00D65F65" w:rsidRPr="00D65F65" w:rsidRDefault="00444961" w:rsidP="00D65F65">
      <w:pPr>
        <w:rPr>
          <w:rFonts w:asciiTheme="minorHAnsi" w:hAnsiTheme="minorHAnsi"/>
          <w:sz w:val="22"/>
          <w:szCs w:val="22"/>
        </w:rPr>
      </w:pPr>
      <w:r>
        <w:rPr>
          <w:rFonts w:asciiTheme="minorHAnsi" w:hAnsiTheme="minorHAnsi"/>
          <w:noProof/>
          <w:sz w:val="22"/>
          <w:szCs w:val="22"/>
        </w:rPr>
        <w:drawing>
          <wp:anchor distT="0" distB="0" distL="114300" distR="114300" simplePos="0" relativeHeight="251714560" behindDoc="1" locked="0" layoutInCell="1" allowOverlap="1">
            <wp:simplePos x="0" y="0"/>
            <wp:positionH relativeFrom="column">
              <wp:posOffset>-261620</wp:posOffset>
            </wp:positionH>
            <wp:positionV relativeFrom="paragraph">
              <wp:posOffset>102870</wp:posOffset>
            </wp:positionV>
            <wp:extent cx="9352915" cy="2752725"/>
            <wp:effectExtent l="19050" t="0" r="635" b="0"/>
            <wp:wrapNone/>
            <wp:docPr id="63"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352915" cy="2752725"/>
                    </a:xfrm>
                    <a:prstGeom prst="rect">
                      <a:avLst/>
                    </a:prstGeom>
                  </pic:spPr>
                </pic:pic>
              </a:graphicData>
            </a:graphic>
          </wp:anchor>
        </w:drawing>
      </w: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ab/>
      </w:r>
    </w:p>
    <w:p w:rsidR="00D65F65" w:rsidRPr="00D65F65" w:rsidRDefault="00D65F65" w:rsidP="00D65F65">
      <w:pPr>
        <w:rPr>
          <w:rFonts w:asciiTheme="minorHAnsi" w:hAnsiTheme="minorHAnsi"/>
          <w:sz w:val="22"/>
          <w:szCs w:val="22"/>
        </w:rPr>
        <w:sectPr w:rsidR="00D65F65" w:rsidRPr="00D65F65" w:rsidSect="00D65F65">
          <w:pgSz w:w="16838" w:h="11906" w:orient="landscape"/>
          <w:pgMar w:top="1417" w:right="1417" w:bottom="1417" w:left="1417" w:header="708" w:footer="708" w:gutter="0"/>
          <w:cols w:space="708"/>
          <w:docGrid w:linePitch="360"/>
        </w:sectPr>
      </w:pPr>
    </w:p>
    <w:p w:rsidR="00D65F65" w:rsidRPr="00444961" w:rsidRDefault="00D65F65" w:rsidP="00444961">
      <w:pPr>
        <w:pStyle w:val="Paragraphedeliste"/>
        <w:numPr>
          <w:ilvl w:val="0"/>
          <w:numId w:val="9"/>
        </w:numPr>
        <w:spacing w:after="0"/>
        <w:ind w:left="714" w:hanging="357"/>
        <w:rPr>
          <w:rFonts w:asciiTheme="minorHAnsi" w:hAnsiTheme="minorHAnsi"/>
          <w:b/>
          <w:sz w:val="22"/>
          <w:szCs w:val="22"/>
        </w:rPr>
      </w:pPr>
      <w:bookmarkStart w:id="21" w:name="_Toc459831711"/>
      <w:r w:rsidRPr="00444961">
        <w:rPr>
          <w:rFonts w:asciiTheme="minorHAnsi" w:hAnsiTheme="minorHAnsi"/>
          <w:b/>
          <w:sz w:val="22"/>
          <w:szCs w:val="22"/>
        </w:rPr>
        <w:lastRenderedPageBreak/>
        <w:t>Evolution biotique des stations</w:t>
      </w:r>
      <w:bookmarkEnd w:id="21"/>
    </w:p>
    <w:p w:rsidR="00444961" w:rsidRDefault="00444961" w:rsidP="00D65F65">
      <w:pPr>
        <w:rPr>
          <w:rFonts w:asciiTheme="minorHAnsi" w:hAnsiTheme="minorHAnsi"/>
          <w:sz w:val="22"/>
          <w:szCs w:val="22"/>
        </w:rPr>
      </w:pPr>
    </w:p>
    <w:p w:rsidR="00D65F65" w:rsidRPr="00D65F65" w:rsidRDefault="00444961" w:rsidP="00D65F65">
      <w:pPr>
        <w:rPr>
          <w:rFonts w:asciiTheme="minorHAnsi" w:hAnsiTheme="minorHAnsi"/>
          <w:sz w:val="22"/>
          <w:szCs w:val="22"/>
        </w:rPr>
      </w:pPr>
      <w:r>
        <w:rPr>
          <w:rFonts w:asciiTheme="minorHAnsi" w:hAnsiTheme="minorHAnsi"/>
          <w:sz w:val="22"/>
          <w:szCs w:val="22"/>
        </w:rPr>
        <w:t>Le tableau ci-dessous illustre</w:t>
      </w:r>
      <w:r w:rsidR="00D65F65" w:rsidRPr="00D65F65">
        <w:rPr>
          <w:rFonts w:asciiTheme="minorHAnsi" w:hAnsiTheme="minorHAnsi"/>
          <w:sz w:val="22"/>
          <w:szCs w:val="22"/>
        </w:rPr>
        <w:t xml:space="preserve"> le classement des lagunes suivant leur évolution en fonction des paramètres biotiques et abiotiques et les résultats des corrélations de Pearson.</w:t>
      </w:r>
    </w:p>
    <w:p w:rsidR="00444961" w:rsidRPr="00D65F65" w:rsidRDefault="00074144" w:rsidP="00D65F65">
      <w:pPr>
        <w:rPr>
          <w:rFonts w:asciiTheme="minorHAnsi" w:hAnsiTheme="minorHAnsi"/>
          <w:sz w:val="22"/>
          <w:szCs w:val="22"/>
        </w:rPr>
      </w:pPr>
      <w:r>
        <w:rPr>
          <w:rFonts w:asciiTheme="minorHAnsi" w:hAnsiTheme="minorHAnsi"/>
          <w:noProof/>
          <w:sz w:val="22"/>
          <w:szCs w:val="22"/>
        </w:rPr>
        <w:pict>
          <v:group id="_x0000_s1083" style="position:absolute;left:0;text-align:left;margin-left:-31.75pt;margin-top:12.1pt;width:513.65pt;height:383.4pt;z-index:251723776" coordorigin="782,3529" coordsize="10273,7407">
            <v:shape id="Zone de texte 1715" o:spid="_x0000_s1084" type="#_x0000_t202" style="position:absolute;left:1228;top:3529;width:9527;height:11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hPcMUA&#10;AADbAAAADwAAAGRycy9kb3ducmV2LnhtbESPT2vCQBTE7wW/w/KEXopumoOt0VWsaaGHetCK50f2&#10;mQSzb8Pumj/fvlso9DjMzG+Y9XYwjejI+dqygud5AoK4sLrmUsH5+2P2CsIHZI2NZVIwkoftZvKw&#10;xkzbno/UnUIpIoR9hgqqENpMSl9UZNDPbUscvat1BkOUrpTaYR/hppFpkiykwZrjQoUt7Ssqbqe7&#10;UbDI3b0/8v4pP79/4aEt08vbeFHqcTrsViACDeE//Nf+1AqWL/D7Jf4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GE9wxQAAANsAAAAPAAAAAAAAAAAAAAAAAJgCAABkcnMv&#10;ZG93bnJldi54bWxQSwUGAAAAAAQABAD1AAAAigMAAAAA&#10;" stroked="f">
              <v:textbox style="mso-next-textbox:#Zone de texte 1715" inset="0,0,0,0">
                <w:txbxContent>
                  <w:p w:rsidR="00A52517" w:rsidRPr="00444961" w:rsidRDefault="00A52517" w:rsidP="00444961">
                    <w:pPr>
                      <w:pStyle w:val="Lgende"/>
                      <w:jc w:val="center"/>
                      <w:rPr>
                        <w:rFonts w:asciiTheme="minorHAnsi" w:hAnsiTheme="minorHAnsi"/>
                        <w:b w:val="0"/>
                        <w:noProof/>
                        <w:sz w:val="22"/>
                      </w:rPr>
                    </w:pPr>
                    <w:bookmarkStart w:id="22" w:name="_Toc459803222"/>
                    <w:bookmarkStart w:id="23" w:name="_Toc459820859"/>
                    <w:r>
                      <w:rPr>
                        <w:rFonts w:asciiTheme="minorHAnsi" w:hAnsiTheme="minorHAnsi"/>
                        <w:b w:val="0"/>
                      </w:rPr>
                      <w:t xml:space="preserve">Tableau 4 : Evolution des </w:t>
                    </w:r>
                    <w:r w:rsidRPr="00444961">
                      <w:rPr>
                        <w:rFonts w:asciiTheme="minorHAnsi" w:hAnsiTheme="minorHAnsi"/>
                        <w:b w:val="0"/>
                      </w:rPr>
                      <w:t>stations en fonction des distances euclidiennes des variables abiotiques et biotiques entre leur position 2015 et 2016  selon les deux premie</w:t>
                    </w:r>
                    <w:r>
                      <w:rPr>
                        <w:rFonts w:asciiTheme="minorHAnsi" w:hAnsiTheme="minorHAnsi"/>
                        <w:b w:val="0"/>
                      </w:rPr>
                      <w:t>rs axes de l’ACP (figures 18 et 19</w:t>
                    </w:r>
                    <w:r w:rsidRPr="00444961">
                      <w:rPr>
                        <w:rFonts w:asciiTheme="minorHAnsi" w:hAnsiTheme="minorHAnsi"/>
                        <w:b w:val="0"/>
                      </w:rPr>
                      <w:t>) et évolution de leur communautés benthiques selon l’analyse GLM (pour les groupes significativement différents; et tendances 2015 et 2016. Les stations sont ordonnées en fonction de leur valeur décroissante des distances euclidiennes de la variable biotiques</w:t>
                    </w:r>
                    <w:bookmarkEnd w:id="22"/>
                    <w:bookmarkEnd w:id="23"/>
                    <w:r>
                      <w:rPr>
                        <w:rFonts w:asciiTheme="minorHAnsi" w:hAnsiTheme="minorHAnsi"/>
                        <w:b w:val="0"/>
                      </w:rPr>
                      <w:t>.</w:t>
                    </w:r>
                  </w:p>
                </w:txbxContent>
              </v:textbox>
            </v:shape>
            <v:group id="Groupe 98" o:spid="_x0000_s1085" style="position:absolute;left:782;top:4684;width:10273;height:6252" coordorigin="2502,10106" coordsize="68243,44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Image 99" o:spid="_x0000_s1086" type="#_x0000_t75" style="position:absolute;left:2502;top:10106;width:68244;height:441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FR3CAAAA2wAAAA8AAABkcnMvZG93bnJldi54bWxEj0+LwjAUxO+C3yE8wZumu8hiq1EWUehB&#10;kFXp+dm8/qHNS2myWr/9RhD2OMzMb5j1djCtuFPvassKPuYRCOLc6ppLBdfLYbYE4TyyxtYyKXiS&#10;g+1mPFpjou2Df+h+9qUIEHYJKqi87xIpXV6RQTe3HXHwCtsb9EH2pdQ9PgLctPIzir6kwZrDQoUd&#10;7SrKm/OvUXDyy0JnRZrhLVucntd9445po9R0MnyvQHga/H/43U61gjiG15fwA+Tm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xUdwgAAANsAAAAPAAAAAAAAAAAAAAAAAJ8C&#10;AABkcnMvZG93bnJldi54bWxQSwUGAAAAAAQABAD3AAAAjgMAAAAA&#10;">
                <v:imagedata r:id="rId66" o:title=""/>
              </v:shape>
              <v:shapetype id="_x0000_t32" coordsize="21600,21600" o:spt="32" o:oned="t" path="m,l21600,21600e" filled="f">
                <v:path arrowok="t" fillok="f" o:connecttype="none"/>
                <o:lock v:ext="edit" shapetype="t"/>
              </v:shapetype>
              <v:shape id="Connecteur droit avec flèche 100" o:spid="_x0000_s1087" type="#_x0000_t32" style="position:absolute;left:33309;top:51598;width:72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7UC8IAAADcAAAADwAAAGRycy9kb3ducmV2LnhtbESPQWvCQBCF7wX/wzKCt7prLVKiq4hg&#10;ya2o+QFDdppEs7Mhu5r4751DobcZ3pv3vtnsRt+qB/WxCWxhMTegiMvgGq4sFJfj+xeomJAdtoHJ&#10;wpMi7LaTtw1mLgx8osc5VUpCOGZooU6py7SOZU0e4zx0xKL9ht5jkrWvtOtxkHDf6g9jVtpjw9JQ&#10;Y0eHmsrb+e4tLC+r4fsntdUxP+nPa47FoTDG2tl03K9BJRrTv/nvOneCbwRfnpEJ9P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p7UC8IAAADcAAAADwAAAAAAAAAAAAAA&#10;AAChAgAAZHJzL2Rvd25yZXYueG1sUEsFBgAAAAAEAAQA+QAAAJADAAAAAA==&#10;" strokecolor="#0d0d0d [3069]" strokeweight=".5pt">
                <v:stroke endarrow="open" joinstyle="miter"/>
              </v:shape>
              <v:rect id="Rectangle 101" o:spid="_x0000_s1088" style="position:absolute;left:33309;top:46568;width:1875;height:14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PhPcMA&#10;AADcAAAADwAAAGRycy9kb3ducmV2LnhtbERPS2vCQBC+F/wPywje6kYPtqZugkiLCj3UB7THITub&#10;hGZnQ3YT47/vFgq9zcf3nE0+2kYM1PnasYLFPAFBXDhdc6ngenl7fAbhA7LGxjEpuJOHPJs8bDDV&#10;7sYnGs6hFDGEfYoKqhDaVEpfVGTRz11LHDnjOoshwq6UusNbDLeNXCbJSlqsOTZU2NKuouL73FsF&#10;Xwb3l9ejf5dmOZh1/dF/mqdeqdl03L6ACDSGf/Gf+6Dj/GQBv8/EC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PhPcMAAADcAAAADwAAAAAAAAAAAAAAAACYAgAAZHJzL2Rv&#10;d25yZXYueG1sUEsFBgAAAAAEAAQA9QAAAIgDAAAAAA==&#10;" fillcolor="white [3212]" strokecolor="white [3212]" strokeweight="1pt"/>
            </v:group>
          </v:group>
        </w:pict>
      </w: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444961" w:rsidRDefault="00444961"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Les résulta</w:t>
      </w:r>
      <w:r w:rsidR="00444961">
        <w:rPr>
          <w:rFonts w:asciiTheme="minorHAnsi" w:hAnsiTheme="minorHAnsi"/>
          <w:sz w:val="22"/>
          <w:szCs w:val="22"/>
        </w:rPr>
        <w:t>ts synthétisés dans le tableau 4</w:t>
      </w:r>
      <w:r w:rsidRPr="00D65F65">
        <w:rPr>
          <w:rFonts w:asciiTheme="minorHAnsi" w:hAnsiTheme="minorHAnsi"/>
          <w:sz w:val="22"/>
          <w:szCs w:val="22"/>
        </w:rPr>
        <w:t xml:space="preserve"> sont issus du modèle linéaire général. Les diminutions et augmentations ont été calculées à partir des moyennes des abondances de chaque donnée biotique sur chaque station. Les données initiales ont été transformées en log n+1, donc les valeurs issues de la différence entre les moyennes de 2015 et 2016 ont été recalculées en base de 10. Ces valeurs illustrent les densités d’individus ayant augmenté ou diminué au cours du temps. Afin de rendre plus compréhensible le tableau et éviter une surcharge d’informations non pertinentes, seuls les résultats significatifs sont illustrés.</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La projection des prélèvements 2015 et 2016 issue de l’ACP, illustre graphiquement des distances matricielles variables. Le tableau présente les valeurs de ces distances pour chaque station. On constate que chaque site possède une intensité d’évolution différente sur la période d’étude. Les distances euclidiennes les plus élevées sont atteintes sur la lagune de Beauduc, d’abord par la station 3 (d= 7,68), puis par les stations 1 (d=2,81) et 2 (d=2,64). Par stade évolutif décroissant, les autres stations peuvent se classer comme suit : Fangassier 1.1 &gt; Enfore 1 &gt; Fangassier 1.2 &gt; Galabert 2 &gt; Fangassier 2.1 &gt; Galabert 3 &gt; Enfore 2 &gt; Galabert 1 &gt; Fangassier 2.2 &gt; Rascaillan 1 &gt; Rascaillan 2.</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lastRenderedPageBreak/>
        <w:t xml:space="preserve">Le tableau  </w:t>
      </w:r>
      <w:r w:rsidR="004253BD">
        <w:rPr>
          <w:rFonts w:asciiTheme="minorHAnsi" w:hAnsiTheme="minorHAnsi"/>
          <w:sz w:val="22"/>
          <w:szCs w:val="22"/>
        </w:rPr>
        <w:t>4</w:t>
      </w:r>
      <w:r w:rsidRPr="00D65F65">
        <w:rPr>
          <w:rFonts w:asciiTheme="minorHAnsi" w:hAnsiTheme="minorHAnsi"/>
          <w:sz w:val="22"/>
          <w:szCs w:val="22"/>
        </w:rPr>
        <w:t xml:space="preserve"> montre d’autre part que les stations et les abondances de macro</w:t>
      </w:r>
      <w:r w:rsidR="004253BD">
        <w:rPr>
          <w:rFonts w:asciiTheme="minorHAnsi" w:hAnsiTheme="minorHAnsi"/>
          <w:sz w:val="22"/>
          <w:szCs w:val="22"/>
        </w:rPr>
        <w:t>-</w:t>
      </w:r>
      <w:r w:rsidRPr="00D65F65">
        <w:rPr>
          <w:rFonts w:asciiTheme="minorHAnsi" w:hAnsiTheme="minorHAnsi"/>
          <w:sz w:val="22"/>
          <w:szCs w:val="22"/>
        </w:rPr>
        <w:t xml:space="preserve">invertébrés ont évolué significativement dans le temps. </w:t>
      </w:r>
    </w:p>
    <w:p w:rsidR="00D65F65" w:rsidRPr="00D65F65" w:rsidRDefault="00D65F65" w:rsidP="00D65F65">
      <w:pPr>
        <w:rPr>
          <w:rFonts w:asciiTheme="minorHAnsi" w:hAnsiTheme="minorHAnsi"/>
          <w:color w:val="000000"/>
          <w:sz w:val="22"/>
          <w:szCs w:val="22"/>
        </w:rPr>
      </w:pPr>
      <w:r w:rsidRPr="00D65F65">
        <w:rPr>
          <w:rFonts w:asciiTheme="minorHAnsi" w:hAnsiTheme="minorHAnsi"/>
          <w:sz w:val="22"/>
          <w:szCs w:val="22"/>
        </w:rPr>
        <w:t xml:space="preserve"> La</w:t>
      </w:r>
      <w:r w:rsidRPr="00D65F65">
        <w:rPr>
          <w:rFonts w:asciiTheme="minorHAnsi" w:hAnsiTheme="minorHAnsi"/>
          <w:i/>
          <w:iCs/>
          <w:sz w:val="22"/>
          <w:szCs w:val="22"/>
        </w:rPr>
        <w:t xml:space="preserve"> </w:t>
      </w:r>
      <w:r w:rsidRPr="00D65F65">
        <w:rPr>
          <w:rFonts w:asciiTheme="minorHAnsi" w:hAnsiTheme="minorHAnsi"/>
          <w:sz w:val="22"/>
          <w:szCs w:val="22"/>
        </w:rPr>
        <w:t xml:space="preserve">station 1 de Beauduc montre une diminution de la famille des Hydrobidae (-0,23) (F=24 ; ddl=1;12 et p=0,00036), de </w:t>
      </w:r>
      <w:r w:rsidRPr="00D65F65">
        <w:rPr>
          <w:rFonts w:asciiTheme="minorHAnsi" w:hAnsiTheme="minorHAnsi"/>
          <w:i/>
          <w:iCs/>
          <w:sz w:val="22"/>
          <w:szCs w:val="22"/>
        </w:rPr>
        <w:t xml:space="preserve">Tellina tenius </w:t>
      </w:r>
      <w:r w:rsidRPr="00D65F65">
        <w:rPr>
          <w:rFonts w:asciiTheme="minorHAnsi" w:hAnsiTheme="minorHAnsi"/>
          <w:sz w:val="22"/>
          <w:szCs w:val="22"/>
        </w:rPr>
        <w:t>(-0,41) (F= 28,96 ; ddl=1;12 et p=0,00016) et des Trochidae (-2,40) (F=1,2</w:t>
      </w:r>
      <w:r w:rsidRPr="00D65F65">
        <w:rPr>
          <w:rFonts w:asciiTheme="minorHAnsi" w:hAnsiTheme="minorHAnsi"/>
          <w:sz w:val="22"/>
          <w:szCs w:val="22"/>
          <w:vertAlign w:val="superscript"/>
        </w:rPr>
        <w:t>E</w:t>
      </w:r>
      <w:r w:rsidRPr="00D65F65">
        <w:rPr>
          <w:rFonts w:asciiTheme="minorHAnsi" w:hAnsiTheme="minorHAnsi"/>
          <w:sz w:val="22"/>
          <w:szCs w:val="22"/>
        </w:rPr>
        <w:t xml:space="preserve">+16 ; ddl=1;12 et p= 0,00016), ainsi qu’une augmentation de +1,30 des Nereidae (F= 5; ddl = 1;12 et p=0,0421). La station 2 de Beauduc est marquée par une augmentation des Hydrobidae (+1,19) (F=9,64; ddl=1;12 et p=0,0091) et une diminution de </w:t>
      </w:r>
      <w:r w:rsidRPr="00D65F65">
        <w:rPr>
          <w:rFonts w:asciiTheme="minorHAnsi" w:hAnsiTheme="minorHAnsi"/>
          <w:i/>
          <w:sz w:val="22"/>
          <w:szCs w:val="22"/>
        </w:rPr>
        <w:t>Cerastoderma glaucum</w:t>
      </w:r>
      <w:r w:rsidRPr="00D65F65">
        <w:rPr>
          <w:rFonts w:asciiTheme="minorHAnsi" w:hAnsiTheme="minorHAnsi"/>
          <w:sz w:val="22"/>
          <w:szCs w:val="22"/>
        </w:rPr>
        <w:t xml:space="preserve"> (-0,53) (F=5,4;ddl=1;12et p=0,0024) et des Naticidae (-0,84) (F=5,4 ; ddl=1;12 et p=0,038). A la station 3 de Beauduc, on observe une augmentation significative de </w:t>
      </w:r>
      <w:r w:rsidRPr="00D65F65">
        <w:rPr>
          <w:rFonts w:asciiTheme="minorHAnsi" w:hAnsiTheme="minorHAnsi"/>
          <w:i/>
          <w:sz w:val="22"/>
          <w:szCs w:val="22"/>
        </w:rPr>
        <w:t xml:space="preserve">Tellina tenius  </w:t>
      </w:r>
      <w:r w:rsidRPr="00D65F65">
        <w:rPr>
          <w:rFonts w:asciiTheme="minorHAnsi" w:hAnsiTheme="minorHAnsi"/>
          <w:sz w:val="22"/>
          <w:szCs w:val="22"/>
        </w:rPr>
        <w:t>(+ 4.59) (</w:t>
      </w:r>
      <w:r w:rsidRPr="00D65F65">
        <w:rPr>
          <w:rFonts w:asciiTheme="minorHAnsi" w:hAnsiTheme="minorHAnsi"/>
          <w:color w:val="000000"/>
          <w:sz w:val="22"/>
          <w:szCs w:val="22"/>
        </w:rPr>
        <w:t>F=24,47 </w:t>
      </w:r>
      <w:proofErr w:type="gramStart"/>
      <w:r w:rsidRPr="00D65F65">
        <w:rPr>
          <w:rFonts w:asciiTheme="minorHAnsi" w:hAnsiTheme="minorHAnsi"/>
          <w:color w:val="000000"/>
          <w:sz w:val="22"/>
          <w:szCs w:val="22"/>
        </w:rPr>
        <w:t>;ddl</w:t>
      </w:r>
      <w:proofErr w:type="gramEnd"/>
      <w:r w:rsidRPr="00D65F65">
        <w:rPr>
          <w:rFonts w:asciiTheme="minorHAnsi" w:hAnsiTheme="minorHAnsi"/>
          <w:color w:val="000000"/>
          <w:sz w:val="22"/>
          <w:szCs w:val="22"/>
        </w:rPr>
        <w:t xml:space="preserve">=1 ;12 et p=0.0003) </w:t>
      </w:r>
      <w:r w:rsidRPr="00D65F65">
        <w:rPr>
          <w:rFonts w:asciiTheme="minorHAnsi" w:hAnsiTheme="minorHAnsi"/>
          <w:sz w:val="22"/>
          <w:szCs w:val="22"/>
        </w:rPr>
        <w:t xml:space="preserve"> et de </w:t>
      </w:r>
      <w:r w:rsidRPr="00D65F65">
        <w:rPr>
          <w:rFonts w:asciiTheme="minorHAnsi" w:hAnsiTheme="minorHAnsi"/>
          <w:i/>
          <w:sz w:val="22"/>
          <w:szCs w:val="22"/>
        </w:rPr>
        <w:t>Cerastoderma glaucum</w:t>
      </w:r>
      <w:r w:rsidRPr="00D65F65">
        <w:rPr>
          <w:rFonts w:asciiTheme="minorHAnsi" w:hAnsiTheme="minorHAnsi"/>
          <w:sz w:val="22"/>
          <w:szCs w:val="22"/>
        </w:rPr>
        <w:t xml:space="preserve">  (+2.14) (</w:t>
      </w:r>
      <w:r w:rsidRPr="00D65F65">
        <w:rPr>
          <w:rFonts w:asciiTheme="minorHAnsi" w:hAnsiTheme="minorHAnsi"/>
          <w:color w:val="000000"/>
          <w:sz w:val="22"/>
          <w:szCs w:val="22"/>
        </w:rPr>
        <w:t>F=8,29 ; ddl= 1 ;12 et p=0.014).</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 xml:space="preserve">Dans la station 2 de Galabert, on constate une augmentation des Chironomidae (+4,78) (F=34,05;ddl=1;12 et p=0,00008) et de </w:t>
      </w:r>
      <w:r w:rsidRPr="00D65F65">
        <w:rPr>
          <w:rFonts w:asciiTheme="minorHAnsi" w:hAnsiTheme="minorHAnsi"/>
          <w:i/>
          <w:sz w:val="22"/>
          <w:szCs w:val="22"/>
        </w:rPr>
        <w:t>Cerastoderma glaucum</w:t>
      </w:r>
      <w:r w:rsidRPr="00D65F65">
        <w:rPr>
          <w:rFonts w:asciiTheme="minorHAnsi" w:hAnsiTheme="minorHAnsi"/>
          <w:sz w:val="22"/>
          <w:szCs w:val="22"/>
        </w:rPr>
        <w:t xml:space="preserve"> (+1,66) (F=6,78;ddl=1;12 et p=0,023). La station 3 de Galabert montre une augmentation des Chironomidae (+3,5) (F=15,59 ; ddl=1;12 et p=0,0019) et des Hydrobidae (+1,04) (F=8,59 ; ddl=1;12 et p=0,012). Les tests statistiques n’ont révélé aucun changement significatif dans l’évolution de la composition des peuplements dans la station 1 de Galabert.</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La station du Fangassier 2 montre une diminution des Chironomidae (0,40) (F=19,11 ; ddl=1;12 et p=0,0013) et une augmentation des Hydrobidae (+3,11) (F=38,05 ; ddl=1;12 et p=0,0001). La station 2 du Fangassier 2 montre également une diminution des Chironomidae (-0,77) (F= 8,10 ; ddl=1;12 et p=0,014).</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La station 2 d’Enfore présente des augmentations pour les Chironomidae et les Hydrobidae, respectivement +3,5 (F=9;ddl=1;12 et p=0,011) et +1,04 (F=1;ddl=1;12 et p=0,014).</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La station 1 de Rascaillan présente une diminution des Chironomidae (-0,31) (F=32,79;ddl=1;12 et p=0,00009) et des Spionidae (-0,62) (F=15,82;ddl=1;12 et p=0,0018) ainsi qu’une augmentation de +1,33 des Hydrobidae (F=6,82;ddl=1;12 et p=0,0227)</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 xml:space="preserve">Enfin, la station 2 du Racaillan présente tout comme sur la station 1, une diminution des Spionidae (-1,86) (F=14,34;ddl=1;12 et p=0,0025), mais elle montre également une diminution des Hydrobidae (-6,16) (F=24;ddl=1;12 et p=0,0036). Cette station présente aussi une augmentation de </w:t>
      </w:r>
      <w:r w:rsidRPr="00D65F65">
        <w:rPr>
          <w:rFonts w:asciiTheme="minorHAnsi" w:hAnsiTheme="minorHAnsi"/>
          <w:i/>
          <w:iCs/>
          <w:sz w:val="22"/>
          <w:szCs w:val="22"/>
        </w:rPr>
        <w:t xml:space="preserve">Tellina tenius (+4,46)  </w:t>
      </w:r>
      <w:r w:rsidRPr="00D65F65">
        <w:rPr>
          <w:rFonts w:asciiTheme="minorHAnsi" w:hAnsiTheme="minorHAnsi"/>
          <w:sz w:val="22"/>
          <w:szCs w:val="22"/>
        </w:rPr>
        <w:t xml:space="preserve">(F= 22;ddl= 1;12 et p=0,0033) et de </w:t>
      </w:r>
      <w:r w:rsidRPr="00D65F65">
        <w:rPr>
          <w:rFonts w:asciiTheme="minorHAnsi" w:hAnsiTheme="minorHAnsi"/>
          <w:i/>
          <w:sz w:val="22"/>
          <w:szCs w:val="22"/>
        </w:rPr>
        <w:t>Cerastoderma glaucum</w:t>
      </w:r>
      <w:r w:rsidRPr="00D65F65">
        <w:rPr>
          <w:rFonts w:asciiTheme="minorHAnsi" w:hAnsiTheme="minorHAnsi"/>
          <w:sz w:val="22"/>
          <w:szCs w:val="22"/>
        </w:rPr>
        <w:t xml:space="preserve"> (+2,13) (F=1;ddl=1;12 et p=0,014).</w:t>
      </w: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Les résul</w:t>
      </w:r>
      <w:r w:rsidR="004253BD">
        <w:rPr>
          <w:rFonts w:asciiTheme="minorHAnsi" w:hAnsiTheme="minorHAnsi"/>
          <w:sz w:val="22"/>
          <w:szCs w:val="22"/>
        </w:rPr>
        <w:t>tats présentés dans le tableau 5</w:t>
      </w:r>
      <w:r w:rsidRPr="00D65F65">
        <w:rPr>
          <w:rFonts w:asciiTheme="minorHAnsi" w:hAnsiTheme="minorHAnsi"/>
          <w:sz w:val="22"/>
          <w:szCs w:val="22"/>
        </w:rPr>
        <w:t xml:space="preserve"> issus du test de corrélation de Pearson-Bravais font suite à ceux issus des GLM et illustrent des corrélations significatives marquées à p&lt; 0,05. </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 xml:space="preserve">Ils montrent une corrélation positive entre la profondeur (ou hauteur d’eau) et la présence de Glyceridae (r=0,533; p=0,003), de </w:t>
      </w:r>
      <w:r w:rsidRPr="00D65F65">
        <w:rPr>
          <w:rFonts w:asciiTheme="minorHAnsi" w:hAnsiTheme="minorHAnsi"/>
          <w:i/>
          <w:sz w:val="22"/>
          <w:szCs w:val="22"/>
        </w:rPr>
        <w:t>Gammarus sp</w:t>
      </w:r>
      <w:r w:rsidRPr="00D65F65">
        <w:rPr>
          <w:rFonts w:asciiTheme="minorHAnsi" w:hAnsiTheme="minorHAnsi"/>
          <w:sz w:val="22"/>
          <w:szCs w:val="22"/>
        </w:rPr>
        <w:t xml:space="preserve">. (r=0,44;p=0,017), de </w:t>
      </w:r>
      <w:r w:rsidRPr="00D65F65">
        <w:rPr>
          <w:rFonts w:asciiTheme="minorHAnsi" w:hAnsiTheme="minorHAnsi"/>
          <w:i/>
          <w:sz w:val="22"/>
          <w:szCs w:val="22"/>
        </w:rPr>
        <w:t>Monocorophium</w:t>
      </w:r>
      <w:r w:rsidRPr="00D65F65">
        <w:rPr>
          <w:rFonts w:asciiTheme="minorHAnsi" w:hAnsiTheme="minorHAnsi"/>
          <w:sz w:val="22"/>
          <w:szCs w:val="22"/>
        </w:rPr>
        <w:t xml:space="preserve"> </w:t>
      </w:r>
      <w:proofErr w:type="gramStart"/>
      <w:r w:rsidRPr="00D65F65">
        <w:rPr>
          <w:rFonts w:asciiTheme="minorHAnsi" w:hAnsiTheme="minorHAnsi"/>
          <w:sz w:val="22"/>
          <w:szCs w:val="22"/>
        </w:rPr>
        <w:t>( r</w:t>
      </w:r>
      <w:proofErr w:type="gramEnd"/>
      <w:r w:rsidRPr="00D65F65">
        <w:rPr>
          <w:rFonts w:asciiTheme="minorHAnsi" w:hAnsiTheme="minorHAnsi"/>
          <w:sz w:val="22"/>
          <w:szCs w:val="22"/>
        </w:rPr>
        <w:t xml:space="preserve">=0,38;p=0,046), de </w:t>
      </w:r>
      <w:r w:rsidRPr="00D65F65">
        <w:rPr>
          <w:rFonts w:asciiTheme="minorHAnsi" w:hAnsiTheme="minorHAnsi"/>
          <w:i/>
          <w:iCs/>
          <w:sz w:val="22"/>
          <w:szCs w:val="22"/>
        </w:rPr>
        <w:t xml:space="preserve">Cerastoderma glaucum </w:t>
      </w:r>
      <w:r w:rsidRPr="00D65F65">
        <w:rPr>
          <w:rFonts w:asciiTheme="minorHAnsi" w:hAnsiTheme="minorHAnsi"/>
          <w:sz w:val="22"/>
          <w:szCs w:val="22"/>
        </w:rPr>
        <w:t xml:space="preserve">(r= 0,60;p=0,014) et de </w:t>
      </w:r>
      <w:r w:rsidRPr="00D65F65">
        <w:rPr>
          <w:rFonts w:asciiTheme="minorHAnsi" w:hAnsiTheme="minorHAnsi"/>
          <w:i/>
          <w:iCs/>
          <w:sz w:val="22"/>
          <w:szCs w:val="22"/>
        </w:rPr>
        <w:t xml:space="preserve">Modiolus barbatus </w:t>
      </w:r>
      <w:r w:rsidRPr="00D65F65">
        <w:rPr>
          <w:rFonts w:asciiTheme="minorHAnsi" w:hAnsiTheme="minorHAnsi"/>
          <w:sz w:val="22"/>
          <w:szCs w:val="22"/>
        </w:rPr>
        <w:t>(r=0,56 et p=0,002).</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 xml:space="preserve">Il y a une corrélation positive entre la salinité mesurée le jour du prélèvement et la famille des Dolicopodidae (r=0,42;p=0,025). </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 xml:space="preserve">La salinité minimum est négativement corrélée à la présence de Nereidae (r=-0,45;p=0,016). A l’inverse, il y a une corrélation positive avec la famille des Dolicopodidae (r=0,60 et p=0,001) et les </w:t>
      </w:r>
      <w:r w:rsidRPr="00D65F65">
        <w:rPr>
          <w:rFonts w:asciiTheme="minorHAnsi" w:hAnsiTheme="minorHAnsi"/>
          <w:i/>
          <w:sz w:val="22"/>
          <w:szCs w:val="22"/>
        </w:rPr>
        <w:t>Artemia</w:t>
      </w:r>
      <w:r w:rsidRPr="00D65F65">
        <w:rPr>
          <w:rFonts w:asciiTheme="minorHAnsi" w:hAnsiTheme="minorHAnsi"/>
          <w:sz w:val="22"/>
          <w:szCs w:val="22"/>
        </w:rPr>
        <w:t xml:space="preserve"> (r=0,52;p=0,017). La transparence influence positivement la présence de Glyceridae (r=0,48;p=0,008), de </w:t>
      </w:r>
      <w:r w:rsidRPr="00D65F65">
        <w:rPr>
          <w:rFonts w:asciiTheme="minorHAnsi" w:hAnsiTheme="minorHAnsi"/>
          <w:i/>
          <w:sz w:val="22"/>
          <w:szCs w:val="22"/>
        </w:rPr>
        <w:t>Gammarus sp</w:t>
      </w:r>
      <w:r w:rsidRPr="00D65F65">
        <w:rPr>
          <w:rFonts w:asciiTheme="minorHAnsi" w:hAnsiTheme="minorHAnsi"/>
          <w:sz w:val="22"/>
          <w:szCs w:val="22"/>
        </w:rPr>
        <w:t xml:space="preserve"> (r=0,51: p=0,005), de </w:t>
      </w:r>
      <w:r w:rsidRPr="00D65F65">
        <w:rPr>
          <w:rFonts w:asciiTheme="minorHAnsi" w:hAnsiTheme="minorHAnsi"/>
          <w:i/>
          <w:sz w:val="22"/>
          <w:szCs w:val="22"/>
        </w:rPr>
        <w:t>Monocorophium</w:t>
      </w:r>
      <w:r w:rsidRPr="00D65F65">
        <w:rPr>
          <w:rFonts w:asciiTheme="minorHAnsi" w:hAnsiTheme="minorHAnsi"/>
          <w:sz w:val="22"/>
          <w:szCs w:val="22"/>
        </w:rPr>
        <w:t xml:space="preserve"> </w:t>
      </w:r>
      <w:r w:rsidRPr="00D65F65">
        <w:rPr>
          <w:rFonts w:asciiTheme="minorHAnsi" w:hAnsiTheme="minorHAnsi"/>
          <w:i/>
          <w:sz w:val="22"/>
          <w:szCs w:val="22"/>
        </w:rPr>
        <w:t>sp </w:t>
      </w:r>
      <w:r w:rsidRPr="00D65F65">
        <w:rPr>
          <w:rFonts w:asciiTheme="minorHAnsi" w:hAnsiTheme="minorHAnsi"/>
          <w:sz w:val="22"/>
          <w:szCs w:val="22"/>
        </w:rPr>
        <w:t>(r=0,53;p=0,004), d’</w:t>
      </w:r>
      <w:r w:rsidRPr="00D65F65">
        <w:rPr>
          <w:rFonts w:asciiTheme="minorHAnsi" w:hAnsiTheme="minorHAnsi"/>
          <w:i/>
          <w:sz w:val="22"/>
          <w:szCs w:val="22"/>
        </w:rPr>
        <w:t xml:space="preserve">Artemia sp </w:t>
      </w:r>
      <w:r w:rsidRPr="00D65F65">
        <w:rPr>
          <w:rFonts w:asciiTheme="minorHAnsi" w:hAnsiTheme="minorHAnsi"/>
          <w:sz w:val="22"/>
          <w:szCs w:val="22"/>
        </w:rPr>
        <w:t xml:space="preserve">(r=0,11;p=0,017), de </w:t>
      </w:r>
      <w:r w:rsidRPr="00D65F65">
        <w:rPr>
          <w:rFonts w:asciiTheme="minorHAnsi" w:hAnsiTheme="minorHAnsi"/>
          <w:i/>
          <w:iCs/>
          <w:sz w:val="22"/>
          <w:szCs w:val="22"/>
        </w:rPr>
        <w:t xml:space="preserve">Tellina tenius </w:t>
      </w:r>
      <w:r w:rsidRPr="00D65F65">
        <w:rPr>
          <w:rFonts w:asciiTheme="minorHAnsi" w:hAnsiTheme="minorHAnsi"/>
          <w:sz w:val="22"/>
          <w:szCs w:val="22"/>
        </w:rPr>
        <w:t xml:space="preserve">(r=0,61;p=0,00) et des Naticidae </w:t>
      </w:r>
      <w:proofErr w:type="gramStart"/>
      <w:r w:rsidRPr="00D65F65">
        <w:rPr>
          <w:rFonts w:asciiTheme="minorHAnsi" w:hAnsiTheme="minorHAnsi"/>
          <w:sz w:val="22"/>
          <w:szCs w:val="22"/>
        </w:rPr>
        <w:t>( r</w:t>
      </w:r>
      <w:proofErr w:type="gramEnd"/>
      <w:r w:rsidRPr="00D65F65">
        <w:rPr>
          <w:rFonts w:asciiTheme="minorHAnsi" w:hAnsiTheme="minorHAnsi"/>
          <w:sz w:val="22"/>
          <w:szCs w:val="22"/>
        </w:rPr>
        <w:t>=0,38;p=0,045).</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 xml:space="preserve">La variable salinité maximum est significativement corrélée avec la famille des Dolicopodidae (r=0,60;p=0,001), avec les coléoptères (r=0,44;p=0,018), les Ephydridae (r=0,44;p=0,018) et </w:t>
      </w:r>
      <w:r w:rsidRPr="00D65F65">
        <w:rPr>
          <w:rFonts w:asciiTheme="minorHAnsi" w:hAnsiTheme="minorHAnsi"/>
          <w:i/>
          <w:sz w:val="22"/>
          <w:szCs w:val="22"/>
        </w:rPr>
        <w:t>Artemia</w:t>
      </w:r>
      <w:r w:rsidRPr="00D65F65">
        <w:rPr>
          <w:rFonts w:asciiTheme="minorHAnsi" w:hAnsiTheme="minorHAnsi"/>
          <w:sz w:val="22"/>
          <w:szCs w:val="22"/>
        </w:rPr>
        <w:t xml:space="preserve"> </w:t>
      </w:r>
      <w:r w:rsidRPr="00D65F65">
        <w:rPr>
          <w:rFonts w:asciiTheme="minorHAnsi" w:hAnsiTheme="minorHAnsi"/>
          <w:sz w:val="22"/>
          <w:szCs w:val="22"/>
        </w:rPr>
        <w:lastRenderedPageBreak/>
        <w:t xml:space="preserve">(r=0,63;p=0). A l’inverse, </w:t>
      </w:r>
      <w:r w:rsidRPr="00D65F65">
        <w:rPr>
          <w:rFonts w:asciiTheme="minorHAnsi" w:hAnsiTheme="minorHAnsi"/>
          <w:i/>
          <w:iCs/>
          <w:sz w:val="22"/>
          <w:szCs w:val="22"/>
        </w:rPr>
        <w:t xml:space="preserve">Cerastoderma glaucum </w:t>
      </w:r>
      <w:r w:rsidRPr="00D65F65">
        <w:rPr>
          <w:rFonts w:asciiTheme="minorHAnsi" w:hAnsiTheme="minorHAnsi"/>
          <w:sz w:val="22"/>
          <w:szCs w:val="22"/>
        </w:rPr>
        <w:t xml:space="preserve">(r=-0,42;p=0,024) et </w:t>
      </w:r>
      <w:r w:rsidRPr="00D65F65">
        <w:rPr>
          <w:rFonts w:asciiTheme="minorHAnsi" w:hAnsiTheme="minorHAnsi"/>
          <w:i/>
          <w:iCs/>
          <w:sz w:val="22"/>
          <w:szCs w:val="22"/>
        </w:rPr>
        <w:t xml:space="preserve">Tellina tenius </w:t>
      </w:r>
      <w:r w:rsidRPr="00D65F65">
        <w:rPr>
          <w:rFonts w:asciiTheme="minorHAnsi" w:hAnsiTheme="minorHAnsi"/>
          <w:sz w:val="22"/>
          <w:szCs w:val="22"/>
        </w:rPr>
        <w:t>(r=-0,44;p=0,021) sont corrélés négativement avec cette variable.</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 xml:space="preserve">Il y a une corrélation négative entre le nombre de mois d’assèchement et la présence  de Chironomidae (r=-0,44;p=0,019), </w:t>
      </w:r>
      <w:r w:rsidRPr="00D65F65">
        <w:rPr>
          <w:rFonts w:asciiTheme="minorHAnsi" w:hAnsiTheme="minorHAnsi"/>
          <w:i/>
          <w:sz w:val="22"/>
          <w:szCs w:val="22"/>
        </w:rPr>
        <w:t xml:space="preserve">Cerastoderma glaucum </w:t>
      </w:r>
      <w:r w:rsidRPr="00D65F65">
        <w:rPr>
          <w:rFonts w:asciiTheme="minorHAnsi" w:hAnsiTheme="minorHAnsi"/>
          <w:sz w:val="22"/>
          <w:szCs w:val="22"/>
        </w:rPr>
        <w:t xml:space="preserve">(r=-0,58;p=0,001) et </w:t>
      </w:r>
      <w:r w:rsidRPr="00D65F65">
        <w:rPr>
          <w:rFonts w:asciiTheme="minorHAnsi" w:hAnsiTheme="minorHAnsi"/>
          <w:i/>
          <w:sz w:val="22"/>
          <w:szCs w:val="22"/>
        </w:rPr>
        <w:t>Tellina tenius</w:t>
      </w:r>
      <w:r w:rsidRPr="00D65F65">
        <w:rPr>
          <w:rFonts w:asciiTheme="minorHAnsi" w:hAnsiTheme="minorHAnsi"/>
          <w:sz w:val="22"/>
          <w:szCs w:val="22"/>
        </w:rPr>
        <w:t xml:space="preserve"> (r=-0,43;p=0,021). A l’inverse, une corrélation positive et la présence de Dolicopodidae (r=0,40;p=0,030), de coléoptères (r=0,42;p=0,024) et d’</w:t>
      </w:r>
      <w:r w:rsidRPr="00D65F65">
        <w:rPr>
          <w:rFonts w:asciiTheme="minorHAnsi" w:hAnsiTheme="minorHAnsi"/>
          <w:i/>
          <w:sz w:val="22"/>
          <w:szCs w:val="22"/>
        </w:rPr>
        <w:t>Artemia</w:t>
      </w:r>
      <w:r w:rsidRPr="00D65F65">
        <w:rPr>
          <w:rFonts w:asciiTheme="minorHAnsi" w:hAnsiTheme="minorHAnsi"/>
          <w:sz w:val="22"/>
          <w:szCs w:val="22"/>
        </w:rPr>
        <w:t xml:space="preserve"> (r=0,43;p=0,21) est constatée.</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 xml:space="preserve">Le pourcentage de sable à La présence de </w:t>
      </w:r>
      <w:r w:rsidRPr="00D65F65">
        <w:rPr>
          <w:rFonts w:asciiTheme="minorHAnsi" w:hAnsiTheme="minorHAnsi"/>
          <w:i/>
          <w:sz w:val="22"/>
          <w:szCs w:val="22"/>
        </w:rPr>
        <w:t>Cerastoderma glaucum</w:t>
      </w:r>
      <w:r w:rsidRPr="00D65F65">
        <w:rPr>
          <w:rFonts w:asciiTheme="minorHAnsi" w:hAnsiTheme="minorHAnsi"/>
          <w:sz w:val="22"/>
          <w:szCs w:val="22"/>
        </w:rPr>
        <w:t xml:space="preserve"> est corrélé positivement au pourcentage de sable (r=0,66;p=0).</w:t>
      </w: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br w:type="page"/>
      </w:r>
    </w:p>
    <w:p w:rsidR="00D65F65" w:rsidRPr="00D65F65" w:rsidRDefault="00D65F65" w:rsidP="00D65F65">
      <w:pPr>
        <w:rPr>
          <w:rFonts w:asciiTheme="minorHAnsi" w:hAnsiTheme="minorHAnsi"/>
          <w:sz w:val="22"/>
          <w:szCs w:val="22"/>
        </w:rPr>
        <w:sectPr w:rsidR="00D65F65" w:rsidRPr="00D65F65" w:rsidSect="00D65F65">
          <w:pgSz w:w="11906" w:h="16838"/>
          <w:pgMar w:top="1417" w:right="1417" w:bottom="1417" w:left="1417" w:header="708" w:footer="708" w:gutter="0"/>
          <w:cols w:space="708"/>
          <w:docGrid w:linePitch="360"/>
        </w:sectPr>
      </w:pPr>
    </w:p>
    <w:p w:rsidR="00D65F65" w:rsidRPr="00D65F65" w:rsidRDefault="00BF3C09" w:rsidP="00D65F65">
      <w:pPr>
        <w:rPr>
          <w:rFonts w:asciiTheme="minorHAnsi" w:hAnsiTheme="minorHAnsi"/>
          <w:sz w:val="22"/>
          <w:szCs w:val="22"/>
        </w:rPr>
        <w:sectPr w:rsidR="00D65F65" w:rsidRPr="00D65F65" w:rsidSect="00D65F65">
          <w:pgSz w:w="16838" w:h="11906" w:orient="landscape"/>
          <w:pgMar w:top="1417" w:right="1417" w:bottom="1417" w:left="1417" w:header="708" w:footer="708" w:gutter="0"/>
          <w:cols w:space="708"/>
          <w:docGrid w:linePitch="360"/>
        </w:sectPr>
      </w:pPr>
      <w:r>
        <w:rPr>
          <w:rFonts w:asciiTheme="minorHAnsi" w:hAnsiTheme="minorHAnsi"/>
          <w:noProof/>
          <w:sz w:val="22"/>
          <w:szCs w:val="22"/>
        </w:rPr>
        <w:lastRenderedPageBreak/>
        <w:pict>
          <v:group id="Groupe 49" o:spid="_x0000_s1069" style="position:absolute;left:0;text-align:left;margin-left:-10.15pt;margin-top:8.7pt;width:719.65pt;height:300.7pt;z-index:251719680;mso-width-relative:margin;mso-height-relative:margin" coordsize="96678,35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">
            <v:shape id="Image 103" o:spid="_x0000_s1070" type="#_x0000_t75" style="position:absolute;top:4572;width:96678;height:309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SRhbDAAAA3AAAAA8AAABkcnMvZG93bnJldi54bWxET0trAjEQvhf6H8IUvJSaqFBkaxQfiF6E&#10;anvwON1Mdxc3k2UT9/HvjSB4m4/vObNFZ0vRUO0LxxpGQwWCOHWm4EzD78/2YwrCB2SDpWPS0JOH&#10;xfz1ZYaJcS0fqTmFTMQQ9glqyEOoEil9mpNFP3QVceT+XW0xRFhn0tTYxnBbyrFSn9JiwbEhx4rW&#10;OaWX09VqWO7O08Nfb66q/27Om1WmWvt+0Xrw1i2/QATqwlP8cO9NnK8mcH8mXiD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dJGFsMAAADcAAAADwAAAAAAAAAAAAAAAACf&#10;AgAAZHJzL2Rvd25yZXYueG1sUEsFBgAAAAAEAAQA9wAAAI8DAAAAAA==&#10;">
              <v:imagedata r:id="rId67" o:title=""/>
              <v:path arrowok="t"/>
            </v:shape>
            <v:shape id="Zone de texte 1718" o:spid="_x0000_s1071" type="#_x0000_t202" style="position:absolute;width:96634;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ywCMMA&#10;AADcAAAADwAAAGRycy9kb3ducmV2LnhtbERPS2vCQBC+C/0PyxR6kbppKEFSV2m1hR7qISqeh+yY&#10;BLOzYXfN4993CwVv8/E9Z7UZTSt6cr6xrOBlkYAgLq1uuFJwOn49L0H4gKyxtUwKJvKwWT/MVphr&#10;O3BB/SFUIoawz1FBHUKXS+nLmgz6he2II3exzmCI0FVSOxxiuGllmiSZNNhwbKixo21N5fVwMwqy&#10;nbsNBW/nu9PnD+67Kj1/TGelnh7H9zcQgcZwF/+7v3Wcn7zC3zPx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ywCMMAAADcAAAADwAAAAAAAAAAAAAAAACYAgAAZHJzL2Rv&#10;d25yZXYueG1sUEsFBgAAAAAEAAQA9QAAAIgDAAAAAA==&#10;" stroked="f">
              <v:textbox inset="0,0,0,0">
                <w:txbxContent>
                  <w:p w:rsidR="00A52517" w:rsidRPr="004253BD" w:rsidRDefault="00A52517" w:rsidP="004253BD">
                    <w:pPr>
                      <w:pStyle w:val="Lgende"/>
                      <w:jc w:val="center"/>
                      <w:rPr>
                        <w:rFonts w:asciiTheme="minorHAnsi" w:hAnsiTheme="minorHAnsi"/>
                        <w:noProof/>
                      </w:rPr>
                    </w:pPr>
                    <w:bookmarkStart w:id="24" w:name="_Toc459803223"/>
                    <w:bookmarkStart w:id="25" w:name="_Toc459820860"/>
                    <w:r>
                      <w:rPr>
                        <w:rFonts w:asciiTheme="minorHAnsi" w:hAnsiTheme="minorHAnsi"/>
                        <w:b w:val="0"/>
                      </w:rPr>
                      <w:t xml:space="preserve">Tableau 5 </w:t>
                    </w:r>
                    <w:r w:rsidRPr="004253BD">
                      <w:rPr>
                        <w:rFonts w:asciiTheme="minorHAnsi" w:hAnsiTheme="minorHAnsi"/>
                        <w:b w:val="0"/>
                      </w:rPr>
                      <w:t>: Présentation des variables biotiques (espèces, famille ou genre) corrélées significativement aux variables abiotiques (hauteur d’eau, salinité, salinité minimum (mini), salinité maximum (max), nombre de mois d’assèchement au cours des 12 derniers mois , le pourcentage de sables et celui des argiles et limons par la présence du p-value (p)) ou non ( présence du tiret dans le cas contraire).</w:t>
                    </w:r>
                    <w:bookmarkEnd w:id="24"/>
                    <w:bookmarkEnd w:id="25"/>
                  </w:p>
                </w:txbxContent>
              </v:textbox>
            </v:shape>
          </v:group>
        </w:pict>
      </w:r>
    </w:p>
    <w:p w:rsidR="00D65F65" w:rsidRPr="00D65F65" w:rsidRDefault="00D65F65" w:rsidP="00D65F65">
      <w:pPr>
        <w:rPr>
          <w:rFonts w:asciiTheme="minorHAnsi" w:hAnsiTheme="minorHAnsi"/>
          <w:sz w:val="22"/>
          <w:szCs w:val="22"/>
        </w:rPr>
      </w:pPr>
    </w:p>
    <w:p w:rsidR="00D65F65" w:rsidRPr="004253BD" w:rsidRDefault="00D65F65" w:rsidP="004253BD">
      <w:pPr>
        <w:pStyle w:val="Paragraphedeliste"/>
        <w:numPr>
          <w:ilvl w:val="0"/>
          <w:numId w:val="9"/>
        </w:numPr>
        <w:rPr>
          <w:rFonts w:asciiTheme="minorHAnsi" w:hAnsiTheme="minorHAnsi"/>
          <w:b/>
          <w:sz w:val="22"/>
          <w:szCs w:val="22"/>
        </w:rPr>
      </w:pPr>
      <w:bookmarkStart w:id="26" w:name="_Toc459831712"/>
      <w:r w:rsidRPr="004253BD">
        <w:rPr>
          <w:rFonts w:asciiTheme="minorHAnsi" w:hAnsiTheme="minorHAnsi"/>
          <w:b/>
          <w:sz w:val="22"/>
          <w:szCs w:val="22"/>
        </w:rPr>
        <w:t>Qualité biologique des lagunes permanentes</w:t>
      </w:r>
      <w:bookmarkEnd w:id="26"/>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Le tableau ci-dessous illustre les résultats des indices issus des calculs d’AMBI et du M-AMBI qui rendent compte de la qualité des lagunes permanentes.</w:t>
      </w:r>
    </w:p>
    <w:p w:rsidR="00D65F65" w:rsidRPr="00D65F65" w:rsidRDefault="00BF3C09" w:rsidP="00D65F65">
      <w:pPr>
        <w:rPr>
          <w:rFonts w:asciiTheme="minorHAnsi" w:hAnsiTheme="minorHAnsi"/>
          <w:sz w:val="22"/>
          <w:szCs w:val="22"/>
        </w:rPr>
      </w:pPr>
      <w:r>
        <w:rPr>
          <w:rFonts w:asciiTheme="minorHAnsi" w:hAnsiTheme="minorHAnsi"/>
          <w:noProof/>
          <w:sz w:val="22"/>
          <w:szCs w:val="22"/>
        </w:rPr>
        <w:pict>
          <v:group id="Groupe 1720" o:spid="_x0000_s1089" style="position:absolute;left:0;text-align:left;margin-left:-15.7pt;margin-top:14.7pt;width:487.5pt;height:228.55pt;z-index:251724800" coordsize="65283,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">
            <v:shape id="Image 1711" o:spid="_x0000_s1090" type="#_x0000_t75" style="position:absolute;top:3721;width:65283;height:253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PotTDAAAA3QAAAA8AAABkcnMvZG93bnJldi54bWxET81qwkAQvgt9h2UKvekkItqmbqQqBcVD&#10;qfUBhuw0CcnOhuyqaZ/eLRS8zcf3O8vVYFt14d7XTjSkkwQUS+FMLaWG09f7+BmUDySGWies4Yc9&#10;rPKH0ZIy467yyZdjKFUMEZ+RhiqELkP0RcWW/MR1LJH7dr2lEGFfounpGsNti9MkmaOlWmJDRR1v&#10;Ki6a49lq2MvvR4nr0JjksHjZbgo8z06o9dPj8PYKKvAQ7uJ/987E+Ys0hb9v4gmY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8+i1MMAAADdAAAADwAAAAAAAAAAAAAAAACf&#10;AgAAZHJzL2Rvd25yZXYueG1sUEsFBgAAAAAEAAQA9wAAAI8DAAAAAA==&#10;">
              <v:imagedata r:id="rId68" o:title=""/>
              <v:path arrowok="t"/>
            </v:shape>
            <v:shape id="Zone de texte 1712" o:spid="_x0000_s1091" type="#_x0000_t202" style="position:absolute;left:2232;width:63018;height:5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JS8cMA&#10;AADdAAAADwAAAGRycy9kb3ducmV2LnhtbERPS4vCMBC+L/gfwgh7WTS1B1eqUXwteHAPPvA8NGNb&#10;bCYlibb+eyMs7G0+vufMFp2pxYOcrywrGA0TEMS51RUXCs6nn8EEhA/IGmvLpOBJHhbz3scMM21b&#10;PtDjGAoRQ9hnqKAMocmk9HlJBv3QNsSRu1pnMEToCqkdtjHc1DJNkrE0WHFsKLGhdUn57Xg3CsYb&#10;d28PvP7anLd7/G2K9LJ6XpT67HfLKYhAXfgX/7l3Os7/HqXw/iae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JS8cMAAADdAAAADwAAAAAAAAAAAAAAAACYAgAAZHJzL2Rv&#10;d25yZXYueG1sUEsFBgAAAAAEAAQA9QAAAIgDAAAAAA==&#10;" stroked="f">
              <v:textbox inset="0,0,0,0">
                <w:txbxContent>
                  <w:p w:rsidR="00A52517" w:rsidRPr="004253BD" w:rsidRDefault="00A52517" w:rsidP="004253BD">
                    <w:pPr>
                      <w:pStyle w:val="Lgende"/>
                      <w:jc w:val="center"/>
                      <w:rPr>
                        <w:rFonts w:asciiTheme="minorHAnsi" w:hAnsiTheme="minorHAnsi"/>
                        <w:noProof/>
                      </w:rPr>
                    </w:pPr>
                    <w:bookmarkStart w:id="27" w:name="_Toc459803224"/>
                    <w:bookmarkStart w:id="28" w:name="_Toc459820861"/>
                    <w:r w:rsidRPr="004253BD">
                      <w:rPr>
                        <w:rFonts w:asciiTheme="minorHAnsi" w:hAnsiTheme="minorHAnsi"/>
                        <w:b w:val="0"/>
                      </w:rPr>
                      <w:t>Tableau 6</w:t>
                    </w:r>
                    <w:r>
                      <w:rPr>
                        <w:rFonts w:asciiTheme="minorHAnsi" w:hAnsiTheme="minorHAnsi"/>
                        <w:b w:val="0"/>
                      </w:rPr>
                      <w:t xml:space="preserve"> </w:t>
                    </w:r>
                    <w:r w:rsidRPr="004253BD">
                      <w:rPr>
                        <w:rFonts w:asciiTheme="minorHAnsi" w:hAnsiTheme="minorHAnsi"/>
                        <w:b w:val="0"/>
                      </w:rPr>
                      <w:t>: Résultats des calculs des indices AMBI et M-AMBI pour les lagunes Rascaillan, Galabert 2 et Beauduc échantillonnées en 2015 et 2016. Y sont indiqués les proportions des groupes de polluo-sensibilités différentes (de I à V) et les indices métriques (richesse et diversité) associés à chaque lagune</w:t>
                    </w:r>
                    <w:r w:rsidRPr="004253BD">
                      <w:rPr>
                        <w:rFonts w:asciiTheme="minorHAnsi" w:hAnsiTheme="minorHAnsi"/>
                      </w:rPr>
                      <w:t>.</w:t>
                    </w:r>
                    <w:bookmarkEnd w:id="27"/>
                    <w:bookmarkEnd w:id="28"/>
                  </w:p>
                </w:txbxContent>
              </v:textbox>
            </v:shape>
          </v:group>
        </w:pict>
      </w: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p>
    <w:p w:rsidR="00D65F65" w:rsidRDefault="00D65F65" w:rsidP="00D65F65">
      <w:pPr>
        <w:rPr>
          <w:rFonts w:asciiTheme="minorHAnsi" w:hAnsiTheme="minorHAnsi"/>
          <w:sz w:val="22"/>
          <w:szCs w:val="22"/>
        </w:rPr>
      </w:pPr>
    </w:p>
    <w:p w:rsidR="004253BD" w:rsidRDefault="004253BD" w:rsidP="00D65F65">
      <w:pPr>
        <w:rPr>
          <w:rFonts w:asciiTheme="minorHAnsi" w:hAnsiTheme="minorHAnsi"/>
          <w:sz w:val="22"/>
          <w:szCs w:val="22"/>
        </w:rPr>
      </w:pPr>
    </w:p>
    <w:p w:rsidR="004253BD" w:rsidRDefault="004253BD" w:rsidP="00D65F65">
      <w:pPr>
        <w:rPr>
          <w:rFonts w:asciiTheme="minorHAnsi" w:hAnsiTheme="minorHAnsi"/>
          <w:sz w:val="22"/>
          <w:szCs w:val="22"/>
        </w:rPr>
      </w:pPr>
    </w:p>
    <w:p w:rsidR="004253BD" w:rsidRDefault="004253BD" w:rsidP="00D65F65">
      <w:pPr>
        <w:rPr>
          <w:rFonts w:asciiTheme="minorHAnsi" w:hAnsiTheme="minorHAnsi"/>
          <w:sz w:val="22"/>
          <w:szCs w:val="22"/>
        </w:rPr>
      </w:pP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L’étang de Rascaillan est classé légèrement perturbé en 2015 et à nouveau en 2016, avec  de faibles valeurs d’AMBI au cours de ces deux années, celle de 2016 ayant légèrement augmenté (3,167) par rapport à 2015 (3,131). Quant à son statut écologique (M-AMBI), il est passé de modéré à pauvre. 100 % du peuplement trouvé en 2016 se rattachait au groupe III (espèces tolérantes à l’hypertophisation), contre 91,1 % en 2015 ; aucune espèce du groupe I (espèces sensibles à l’eutrophisation) n’a été trouvée en 2016.</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 xml:space="preserve">Pour l’étang de Galabert, une amélioration significative est remarquée, cette lagune passant de la catégorie « modérément perturbée » en 2015 à « légèrement perturbée » en 2016.  Cette évolution s’accompagne d’une amélioration de son statut écologique, qui passe d’un état « modéré » en 2015 à « bon » en 2016. Par rapport à 2015, les peuplements présents dans cette lagune sont marqués par la disparition des taxons se rattachant à la catégorie IV (espèces opportunistes de second ordre) et l’apparition de taxons se rattachant à la catégorie II (espèces peu tolérantes l’eutrophisation).  </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Enfin, l’étang de Beauduc est en 2016, comme en 2015, dans la même catégorie de perturbation (légèrement perturbée) et d’état écologique (qualité élevée). Il est à noter que c’est le seul étang présentant un bon statut écologique maintenu dans le temps. En 2016, la proportion des espèces du groupe I a quasiment doublé (25,5 % en 2015 et 43,6 % en 2016) et les taxons se rattachant au groupe IV n’ont pas été retrouvés.</w:t>
      </w:r>
    </w:p>
    <w:p w:rsidR="00D65F65" w:rsidRDefault="00D65F65" w:rsidP="00D65F65">
      <w:pPr>
        <w:rPr>
          <w:rFonts w:asciiTheme="minorHAnsi" w:hAnsiTheme="minorHAnsi"/>
          <w:sz w:val="22"/>
          <w:szCs w:val="22"/>
        </w:rPr>
      </w:pPr>
    </w:p>
    <w:p w:rsidR="004253BD" w:rsidRPr="00D65F65" w:rsidRDefault="004253BD" w:rsidP="00D65F65">
      <w:pPr>
        <w:rPr>
          <w:rFonts w:asciiTheme="minorHAnsi" w:hAnsiTheme="minorHAnsi"/>
          <w:sz w:val="22"/>
          <w:szCs w:val="22"/>
        </w:rPr>
      </w:pPr>
    </w:p>
    <w:p w:rsidR="00D65F65" w:rsidRPr="004253BD" w:rsidRDefault="00D65F65" w:rsidP="004253BD">
      <w:pPr>
        <w:pStyle w:val="Paragraphedeliste"/>
        <w:numPr>
          <w:ilvl w:val="0"/>
          <w:numId w:val="9"/>
        </w:numPr>
        <w:spacing w:after="0"/>
        <w:ind w:left="714" w:hanging="357"/>
        <w:rPr>
          <w:rFonts w:asciiTheme="minorHAnsi" w:hAnsiTheme="minorHAnsi"/>
          <w:b/>
          <w:sz w:val="22"/>
          <w:szCs w:val="22"/>
        </w:rPr>
      </w:pPr>
      <w:bookmarkStart w:id="29" w:name="_Toc459831713"/>
      <w:r w:rsidRPr="004253BD">
        <w:rPr>
          <w:rFonts w:asciiTheme="minorHAnsi" w:hAnsiTheme="minorHAnsi"/>
          <w:b/>
          <w:sz w:val="22"/>
          <w:szCs w:val="22"/>
        </w:rPr>
        <w:t>D</w:t>
      </w:r>
      <w:bookmarkEnd w:id="29"/>
      <w:r w:rsidR="004253BD" w:rsidRPr="004253BD">
        <w:rPr>
          <w:rFonts w:asciiTheme="minorHAnsi" w:hAnsiTheme="minorHAnsi"/>
          <w:b/>
          <w:sz w:val="22"/>
          <w:szCs w:val="22"/>
        </w:rPr>
        <w:t>iscussion</w:t>
      </w:r>
    </w:p>
    <w:p w:rsidR="00D65F65" w:rsidRPr="00D65F65" w:rsidRDefault="00D65F65" w:rsidP="004253BD">
      <w:pPr>
        <w:spacing w:after="0"/>
        <w:rPr>
          <w:rFonts w:asciiTheme="minorHAnsi" w:hAnsiTheme="minorHAnsi"/>
          <w:sz w:val="22"/>
          <w:szCs w:val="22"/>
        </w:rPr>
      </w:pPr>
    </w:p>
    <w:p w:rsidR="00D65F65" w:rsidRPr="00D65F65" w:rsidRDefault="00D65F65" w:rsidP="00D65F65">
      <w:pPr>
        <w:rPr>
          <w:rFonts w:asciiTheme="minorHAnsi" w:eastAsiaTheme="minorEastAsia" w:hAnsiTheme="minorHAnsi"/>
          <w:sz w:val="22"/>
          <w:szCs w:val="22"/>
        </w:rPr>
      </w:pPr>
      <w:r w:rsidRPr="00D65F65">
        <w:rPr>
          <w:rFonts w:asciiTheme="minorHAnsi" w:hAnsiTheme="minorHAnsi"/>
          <w:sz w:val="22"/>
          <w:szCs w:val="22"/>
        </w:rPr>
        <w:t xml:space="preserve">Nos analyses ont montré que les lagunes ont évolué différemment entre 2015 et 2016. </w:t>
      </w:r>
      <w:r w:rsidRPr="00D65F65">
        <w:rPr>
          <w:rFonts w:asciiTheme="minorHAnsi" w:hAnsiTheme="minorHAnsi"/>
          <w:iCs/>
          <w:sz w:val="22"/>
          <w:szCs w:val="22"/>
        </w:rPr>
        <w:t xml:space="preserve">Concernant l’étang de Galabert, les travaux hydrauliques visaient d’une part, à réduire son confinement par curage d’un chenal et redimensionnement d’un ouvrage de communication (au sud de l’étang) et </w:t>
      </w:r>
      <w:r w:rsidRPr="00D65F65">
        <w:rPr>
          <w:rFonts w:asciiTheme="minorHAnsi" w:hAnsiTheme="minorHAnsi"/>
          <w:iCs/>
          <w:sz w:val="22"/>
          <w:szCs w:val="22"/>
        </w:rPr>
        <w:lastRenderedPageBreak/>
        <w:t>d’autre part à le reconnecter au sous-bassin versant constitué par l’hydrosystème Vaccarès, en aménageant au nord un ouvrage de communication avec l’étang du Tampan. Un an après travaux, nos résultats ne permettent pas de démontrer pour cette lagune une tendance au « déconfinement ». Les densités élevées de chironomes relevées en 2016 tradui</w:t>
      </w:r>
      <w:r w:rsidR="004253BD">
        <w:rPr>
          <w:rFonts w:asciiTheme="minorHAnsi" w:hAnsiTheme="minorHAnsi"/>
          <w:iCs/>
          <w:sz w:val="22"/>
          <w:szCs w:val="22"/>
        </w:rPr>
        <w:t>sen</w:t>
      </w:r>
      <w:r w:rsidRPr="00D65F65">
        <w:rPr>
          <w:rFonts w:asciiTheme="minorHAnsi" w:hAnsiTheme="minorHAnsi"/>
          <w:iCs/>
          <w:sz w:val="22"/>
          <w:szCs w:val="22"/>
        </w:rPr>
        <w:t xml:space="preserve">t un </w:t>
      </w:r>
      <w:r w:rsidR="004253BD">
        <w:rPr>
          <w:rFonts w:asciiTheme="minorHAnsi" w:hAnsiTheme="minorHAnsi"/>
          <w:iCs/>
          <w:sz w:val="22"/>
          <w:szCs w:val="22"/>
        </w:rPr>
        <w:t xml:space="preserve">degré de confinement élevé </w:t>
      </w:r>
      <w:r w:rsidRPr="00D65F65">
        <w:rPr>
          <w:rFonts w:asciiTheme="minorHAnsi" w:hAnsiTheme="minorHAnsi"/>
          <w:iCs/>
          <w:sz w:val="22"/>
          <w:szCs w:val="22"/>
        </w:rPr>
        <w:t xml:space="preserve">similaire à 2015. </w:t>
      </w:r>
      <w:r w:rsidRPr="00D65F65">
        <w:rPr>
          <w:rFonts w:asciiTheme="minorHAnsi" w:hAnsiTheme="minorHAnsi"/>
          <w:sz w:val="22"/>
          <w:szCs w:val="22"/>
        </w:rPr>
        <w:t xml:space="preserve">La présence de mollusques du genre </w:t>
      </w:r>
      <w:r w:rsidRPr="00D65F65">
        <w:rPr>
          <w:rFonts w:asciiTheme="minorHAnsi" w:hAnsiTheme="minorHAnsi"/>
          <w:i/>
          <w:sz w:val="22"/>
          <w:szCs w:val="22"/>
        </w:rPr>
        <w:t>Hydrobia</w:t>
      </w:r>
      <w:r w:rsidRPr="00D65F65">
        <w:rPr>
          <w:rFonts w:asciiTheme="minorHAnsi" w:hAnsiTheme="minorHAnsi"/>
          <w:sz w:val="22"/>
          <w:szCs w:val="22"/>
        </w:rPr>
        <w:t xml:space="preserve"> révèle également un niveau de confinement importan</w:t>
      </w:r>
      <w:r w:rsidR="004253BD">
        <w:rPr>
          <w:rFonts w:asciiTheme="minorHAnsi" w:hAnsiTheme="minorHAnsi"/>
          <w:sz w:val="22"/>
          <w:szCs w:val="22"/>
        </w:rPr>
        <w:t>t</w:t>
      </w:r>
      <w:r w:rsidRPr="00D65F65">
        <w:rPr>
          <w:rFonts w:asciiTheme="minorHAnsi" w:hAnsiTheme="minorHAnsi"/>
          <w:sz w:val="22"/>
          <w:szCs w:val="22"/>
        </w:rPr>
        <w:t>.</w:t>
      </w:r>
      <w:r w:rsidRPr="00D65F65">
        <w:rPr>
          <w:rFonts w:asciiTheme="minorHAnsi" w:hAnsiTheme="minorHAnsi"/>
          <w:iCs/>
          <w:sz w:val="22"/>
          <w:szCs w:val="22"/>
        </w:rPr>
        <w:t xml:space="preserve"> </w:t>
      </w:r>
      <w:r w:rsidRPr="00D65F65">
        <w:rPr>
          <w:rFonts w:asciiTheme="minorHAnsi" w:hAnsiTheme="minorHAnsi"/>
          <w:sz w:val="22"/>
          <w:szCs w:val="22"/>
        </w:rPr>
        <w:t xml:space="preserve">On observe toutefois sur la station 3 du Galabert une augmentation significative de </w:t>
      </w:r>
      <w:r w:rsidRPr="00D65F65">
        <w:rPr>
          <w:rFonts w:asciiTheme="minorHAnsi" w:hAnsiTheme="minorHAnsi"/>
          <w:i/>
          <w:sz w:val="22"/>
          <w:szCs w:val="22"/>
        </w:rPr>
        <w:t>Cerastoderma glaucum</w:t>
      </w:r>
      <w:r w:rsidRPr="00D65F65">
        <w:rPr>
          <w:rFonts w:asciiTheme="minorHAnsi" w:hAnsiTheme="minorHAnsi"/>
          <w:sz w:val="22"/>
          <w:szCs w:val="22"/>
        </w:rPr>
        <w:t xml:space="preserve"> et l’apparition de </w:t>
      </w:r>
      <w:r w:rsidRPr="00D65F65">
        <w:rPr>
          <w:rFonts w:asciiTheme="minorHAnsi" w:hAnsiTheme="minorHAnsi"/>
          <w:i/>
          <w:sz w:val="22"/>
          <w:szCs w:val="22"/>
        </w:rPr>
        <w:t>Tellina tenius</w:t>
      </w:r>
      <w:r w:rsidRPr="00D65F65">
        <w:rPr>
          <w:rFonts w:asciiTheme="minorHAnsi" w:hAnsiTheme="minorHAnsi"/>
          <w:sz w:val="22"/>
          <w:szCs w:val="22"/>
        </w:rPr>
        <w:t xml:space="preserve">. </w:t>
      </w:r>
      <w:proofErr w:type="gramStart"/>
      <w:r w:rsidRPr="00D65F65">
        <w:rPr>
          <w:rFonts w:asciiTheme="minorHAnsi" w:hAnsiTheme="minorHAnsi"/>
          <w:sz w:val="22"/>
          <w:szCs w:val="22"/>
        </w:rPr>
        <w:t>Cette dernière est dépendante</w:t>
      </w:r>
      <w:proofErr w:type="gramEnd"/>
      <w:r w:rsidRPr="00D65F65">
        <w:rPr>
          <w:rFonts w:asciiTheme="minorHAnsi" w:hAnsiTheme="minorHAnsi"/>
          <w:sz w:val="22"/>
          <w:szCs w:val="22"/>
        </w:rPr>
        <w:t xml:space="preserve"> d’échanges avec la mer et elle est sensible à l’hypertrophisation</w:t>
      </w:r>
      <w:r w:rsidR="004253BD">
        <w:rPr>
          <w:rFonts w:asciiTheme="minorHAnsi" w:hAnsiTheme="minorHAnsi"/>
          <w:sz w:val="22"/>
          <w:szCs w:val="22"/>
        </w:rPr>
        <w:t>.</w:t>
      </w:r>
      <w:r w:rsidRPr="00D65F65">
        <w:rPr>
          <w:rFonts w:asciiTheme="minorHAnsi" w:hAnsiTheme="minorHAnsi"/>
          <w:sz w:val="22"/>
          <w:szCs w:val="22"/>
        </w:rPr>
        <w:t xml:space="preserve"> D’après nos analyses, elles sont absentes en présence de turbidité élevée et de forte concentration de sel et elles sont aussi absentes pendant des périodes d’assèchement prolongé. Son installation sur la station 3 ne permet donc pas de conclure à un déconfinement avéré de l’étang. L’augmentation significative des mollusques bivalves et gastéropodes traduit cependant une amélioration des conditions écologiques. Les métriques des stations de Galabert ont évolué de façon similaire. L’étang de Galabert est passé d’un état modéré en 2015 à bon en 2016. Parallèlement aux changements observés sur la faune benthique de l’étang du Galabert, il a aussi été constaté en 2016 une augmentation du recouvrement des herbiers de </w:t>
      </w:r>
      <w:r w:rsidRPr="00D65F65">
        <w:rPr>
          <w:rFonts w:asciiTheme="minorHAnsi" w:hAnsiTheme="minorHAnsi"/>
          <w:i/>
          <w:sz w:val="22"/>
          <w:szCs w:val="22"/>
        </w:rPr>
        <w:t>Ruppia cirrhosa</w:t>
      </w:r>
      <w:r w:rsidRPr="00D65F65">
        <w:rPr>
          <w:rFonts w:asciiTheme="minorHAnsi" w:hAnsiTheme="minorHAnsi"/>
          <w:sz w:val="22"/>
          <w:szCs w:val="22"/>
        </w:rPr>
        <w:t xml:space="preserve"> au sein de cette </w:t>
      </w:r>
      <w:r w:rsidR="004253BD">
        <w:rPr>
          <w:rFonts w:asciiTheme="minorHAnsi" w:hAnsiTheme="minorHAnsi"/>
          <w:sz w:val="22"/>
          <w:szCs w:val="22"/>
        </w:rPr>
        <w:t>lagune</w:t>
      </w:r>
      <w:r w:rsidRPr="00D65F65">
        <w:rPr>
          <w:rFonts w:asciiTheme="minorHAnsi" w:hAnsiTheme="minorHAnsi"/>
          <w:sz w:val="22"/>
          <w:szCs w:val="22"/>
        </w:rPr>
        <w:t xml:space="preserve">. L’augmentation significative des Hydrobidae, qui sont des mollusques brouteurs, pourrait être corrélée à celle des herbiers de </w:t>
      </w:r>
      <w:r w:rsidRPr="00D65F65">
        <w:rPr>
          <w:rFonts w:asciiTheme="minorHAnsi" w:hAnsiTheme="minorHAnsi"/>
          <w:i/>
          <w:sz w:val="22"/>
          <w:szCs w:val="22"/>
        </w:rPr>
        <w:t>Ruppia</w:t>
      </w:r>
      <w:r w:rsidRPr="00D65F65">
        <w:rPr>
          <w:rFonts w:asciiTheme="minorHAnsi" w:hAnsiTheme="minorHAnsi"/>
          <w:sz w:val="22"/>
          <w:szCs w:val="22"/>
        </w:rPr>
        <w:t>.</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 xml:space="preserve">L’étang de Beauduc n’était pas directement visé par les travaux hydrauliques et l’évolution de son fonctionnement est surtout liée à celle du trait de côte. La multiplication des brèches observée sur la digue située en front de mer au droit de l’étang à partir de 2011, a dans un premier temps amplifié les phénomènes d’intrusion des eaux marines et renforcé les échanges hydrologiques entre cet étang et la mer, ce qui a probablement favorisé une colonisation accrue par des organismes marins. Cependant, cette évolution a également provoqué d’importants transferts de sédiments dans la lagune, avec pour conséquence, au printemps 2015, une interruption des échanges hydrologiques. Ces échanges étaient rétablis et continus au cours des mois précédant la campagne d’échantillonnage 2016. Garnerot </w:t>
      </w:r>
      <w:r w:rsidRPr="00D65F65">
        <w:rPr>
          <w:rFonts w:asciiTheme="minorHAnsi" w:hAnsiTheme="minorHAnsi"/>
          <w:i/>
          <w:sz w:val="22"/>
          <w:szCs w:val="22"/>
        </w:rPr>
        <w:t>et al.</w:t>
      </w:r>
      <w:r w:rsidRPr="00D65F65">
        <w:rPr>
          <w:rFonts w:asciiTheme="minorHAnsi" w:hAnsiTheme="minorHAnsi"/>
          <w:sz w:val="22"/>
          <w:szCs w:val="22"/>
        </w:rPr>
        <w:t xml:space="preserve"> (2004)</w:t>
      </w:r>
      <w:r w:rsidR="0081018C">
        <w:rPr>
          <w:rStyle w:val="Appelnotedebasdep"/>
          <w:rFonts w:asciiTheme="minorHAnsi" w:hAnsiTheme="minorHAnsi"/>
          <w:sz w:val="22"/>
          <w:szCs w:val="22"/>
        </w:rPr>
        <w:footnoteReference w:id="1"/>
      </w:r>
      <w:r w:rsidRPr="00D65F65">
        <w:rPr>
          <w:rFonts w:asciiTheme="minorHAnsi" w:hAnsiTheme="minorHAnsi"/>
          <w:sz w:val="22"/>
          <w:szCs w:val="22"/>
        </w:rPr>
        <w:t xml:space="preserve"> ont démontré que des entrées massives d’espèces peuvent influencer la composition et la structure des peuplements. Dans notre étude, on observe une augmentation significative des tellines dans la station 3 de l’étang de Beauduc et plus globalement, une augmentation significative de l’abondance et de la richesse spécifique sur cette station. L’augmentation de </w:t>
      </w:r>
      <w:r w:rsidRPr="00D65F65">
        <w:rPr>
          <w:rFonts w:asciiTheme="minorHAnsi" w:hAnsiTheme="minorHAnsi"/>
          <w:i/>
          <w:sz w:val="22"/>
          <w:szCs w:val="22"/>
        </w:rPr>
        <w:t>Cerastoderma glaucum</w:t>
      </w:r>
      <w:r w:rsidRPr="00D65F65">
        <w:rPr>
          <w:rFonts w:asciiTheme="minorHAnsi" w:hAnsiTheme="minorHAnsi"/>
          <w:sz w:val="22"/>
          <w:szCs w:val="22"/>
        </w:rPr>
        <w:t xml:space="preserve"> dans deux stations révèle aussi des conditions environnementales plus propices à la vie </w:t>
      </w:r>
      <w:r w:rsidR="0081018C">
        <w:rPr>
          <w:rFonts w:asciiTheme="minorHAnsi" w:hAnsiTheme="minorHAnsi"/>
          <w:iCs/>
          <w:sz w:val="22"/>
          <w:szCs w:val="22"/>
        </w:rPr>
        <w:t>(Guelorget &amp; Perthuisot, 1982</w:t>
      </w:r>
      <w:r w:rsidRPr="00D65F65">
        <w:rPr>
          <w:rFonts w:asciiTheme="minorHAnsi" w:hAnsiTheme="minorHAnsi"/>
          <w:iCs/>
          <w:sz w:val="22"/>
          <w:szCs w:val="22"/>
        </w:rPr>
        <w:t>)</w:t>
      </w:r>
      <w:r w:rsidR="0081018C">
        <w:rPr>
          <w:rStyle w:val="Appelnotedebasdep"/>
          <w:rFonts w:asciiTheme="minorHAnsi" w:hAnsiTheme="minorHAnsi"/>
          <w:iCs/>
          <w:sz w:val="22"/>
          <w:szCs w:val="22"/>
        </w:rPr>
        <w:footnoteReference w:id="2"/>
      </w:r>
      <w:r w:rsidRPr="00D65F65">
        <w:rPr>
          <w:rFonts w:asciiTheme="minorHAnsi" w:hAnsiTheme="minorHAnsi"/>
          <w:sz w:val="22"/>
          <w:szCs w:val="22"/>
        </w:rPr>
        <w:t>. L’augmentation des hydrobies constatée à la station 2 pourrait être corrélée au développement important des herbiers de macrophytes, également observé dans cette lagun</w:t>
      </w:r>
      <w:r w:rsidR="0081018C">
        <w:rPr>
          <w:rFonts w:asciiTheme="minorHAnsi" w:hAnsiTheme="minorHAnsi"/>
          <w:sz w:val="22"/>
          <w:szCs w:val="22"/>
        </w:rPr>
        <w:t>e en 2016</w:t>
      </w:r>
      <w:r w:rsidRPr="00D65F65">
        <w:rPr>
          <w:rFonts w:asciiTheme="minorHAnsi" w:hAnsiTheme="minorHAnsi"/>
          <w:sz w:val="22"/>
          <w:szCs w:val="22"/>
        </w:rPr>
        <w:t xml:space="preserve">. L’augmentation significative des tellines semble favorisée par la reprise des échanges hydrologique entre la mer et l’étang de Beauduc, qui tendent à mariniser ce dernier. De plus, de par sa proximité avec la mer, l’étang de Beauduc affiche un degré de confinement faible. L’augmentation de </w:t>
      </w:r>
      <w:r w:rsidRPr="00D65F65">
        <w:rPr>
          <w:rFonts w:asciiTheme="minorHAnsi" w:hAnsiTheme="minorHAnsi"/>
          <w:i/>
          <w:sz w:val="22"/>
          <w:szCs w:val="22"/>
        </w:rPr>
        <w:t>Gammarus sp</w:t>
      </w:r>
      <w:r w:rsidRPr="00D65F65">
        <w:rPr>
          <w:rFonts w:asciiTheme="minorHAnsi" w:hAnsiTheme="minorHAnsi"/>
          <w:sz w:val="22"/>
          <w:szCs w:val="22"/>
        </w:rPr>
        <w:t xml:space="preserve"> adjoint à celle de </w:t>
      </w:r>
      <w:r w:rsidRPr="00D65F65">
        <w:rPr>
          <w:rFonts w:asciiTheme="minorHAnsi" w:hAnsiTheme="minorHAnsi"/>
          <w:i/>
          <w:sz w:val="22"/>
          <w:szCs w:val="22"/>
        </w:rPr>
        <w:t>Tellina tenius</w:t>
      </w:r>
      <w:r w:rsidRPr="00D65F65">
        <w:rPr>
          <w:rFonts w:asciiTheme="minorHAnsi" w:hAnsiTheme="minorHAnsi"/>
          <w:sz w:val="22"/>
          <w:szCs w:val="22"/>
        </w:rPr>
        <w:t xml:space="preserve">, espèces influencées par une augmentation de matière organique, associée à la disparition des </w:t>
      </w:r>
      <w:r w:rsidR="0081018C">
        <w:rPr>
          <w:rFonts w:asciiTheme="minorHAnsi" w:hAnsiTheme="minorHAnsi"/>
          <w:sz w:val="22"/>
          <w:szCs w:val="22"/>
        </w:rPr>
        <w:t>taxons</w:t>
      </w:r>
      <w:r w:rsidRPr="00D65F65">
        <w:rPr>
          <w:rFonts w:asciiTheme="minorHAnsi" w:hAnsiTheme="minorHAnsi"/>
          <w:sz w:val="22"/>
          <w:szCs w:val="22"/>
        </w:rPr>
        <w:t xml:space="preserve"> </w:t>
      </w:r>
      <w:r w:rsidR="0081018C">
        <w:rPr>
          <w:rFonts w:asciiTheme="minorHAnsi" w:hAnsiTheme="minorHAnsi"/>
          <w:sz w:val="22"/>
          <w:szCs w:val="22"/>
        </w:rPr>
        <w:t>tels que les Dolicopodidae,</w:t>
      </w:r>
      <w:r w:rsidRPr="00D65F65">
        <w:rPr>
          <w:rFonts w:asciiTheme="minorHAnsi" w:hAnsiTheme="minorHAnsi"/>
          <w:sz w:val="22"/>
          <w:szCs w:val="22"/>
        </w:rPr>
        <w:t xml:space="preserve"> dont la prolifération est stimulée par un enrichissement du milieu, traduit une amélioration de l’état écologique de l’étang de Beauduc.</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 xml:space="preserve">L’étang de Rascaillan, caractérisé au cours des deux années par de faibles indices de diversité et d’Equitabilité (chacun inférieur à 0.5) qui reflètent un déséquilibre des peuplements, n’était pas </w:t>
      </w:r>
      <w:r w:rsidR="0081018C">
        <w:rPr>
          <w:rFonts w:asciiTheme="minorHAnsi" w:hAnsiTheme="minorHAnsi"/>
          <w:sz w:val="22"/>
          <w:szCs w:val="22"/>
        </w:rPr>
        <w:t xml:space="preserve">directement </w:t>
      </w:r>
      <w:r w:rsidRPr="00D65F65">
        <w:rPr>
          <w:rFonts w:asciiTheme="minorHAnsi" w:hAnsiTheme="minorHAnsi"/>
          <w:sz w:val="22"/>
          <w:szCs w:val="22"/>
        </w:rPr>
        <w:t xml:space="preserve">ciblé par les travaux réalisés à l’occasion de cette première phase de restauration </w:t>
      </w:r>
      <w:r w:rsidRPr="00D65F65">
        <w:rPr>
          <w:rFonts w:asciiTheme="minorHAnsi" w:hAnsiTheme="minorHAnsi"/>
          <w:sz w:val="22"/>
          <w:szCs w:val="22"/>
        </w:rPr>
        <w:lastRenderedPageBreak/>
        <w:t>hydraulique et n’a pas fait l’objet de changements dans sa gestion hydraulique. Cependant, des changements significatifs sont mis en évidence dans la composition des peuplements, avec dans la station 1, une diminution des chironomes et plus globalement, un statut écologique (M-AMBI) dégradé en 201</w:t>
      </w:r>
      <w:r w:rsidR="0081018C">
        <w:rPr>
          <w:rFonts w:asciiTheme="minorHAnsi" w:hAnsiTheme="minorHAnsi"/>
          <w:sz w:val="22"/>
          <w:szCs w:val="22"/>
        </w:rPr>
        <w:t>6 par rapport à</w:t>
      </w:r>
      <w:r w:rsidRPr="00D65F65">
        <w:rPr>
          <w:rFonts w:asciiTheme="minorHAnsi" w:hAnsiTheme="minorHAnsi"/>
          <w:sz w:val="22"/>
          <w:szCs w:val="22"/>
        </w:rPr>
        <w:t xml:space="preserve"> 2015. Cette évolution paraît liée à l’augmentation de la salinité, dans un contexte de confinement important et de précipitations beaucoup plus faibles durant la période précédant les prélèvements 2016 que durant celle précédant ceux de 2015.</w:t>
      </w:r>
    </w:p>
    <w:p w:rsidR="00D65F65" w:rsidRPr="0081018C" w:rsidRDefault="00D65F65" w:rsidP="00D65F65">
      <w:pPr>
        <w:rPr>
          <w:rFonts w:asciiTheme="minorHAnsi" w:hAnsiTheme="minorHAnsi"/>
          <w:sz w:val="22"/>
          <w:szCs w:val="22"/>
        </w:rPr>
      </w:pPr>
      <w:r w:rsidRPr="00D65F65">
        <w:rPr>
          <w:rFonts w:asciiTheme="minorHAnsi" w:hAnsiTheme="minorHAnsi"/>
          <w:sz w:val="22"/>
          <w:szCs w:val="22"/>
        </w:rPr>
        <w:t>Nos résultats suggèrent pour les lagunes permanentes, une étroite relation entre le niveau de confinement et le statut écologique défini en application de la DCE. En effet, on a constaté une amélioration de la qualité écologique de l’étang de Galabert et un léger déconfinement par rapport à la mer. L’étang de Beauduc présente un faible niveau de confinement et  a conservé un bon statut écologique. Quant à Rascaillan, dont le confinement est élevé, il a été constaté une dégradation de son état écologique</w:t>
      </w:r>
      <w:r w:rsidR="0081018C">
        <w:rPr>
          <w:rFonts w:asciiTheme="minorHAnsi" w:hAnsiTheme="minorHAnsi"/>
          <w:sz w:val="22"/>
          <w:szCs w:val="22"/>
        </w:rPr>
        <w:t xml:space="preserve"> en 2016.</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Les évolutions observées dans les lagunes temporaires diffèrent en fonction des plans d’eau. Jusqu’en 2015, les étangs de Fangassier 1 et de Fangassier 2 étaient cloisonnés et Fangassier 1 était dessalé par les apports d’eau issus d’un canal d’irrigation. Afin de répondre à l’objectif spécifique de favoriser la reproduction des flamants roses, ces deux unités hydrauliques ont été décloisonnées par arasement d’une partie de la digue qui les séparait. Les travaux ont eu pour conséquence d’augmenter fortement la salinité de l’étang du Fangassier 2 et l’on observe suite à ces changements une réponse rapide des communautés benthiques, avec une diminution des chironomes corrélée négativement avec la salinité maximale</w:t>
      </w:r>
      <w:r w:rsidRPr="00D65F65">
        <w:rPr>
          <w:rFonts w:asciiTheme="minorHAnsi" w:hAnsiTheme="minorHAnsi"/>
          <w:iCs/>
          <w:sz w:val="22"/>
          <w:szCs w:val="22"/>
        </w:rPr>
        <w:t>.</w:t>
      </w:r>
      <w:r w:rsidRPr="00D65F65">
        <w:rPr>
          <w:rFonts w:asciiTheme="minorHAnsi" w:hAnsiTheme="minorHAnsi"/>
          <w:sz w:val="22"/>
          <w:szCs w:val="22"/>
        </w:rPr>
        <w:t xml:space="preserve"> Dans Fangassier 1, les conditions écologiques extrêmes (salinités minimales de l’ordre de 80 </w:t>
      </w:r>
      <w:proofErr w:type="gramStart"/>
      <w:r w:rsidRPr="00D65F65">
        <w:rPr>
          <w:rFonts w:asciiTheme="minorHAnsi" w:hAnsiTheme="minorHAnsi"/>
          <w:sz w:val="22"/>
          <w:szCs w:val="22"/>
        </w:rPr>
        <w:t>‰</w:t>
      </w:r>
      <w:proofErr w:type="gramEnd"/>
      <w:r w:rsidRPr="00D65F65">
        <w:rPr>
          <w:rFonts w:asciiTheme="minorHAnsi" w:hAnsiTheme="minorHAnsi"/>
          <w:sz w:val="22"/>
          <w:szCs w:val="22"/>
        </w:rPr>
        <w:t>) sont inchangées et il n’a pas été constaté de modification dans la structure des communautés benthiques de cette lagune.</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Enfin, pour l’étang des Enfores de la Vignolle, bien qu’une augmentation significative des chironomes et des hydrobies associée à une diminution de la salinité soit mise en évidence sur la station 2, les peuplements trouvés sur les deux stations échantillonnées ne montrent pas de différences significatives des valeurs de diversités et d’équitabilité entre les deux années. Cette lagune temporaire présente une faible richesse spécifique associée à une faible  équitabilité, ce qui traduit un déséquilibre prononcé des peuplements, révélateur de contraintes environnementales importantes (assèchement prolongé, variations de salinités).</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D’après Marazanof (1969)</w:t>
      </w:r>
      <w:r w:rsidR="0081018C">
        <w:rPr>
          <w:rStyle w:val="Appelnotedebasdep"/>
          <w:rFonts w:asciiTheme="minorHAnsi" w:hAnsiTheme="minorHAnsi"/>
          <w:sz w:val="22"/>
          <w:szCs w:val="22"/>
        </w:rPr>
        <w:footnoteReference w:id="3"/>
      </w:r>
      <w:r w:rsidRPr="00D65F65">
        <w:rPr>
          <w:rFonts w:asciiTheme="minorHAnsi" w:hAnsiTheme="minorHAnsi"/>
          <w:sz w:val="22"/>
          <w:szCs w:val="22"/>
        </w:rPr>
        <w:t xml:space="preserve">, l’instabilité des milieux lagunaires est augmentée par de fortes variations environnementales (températures élevées en été, baisse des salinités). De plus, l’interprétation des résultats a été limitée du fait que les paramètres physico-chimiques permettant d’évaluer l’eutrophisation des milieux lagunaires ne font pas l’objet d’un suivi régulier sur le site. Une recommandation serait de mettre en place un suivi régulier de ces paramètres. </w:t>
      </w:r>
    </w:p>
    <w:p w:rsidR="00D65F65" w:rsidRPr="00D65F65" w:rsidRDefault="00D65F65" w:rsidP="00D65F65">
      <w:pPr>
        <w:rPr>
          <w:rFonts w:asciiTheme="minorHAnsi" w:hAnsiTheme="minorHAnsi"/>
          <w:sz w:val="22"/>
          <w:szCs w:val="22"/>
        </w:rPr>
      </w:pPr>
      <w:r w:rsidRPr="00D65F65">
        <w:rPr>
          <w:rFonts w:asciiTheme="minorHAnsi" w:hAnsiTheme="minorHAnsi"/>
          <w:sz w:val="22"/>
          <w:szCs w:val="22"/>
        </w:rPr>
        <w:t>Enfin, de fortes variations interannuelles de pluviométrie ont été constatées au cours des deux périodes précédant les campagnes d’échantillonnage, la campagne de 2015 faisant suite à un hiver particulièrement humide, tandis que celle de 2016 était réalisée après une longue période marquée par des précipitations largement inférieures à la moyenne, à l’origine d’un important déficit hydri</w:t>
      </w:r>
      <w:r w:rsidR="0081018C">
        <w:rPr>
          <w:rFonts w:asciiTheme="minorHAnsi" w:hAnsiTheme="minorHAnsi"/>
          <w:sz w:val="22"/>
          <w:szCs w:val="22"/>
        </w:rPr>
        <w:t>que.</w:t>
      </w:r>
      <w:r w:rsidRPr="00D65F65">
        <w:rPr>
          <w:rFonts w:asciiTheme="minorHAnsi" w:hAnsiTheme="minorHAnsi"/>
          <w:sz w:val="22"/>
          <w:szCs w:val="22"/>
        </w:rPr>
        <w:t xml:space="preserve"> De par leur influence sur les bilans hydriques et par conséquent sur les conditions écologiques des milieux lagunaires, ces fluctuations rendent certainement difficile la mise en évidence à court terme, d’un effet des travaux de restauration.  </w:t>
      </w:r>
    </w:p>
    <w:p w:rsidR="000E50F3" w:rsidRDefault="000E50F3" w:rsidP="00D65F65">
      <w:pPr>
        <w:rPr>
          <w:rFonts w:ascii="Calibri" w:hAnsi="Calibri" w:cs="Arial"/>
          <w:sz w:val="22"/>
          <w:szCs w:val="22"/>
        </w:rPr>
      </w:pPr>
    </w:p>
    <w:p w:rsidR="00074144" w:rsidRDefault="00074144">
      <w:pPr>
        <w:spacing w:after="200" w:line="276" w:lineRule="auto"/>
        <w:jc w:val="left"/>
        <w:rPr>
          <w:rFonts w:asciiTheme="minorHAnsi" w:hAnsiTheme="minorHAnsi"/>
        </w:rPr>
      </w:pPr>
      <w:r>
        <w:rPr>
          <w:rFonts w:asciiTheme="minorHAnsi" w:hAnsiTheme="minorHAnsi"/>
        </w:rPr>
        <w:br w:type="page"/>
      </w:r>
    </w:p>
    <w:p w:rsidR="000E50F3" w:rsidRPr="00E924AD" w:rsidRDefault="000E50F3" w:rsidP="00E924AD">
      <w:pPr>
        <w:rPr>
          <w:rFonts w:asciiTheme="minorHAnsi" w:hAnsiTheme="minorHAnsi"/>
        </w:rPr>
      </w:pPr>
    </w:p>
    <w:p w:rsidR="00E924AD" w:rsidRDefault="00FF6069" w:rsidP="00E924AD">
      <w:pPr>
        <w:pStyle w:val="Titre3"/>
        <w:rPr>
          <w:rFonts w:asciiTheme="minorHAnsi" w:hAnsiTheme="minorHAnsi"/>
          <w:sz w:val="26"/>
          <w:szCs w:val="26"/>
        </w:rPr>
      </w:pPr>
      <w:bookmarkStart w:id="30" w:name="_Toc478559786"/>
      <w:r>
        <w:rPr>
          <w:rFonts w:asciiTheme="minorHAnsi" w:hAnsiTheme="minorHAnsi"/>
          <w:sz w:val="26"/>
          <w:szCs w:val="26"/>
        </w:rPr>
        <w:t>3</w:t>
      </w:r>
      <w:r w:rsidR="00E924AD" w:rsidRPr="00E924AD">
        <w:rPr>
          <w:rFonts w:asciiTheme="minorHAnsi" w:hAnsiTheme="minorHAnsi"/>
          <w:sz w:val="26"/>
          <w:szCs w:val="26"/>
        </w:rPr>
        <w:t>.1.4. Conclusions</w:t>
      </w:r>
      <w:bookmarkEnd w:id="30"/>
    </w:p>
    <w:p w:rsidR="000E50F3" w:rsidRDefault="000E50F3" w:rsidP="000E50F3"/>
    <w:p w:rsidR="00B268D8" w:rsidRDefault="00B268D8" w:rsidP="00A93F92">
      <w:pPr>
        <w:spacing w:after="0"/>
        <w:rPr>
          <w:rFonts w:ascii="Calibri" w:hAnsi="Calibri" w:cs="Arial"/>
          <w:sz w:val="22"/>
          <w:szCs w:val="22"/>
        </w:rPr>
      </w:pPr>
    </w:p>
    <w:p w:rsidR="00B268D8" w:rsidRDefault="00B268D8" w:rsidP="00A93F92">
      <w:pPr>
        <w:spacing w:after="0"/>
        <w:rPr>
          <w:rFonts w:ascii="Calibri" w:hAnsi="Calibri" w:cs="Arial"/>
          <w:sz w:val="22"/>
          <w:szCs w:val="22"/>
        </w:rPr>
      </w:pPr>
      <w:r>
        <w:rPr>
          <w:rFonts w:ascii="Calibri" w:hAnsi="Calibri" w:cs="Arial"/>
          <w:sz w:val="22"/>
          <w:szCs w:val="22"/>
        </w:rPr>
        <w:t>Dans l’étang</w:t>
      </w:r>
      <w:r w:rsidR="000E50F3">
        <w:rPr>
          <w:rFonts w:ascii="Calibri" w:hAnsi="Calibri" w:cs="Arial"/>
          <w:sz w:val="22"/>
          <w:szCs w:val="22"/>
        </w:rPr>
        <w:t xml:space="preserve"> du Galabert</w:t>
      </w:r>
      <w:r>
        <w:rPr>
          <w:rFonts w:ascii="Calibri" w:hAnsi="Calibri" w:cs="Arial"/>
          <w:sz w:val="22"/>
          <w:szCs w:val="22"/>
        </w:rPr>
        <w:t xml:space="preserve">, les herbiers de </w:t>
      </w:r>
      <w:r w:rsidRPr="00B268D8">
        <w:rPr>
          <w:rFonts w:ascii="Calibri" w:hAnsi="Calibri" w:cs="Arial"/>
          <w:i/>
          <w:sz w:val="22"/>
          <w:szCs w:val="22"/>
        </w:rPr>
        <w:t>Ruppia</w:t>
      </w:r>
      <w:r w:rsidR="00074144">
        <w:rPr>
          <w:rFonts w:ascii="Calibri" w:hAnsi="Calibri" w:cs="Arial"/>
          <w:i/>
          <w:sz w:val="22"/>
          <w:szCs w:val="22"/>
        </w:rPr>
        <w:t xml:space="preserve"> cirrhosa</w:t>
      </w:r>
      <w:r>
        <w:rPr>
          <w:rFonts w:ascii="Calibri" w:hAnsi="Calibri" w:cs="Arial"/>
          <w:sz w:val="22"/>
          <w:szCs w:val="22"/>
        </w:rPr>
        <w:t>, après avoir décliné entre 2010 et 2015, montrent en 2016 une évolution encourageante avec l’augmentation de leur fréquence et de leur recouvrement et la présence de nombreux individus en floraison.</w:t>
      </w:r>
    </w:p>
    <w:p w:rsidR="00B268D8" w:rsidRDefault="00B268D8" w:rsidP="00A93F92">
      <w:pPr>
        <w:spacing w:after="0"/>
        <w:rPr>
          <w:rFonts w:ascii="Calibri" w:hAnsi="Calibri" w:cs="Arial"/>
          <w:sz w:val="22"/>
          <w:szCs w:val="22"/>
        </w:rPr>
      </w:pPr>
    </w:p>
    <w:p w:rsidR="00074144" w:rsidRPr="000E50F3" w:rsidRDefault="00074144" w:rsidP="00074144">
      <w:pPr>
        <w:spacing w:after="0"/>
        <w:rPr>
          <w:rFonts w:ascii="Calibri" w:hAnsi="Calibri" w:cs="Arial"/>
          <w:sz w:val="22"/>
          <w:szCs w:val="22"/>
        </w:rPr>
      </w:pPr>
      <w:r>
        <w:rPr>
          <w:rFonts w:ascii="Calibri" w:hAnsi="Calibri" w:cs="Arial"/>
          <w:sz w:val="22"/>
          <w:szCs w:val="22"/>
        </w:rPr>
        <w:t xml:space="preserve">Les anciens partènements salicoles situés dans le nord du site ont évolué vers un fonctionnement plus proche de celui de lagunes temporaires. L’ancien partènement de Briscon avait été identifié comme présentant les meilleures potentialités de restauration de communautés caractéristiques des lagunes temporaires. La découverte en 2015 et à nouveau en 2016, d’herbiers de </w:t>
      </w:r>
      <w:r w:rsidRPr="004A6678">
        <w:rPr>
          <w:rFonts w:ascii="Calibri" w:hAnsi="Calibri" w:cs="Arial"/>
          <w:i/>
          <w:sz w:val="22"/>
          <w:szCs w:val="22"/>
        </w:rPr>
        <w:t>Ruppia</w:t>
      </w:r>
      <w:r>
        <w:rPr>
          <w:rFonts w:ascii="Calibri" w:hAnsi="Calibri" w:cs="Arial"/>
          <w:i/>
          <w:sz w:val="22"/>
          <w:szCs w:val="22"/>
        </w:rPr>
        <w:t xml:space="preserve"> maritima </w:t>
      </w:r>
      <w:r>
        <w:rPr>
          <w:rFonts w:ascii="Calibri" w:hAnsi="Calibri" w:cs="Arial"/>
          <w:sz w:val="22"/>
          <w:szCs w:val="22"/>
        </w:rPr>
        <w:t>dans cet ancien partènement, est donc encourageante.</w:t>
      </w:r>
    </w:p>
    <w:p w:rsidR="00074144" w:rsidRDefault="00074144" w:rsidP="00A93F92">
      <w:pPr>
        <w:spacing w:after="0"/>
        <w:rPr>
          <w:rFonts w:ascii="Calibri" w:hAnsi="Calibri" w:cs="Arial"/>
          <w:sz w:val="22"/>
          <w:szCs w:val="22"/>
        </w:rPr>
      </w:pPr>
    </w:p>
    <w:p w:rsidR="000E50F3" w:rsidRDefault="00B268D8" w:rsidP="00A93F92">
      <w:pPr>
        <w:spacing w:after="0"/>
        <w:rPr>
          <w:rFonts w:ascii="Calibri" w:hAnsi="Calibri" w:cs="Arial"/>
          <w:sz w:val="22"/>
          <w:szCs w:val="22"/>
        </w:rPr>
      </w:pPr>
      <w:r>
        <w:rPr>
          <w:rFonts w:ascii="Calibri" w:hAnsi="Calibri" w:cs="Arial"/>
          <w:sz w:val="22"/>
          <w:szCs w:val="22"/>
        </w:rPr>
        <w:t>L’étang de Rascaillan, qui n’était pas directement visé par les travaux de restauration hydraulique, ne montre</w:t>
      </w:r>
      <w:r w:rsidR="000E50F3">
        <w:rPr>
          <w:rFonts w:ascii="Calibri" w:hAnsi="Calibri" w:cs="Arial"/>
          <w:sz w:val="22"/>
          <w:szCs w:val="22"/>
        </w:rPr>
        <w:t xml:space="preserve"> pas de changement important dans la composition et le recouvrement de </w:t>
      </w:r>
      <w:r>
        <w:rPr>
          <w:rFonts w:ascii="Calibri" w:hAnsi="Calibri" w:cs="Arial"/>
          <w:sz w:val="22"/>
          <w:szCs w:val="22"/>
        </w:rPr>
        <w:t>sa végétation aquatique</w:t>
      </w:r>
      <w:r w:rsidR="000E50F3">
        <w:rPr>
          <w:rFonts w:ascii="Calibri" w:hAnsi="Calibri" w:cs="Arial"/>
          <w:sz w:val="22"/>
          <w:szCs w:val="22"/>
        </w:rPr>
        <w:t>, dont le développement demeure très limité, notamment en raison d</w:t>
      </w:r>
      <w:r>
        <w:rPr>
          <w:rFonts w:ascii="Calibri" w:hAnsi="Calibri" w:cs="Arial"/>
          <w:sz w:val="22"/>
          <w:szCs w:val="22"/>
        </w:rPr>
        <w:t>es salinités élevées.</w:t>
      </w:r>
    </w:p>
    <w:p w:rsidR="00B268D8" w:rsidRDefault="00B268D8" w:rsidP="00A93F92">
      <w:pPr>
        <w:spacing w:after="0"/>
        <w:rPr>
          <w:rFonts w:ascii="Calibri" w:hAnsi="Calibri" w:cs="Arial"/>
          <w:sz w:val="22"/>
          <w:szCs w:val="22"/>
        </w:rPr>
      </w:pPr>
    </w:p>
    <w:p w:rsidR="00074144" w:rsidRDefault="00074144" w:rsidP="00074144">
      <w:pPr>
        <w:spacing w:after="0"/>
        <w:rPr>
          <w:rFonts w:ascii="Calibri" w:hAnsi="Calibri" w:cs="Arial"/>
          <w:sz w:val="22"/>
          <w:szCs w:val="22"/>
        </w:rPr>
      </w:pPr>
      <w:r>
        <w:rPr>
          <w:rFonts w:ascii="Calibri" w:hAnsi="Calibri" w:cs="Arial"/>
          <w:sz w:val="22"/>
          <w:szCs w:val="22"/>
        </w:rPr>
        <w:t xml:space="preserve">Entre 2010 et 2013, la tendance à la marinisation des étangs de Beauduc et Sainte-Anne s’était traduite par une extension importante des herbiers de Ruppie spiralée et le développement des Rhodophytes. En 2015, un recul significatif des herbiers était observé dans ces deux lagunes, qui </w:t>
      </w:r>
      <w:proofErr w:type="gramStart"/>
      <w:r>
        <w:rPr>
          <w:rFonts w:ascii="Calibri" w:hAnsi="Calibri" w:cs="Arial"/>
          <w:sz w:val="22"/>
          <w:szCs w:val="22"/>
        </w:rPr>
        <w:t>s’explique</w:t>
      </w:r>
      <w:proofErr w:type="gramEnd"/>
      <w:r>
        <w:rPr>
          <w:rFonts w:ascii="Calibri" w:hAnsi="Calibri" w:cs="Arial"/>
          <w:sz w:val="22"/>
          <w:szCs w:val="22"/>
        </w:rPr>
        <w:t xml:space="preserve"> par un confinement beaucoup plus marqué résultant de l’ensablement des communications avec la mer. En 2016, les herbiers des étangs de Beauduc et Sainte-Anne s’étaient à nouveau densifiés et diversifiés. </w:t>
      </w:r>
    </w:p>
    <w:p w:rsidR="00074144" w:rsidRDefault="00074144" w:rsidP="0081018C">
      <w:pPr>
        <w:spacing w:after="0"/>
        <w:rPr>
          <w:rFonts w:asciiTheme="minorHAnsi" w:hAnsiTheme="minorHAnsi"/>
          <w:sz w:val="22"/>
          <w:szCs w:val="22"/>
        </w:rPr>
      </w:pPr>
    </w:p>
    <w:p w:rsidR="00B268D8" w:rsidRDefault="0081018C" w:rsidP="0081018C">
      <w:pPr>
        <w:spacing w:after="0"/>
        <w:rPr>
          <w:rFonts w:asciiTheme="minorHAnsi" w:hAnsiTheme="minorHAnsi"/>
          <w:color w:val="1A1A1A"/>
          <w:sz w:val="22"/>
          <w:szCs w:val="22"/>
        </w:rPr>
      </w:pPr>
      <w:r>
        <w:rPr>
          <w:rFonts w:asciiTheme="minorHAnsi" w:hAnsiTheme="minorHAnsi"/>
          <w:sz w:val="22"/>
          <w:szCs w:val="22"/>
        </w:rPr>
        <w:t>L’</w:t>
      </w:r>
      <w:r w:rsidRPr="0081018C">
        <w:rPr>
          <w:rFonts w:asciiTheme="minorHAnsi" w:hAnsiTheme="minorHAnsi"/>
          <w:sz w:val="22"/>
          <w:szCs w:val="22"/>
        </w:rPr>
        <w:t>étude</w:t>
      </w:r>
      <w:r>
        <w:rPr>
          <w:rFonts w:asciiTheme="minorHAnsi" w:hAnsiTheme="minorHAnsi"/>
          <w:sz w:val="22"/>
          <w:szCs w:val="22"/>
        </w:rPr>
        <w:t xml:space="preserve"> de la macrofaune benthique</w:t>
      </w:r>
      <w:r w:rsidRPr="0081018C">
        <w:rPr>
          <w:rFonts w:asciiTheme="minorHAnsi" w:hAnsiTheme="minorHAnsi"/>
          <w:sz w:val="22"/>
          <w:szCs w:val="22"/>
        </w:rPr>
        <w:t xml:space="preserve"> a permis de décrire et analyser l’évolution à court terme de la macrofaune benthique présente dans les lagunes du site des Etangs et marais des salins de Camargue. Elle constitue une première évaluation de l’effet des travaux réalisés dans le cadre du projet de renaturation du site. </w:t>
      </w:r>
      <w:r w:rsidRPr="0081018C">
        <w:rPr>
          <w:rFonts w:asciiTheme="minorHAnsi" w:hAnsiTheme="minorHAnsi"/>
          <w:color w:val="1A1A1A"/>
          <w:sz w:val="22"/>
          <w:szCs w:val="22"/>
        </w:rPr>
        <w:t>L’évolution de la structure des communautés benthiques échantillonnées entre 2015 et 2016 a mis en évidence des changements tendant vers une amélioration de l’état écologique de la lagune permanente principalement ciblée par les travaux (étang du Galabert) et de celle la plus fortement soumise à la dynamique côtière (étang de Beauduc). A l’inverse, l’étang du Rascaillan qui n’était pas directement ciblé par les travaux hydrauliques, montre une légère dégradation de son état écologique, qui peut s’expliquer par un important déficit hydrique résultant de faibles précipitations durant la période qui a précédé la seconde campagne d’échantillonnage. Nos résultats montrent également des évolutions contrastées pour les lagunes temporaires, avec dans un cas (Fangassier 2) une réponse rapide de la structure des communautés benthiques suite à la salinisation résu</w:t>
      </w:r>
      <w:r w:rsidR="00B268D8">
        <w:rPr>
          <w:rFonts w:asciiTheme="minorHAnsi" w:hAnsiTheme="minorHAnsi"/>
          <w:color w:val="1A1A1A"/>
          <w:sz w:val="22"/>
          <w:szCs w:val="22"/>
        </w:rPr>
        <w:t xml:space="preserve">ltant d’une reconnexion et dans un </w:t>
      </w:r>
      <w:r w:rsidRPr="0081018C">
        <w:rPr>
          <w:rFonts w:asciiTheme="minorHAnsi" w:hAnsiTheme="minorHAnsi"/>
          <w:color w:val="1A1A1A"/>
          <w:sz w:val="22"/>
          <w:szCs w:val="22"/>
        </w:rPr>
        <w:t>autre (Fangassier 1) une stabilité des communautés dans un contexte de contraintes écologiques très fortes (sursalure) demeurant inchangé</w:t>
      </w:r>
      <w:r w:rsidR="00B268D8">
        <w:rPr>
          <w:rFonts w:asciiTheme="minorHAnsi" w:hAnsiTheme="minorHAnsi"/>
          <w:color w:val="1A1A1A"/>
          <w:sz w:val="22"/>
          <w:szCs w:val="22"/>
        </w:rPr>
        <w:t>.</w:t>
      </w:r>
    </w:p>
    <w:p w:rsidR="00B268D8" w:rsidRDefault="00B268D8" w:rsidP="0081018C">
      <w:pPr>
        <w:spacing w:after="0"/>
        <w:rPr>
          <w:rFonts w:asciiTheme="minorHAnsi" w:hAnsiTheme="minorHAnsi"/>
          <w:color w:val="1A1A1A"/>
          <w:sz w:val="22"/>
          <w:szCs w:val="22"/>
        </w:rPr>
      </w:pPr>
    </w:p>
    <w:p w:rsidR="00331257" w:rsidRPr="00D65F65" w:rsidRDefault="0081018C" w:rsidP="00331257">
      <w:pPr>
        <w:rPr>
          <w:rFonts w:asciiTheme="minorHAnsi" w:hAnsiTheme="minorHAnsi"/>
          <w:sz w:val="22"/>
          <w:szCs w:val="22"/>
        </w:rPr>
      </w:pPr>
      <w:r w:rsidRPr="0081018C">
        <w:rPr>
          <w:rFonts w:asciiTheme="minorHAnsi" w:hAnsiTheme="minorHAnsi"/>
          <w:sz w:val="22"/>
          <w:szCs w:val="22"/>
        </w:rPr>
        <w:t>Les invertébrés benthiques représentent une composante importante des écosystèmes lagunaires tant au niveau de la diversité et de l’abondance qu’au niveau de leur rôle dans l’équilibr</w:t>
      </w:r>
      <w:r w:rsidR="00B268D8">
        <w:rPr>
          <w:rFonts w:asciiTheme="minorHAnsi" w:hAnsiTheme="minorHAnsi"/>
          <w:sz w:val="22"/>
          <w:szCs w:val="22"/>
        </w:rPr>
        <w:t>e des communautés</w:t>
      </w:r>
      <w:r w:rsidR="00B268D8">
        <w:rPr>
          <w:rStyle w:val="Appelnotedebasdep"/>
          <w:rFonts w:asciiTheme="minorHAnsi" w:hAnsiTheme="minorHAnsi"/>
          <w:sz w:val="22"/>
          <w:szCs w:val="22"/>
        </w:rPr>
        <w:footnoteReference w:id="4"/>
      </w:r>
      <w:r w:rsidRPr="0081018C">
        <w:rPr>
          <w:rFonts w:asciiTheme="minorHAnsi" w:hAnsiTheme="minorHAnsi"/>
          <w:sz w:val="22"/>
          <w:szCs w:val="22"/>
        </w:rPr>
        <w:t xml:space="preserve">. Dans notre étude, ce compartiment biologique a mis en évidence l’influence des conditions environnementales et des perturbations exercées dans le milieu aquatique et les sédiments. Le complexe lagunaire des anciens salins s’inscrit dans un contexte hautement évaporitique, avec d’importantes variations annuelles des conditions climatiques influant fortement sur les bilans hydrique des lagunes. Ces variations induisent des évolutions écologiques non linéaire, </w:t>
      </w:r>
      <w:r w:rsidRPr="0081018C">
        <w:rPr>
          <w:rFonts w:asciiTheme="minorHAnsi" w:hAnsiTheme="minorHAnsi"/>
          <w:sz w:val="22"/>
          <w:szCs w:val="22"/>
        </w:rPr>
        <w:lastRenderedPageBreak/>
        <w:t xml:space="preserve">elles peuvent limiter la mise en évidence des effets des travaux de restauration et impliquent de rester prudent sur les conclusions de la présente étude et de poursuivre le suivi sur le long terme. </w:t>
      </w:r>
      <w:r w:rsidR="00331257">
        <w:rPr>
          <w:rFonts w:asciiTheme="minorHAnsi" w:hAnsiTheme="minorHAnsi"/>
          <w:sz w:val="22"/>
          <w:szCs w:val="22"/>
        </w:rPr>
        <w:t>Ainsi</w:t>
      </w:r>
      <w:r w:rsidR="00331257" w:rsidRPr="00D65F65">
        <w:rPr>
          <w:rFonts w:asciiTheme="minorHAnsi" w:hAnsiTheme="minorHAnsi"/>
          <w:sz w:val="22"/>
          <w:szCs w:val="22"/>
        </w:rPr>
        <w:t>, de fortes variations interannuelles de pluviométrie ont été constatées au cours des deux périodes précédant les campagnes d’échantillonnage, la campagne de 2015 faisant suite à un hiver particulièrement humide, tandis que celle de 2016 était réalisée après une longue période marquée par des précipitations largement inférieures à la moyenne, à l’origine d’un important déficit hydri</w:t>
      </w:r>
      <w:r w:rsidR="00331257">
        <w:rPr>
          <w:rFonts w:asciiTheme="minorHAnsi" w:hAnsiTheme="minorHAnsi"/>
          <w:sz w:val="22"/>
          <w:szCs w:val="22"/>
        </w:rPr>
        <w:t>que accentuant la salinité des étangs.</w:t>
      </w:r>
      <w:r w:rsidR="00331257" w:rsidRPr="00D65F65">
        <w:rPr>
          <w:rFonts w:asciiTheme="minorHAnsi" w:hAnsiTheme="minorHAnsi"/>
          <w:sz w:val="22"/>
          <w:szCs w:val="22"/>
        </w:rPr>
        <w:t xml:space="preserve"> De par leur influence sur les bilans hydriques et par conséquent sur les conditions écologiques des milieux lagunaires, ces fluctuations </w:t>
      </w:r>
      <w:r w:rsidR="00331257">
        <w:rPr>
          <w:rFonts w:asciiTheme="minorHAnsi" w:hAnsiTheme="minorHAnsi"/>
          <w:sz w:val="22"/>
          <w:szCs w:val="22"/>
        </w:rPr>
        <w:t xml:space="preserve">extrêmes des conditions climatiques rencontrées en 2015 puis en 2016, ont rendu </w:t>
      </w:r>
      <w:r w:rsidR="00331257" w:rsidRPr="00D65F65">
        <w:rPr>
          <w:rFonts w:asciiTheme="minorHAnsi" w:hAnsiTheme="minorHAnsi"/>
          <w:sz w:val="22"/>
          <w:szCs w:val="22"/>
        </w:rPr>
        <w:t>difficile la mise en évidence à court terme, d’un eff</w:t>
      </w:r>
      <w:r w:rsidR="007115A2">
        <w:rPr>
          <w:rFonts w:asciiTheme="minorHAnsi" w:hAnsiTheme="minorHAnsi"/>
          <w:sz w:val="22"/>
          <w:szCs w:val="22"/>
        </w:rPr>
        <w:t>et des travaux de restauration.</w:t>
      </w:r>
      <w:r w:rsidR="00331257" w:rsidRPr="00D65F65">
        <w:rPr>
          <w:rFonts w:asciiTheme="minorHAnsi" w:hAnsiTheme="minorHAnsi"/>
          <w:sz w:val="22"/>
          <w:szCs w:val="22"/>
        </w:rPr>
        <w:t xml:space="preserve"> </w:t>
      </w:r>
    </w:p>
    <w:p w:rsidR="0081018C" w:rsidRDefault="0081018C" w:rsidP="00A93F92">
      <w:pPr>
        <w:spacing w:after="0"/>
        <w:rPr>
          <w:rFonts w:ascii="Calibri" w:hAnsi="Calibri"/>
          <w:sz w:val="22"/>
          <w:szCs w:val="22"/>
        </w:rPr>
      </w:pPr>
    </w:p>
    <w:p w:rsidR="000E50F3" w:rsidRPr="000E50F3" w:rsidRDefault="000E50F3" w:rsidP="00A93F92">
      <w:pPr>
        <w:spacing w:after="0"/>
      </w:pPr>
    </w:p>
    <w:p w:rsidR="00E924AD" w:rsidRPr="00E924AD" w:rsidRDefault="00E924AD" w:rsidP="00A93F92">
      <w:pPr>
        <w:spacing w:after="0"/>
        <w:rPr>
          <w:rFonts w:asciiTheme="minorHAnsi" w:hAnsiTheme="minorHAnsi"/>
        </w:rPr>
      </w:pPr>
    </w:p>
    <w:p w:rsidR="00E924AD" w:rsidRDefault="00E924AD" w:rsidP="00E924AD">
      <w:pPr>
        <w:rPr>
          <w:rFonts w:asciiTheme="minorHAnsi" w:hAnsiTheme="minorHAnsi"/>
        </w:rPr>
      </w:pPr>
    </w:p>
    <w:p w:rsidR="00E924AD" w:rsidRDefault="00E924AD" w:rsidP="00E924AD">
      <w:pPr>
        <w:rPr>
          <w:rFonts w:asciiTheme="minorHAnsi" w:hAnsiTheme="minorHAnsi"/>
        </w:rPr>
      </w:pPr>
    </w:p>
    <w:p w:rsidR="00E924AD" w:rsidRDefault="00E924AD">
      <w:pPr>
        <w:spacing w:after="200" w:line="276" w:lineRule="auto"/>
        <w:jc w:val="left"/>
        <w:rPr>
          <w:rFonts w:asciiTheme="minorHAnsi" w:hAnsiTheme="minorHAnsi"/>
        </w:rPr>
      </w:pPr>
      <w:r>
        <w:rPr>
          <w:rFonts w:asciiTheme="minorHAnsi" w:hAnsiTheme="minorHAnsi"/>
        </w:rPr>
        <w:br w:type="page"/>
      </w:r>
    </w:p>
    <w:p w:rsidR="00E924AD" w:rsidRPr="00E924AD" w:rsidRDefault="00FF6069" w:rsidP="00E924AD">
      <w:pPr>
        <w:pStyle w:val="Titre2"/>
        <w:rPr>
          <w:rFonts w:asciiTheme="minorHAnsi" w:hAnsiTheme="minorHAnsi"/>
          <w:sz w:val="28"/>
          <w:szCs w:val="28"/>
        </w:rPr>
      </w:pPr>
      <w:bookmarkStart w:id="31" w:name="_Toc478559787"/>
      <w:r>
        <w:rPr>
          <w:rFonts w:asciiTheme="minorHAnsi" w:hAnsiTheme="minorHAnsi"/>
          <w:sz w:val="28"/>
          <w:szCs w:val="28"/>
        </w:rPr>
        <w:lastRenderedPageBreak/>
        <w:t>3</w:t>
      </w:r>
      <w:r w:rsidR="00E924AD">
        <w:rPr>
          <w:rFonts w:asciiTheme="minorHAnsi" w:hAnsiTheme="minorHAnsi"/>
          <w:sz w:val="28"/>
          <w:szCs w:val="28"/>
        </w:rPr>
        <w:t>.2</w:t>
      </w:r>
      <w:r w:rsidR="00E924AD" w:rsidRPr="00E924AD">
        <w:rPr>
          <w:rFonts w:asciiTheme="minorHAnsi" w:hAnsiTheme="minorHAnsi"/>
          <w:sz w:val="28"/>
          <w:szCs w:val="28"/>
        </w:rPr>
        <w:t xml:space="preserve">. </w:t>
      </w:r>
      <w:r w:rsidR="00E924AD">
        <w:rPr>
          <w:rFonts w:asciiTheme="minorHAnsi" w:hAnsiTheme="minorHAnsi"/>
          <w:sz w:val="28"/>
          <w:szCs w:val="28"/>
        </w:rPr>
        <w:t xml:space="preserve">Fourrés halophiles méditerranéens thermo-atlantique et végétations pionnières à </w:t>
      </w:r>
      <w:r w:rsidR="00E924AD" w:rsidRPr="00E924AD">
        <w:rPr>
          <w:rFonts w:asciiTheme="minorHAnsi" w:hAnsiTheme="minorHAnsi"/>
          <w:i/>
          <w:sz w:val="28"/>
          <w:szCs w:val="28"/>
        </w:rPr>
        <w:t>Salicornia</w:t>
      </w:r>
      <w:r w:rsidR="00E924AD">
        <w:rPr>
          <w:rFonts w:asciiTheme="minorHAnsi" w:hAnsiTheme="minorHAnsi"/>
          <w:sz w:val="28"/>
          <w:szCs w:val="28"/>
        </w:rPr>
        <w:t xml:space="preserve"> et autres espèces annuelles</w:t>
      </w:r>
      <w:bookmarkEnd w:id="31"/>
    </w:p>
    <w:p w:rsidR="00E924AD" w:rsidRPr="00E924AD" w:rsidRDefault="00E924AD" w:rsidP="00E924AD">
      <w:pPr>
        <w:rPr>
          <w:rFonts w:asciiTheme="minorHAnsi" w:hAnsiTheme="minorHAnsi"/>
        </w:rPr>
      </w:pPr>
    </w:p>
    <w:p w:rsidR="00E924AD" w:rsidRPr="00E924AD" w:rsidRDefault="00FF6069" w:rsidP="00331257">
      <w:pPr>
        <w:pStyle w:val="Titre3"/>
        <w:rPr>
          <w:rFonts w:asciiTheme="minorHAnsi" w:hAnsiTheme="minorHAnsi"/>
          <w:sz w:val="26"/>
          <w:szCs w:val="26"/>
        </w:rPr>
      </w:pPr>
      <w:bookmarkStart w:id="32" w:name="_Toc478559788"/>
      <w:r>
        <w:rPr>
          <w:rFonts w:asciiTheme="minorHAnsi" w:hAnsiTheme="minorHAnsi"/>
          <w:sz w:val="26"/>
          <w:szCs w:val="26"/>
        </w:rPr>
        <w:t>3</w:t>
      </w:r>
      <w:r w:rsidR="00E924AD">
        <w:rPr>
          <w:rFonts w:asciiTheme="minorHAnsi" w:hAnsiTheme="minorHAnsi"/>
          <w:sz w:val="26"/>
          <w:szCs w:val="26"/>
        </w:rPr>
        <w:t>.2</w:t>
      </w:r>
      <w:r w:rsidR="00E924AD" w:rsidRPr="00E924AD">
        <w:rPr>
          <w:rFonts w:asciiTheme="minorHAnsi" w:hAnsiTheme="minorHAnsi"/>
          <w:sz w:val="26"/>
          <w:szCs w:val="26"/>
        </w:rPr>
        <w:t>.1. Introduction</w:t>
      </w:r>
      <w:bookmarkEnd w:id="32"/>
    </w:p>
    <w:p w:rsidR="00E924AD" w:rsidRDefault="00E924AD" w:rsidP="00331257">
      <w:pPr>
        <w:spacing w:after="0"/>
        <w:rPr>
          <w:rFonts w:asciiTheme="minorHAnsi" w:hAnsiTheme="minorHAnsi"/>
        </w:rPr>
      </w:pPr>
    </w:p>
    <w:p w:rsidR="00E924AD" w:rsidRPr="00653AA6" w:rsidRDefault="00E924AD" w:rsidP="00A93F92">
      <w:pPr>
        <w:spacing w:after="0"/>
        <w:rPr>
          <w:rFonts w:ascii="Calibri" w:hAnsi="Calibri"/>
          <w:sz w:val="22"/>
          <w:szCs w:val="22"/>
        </w:rPr>
      </w:pPr>
      <w:r w:rsidRPr="00653AA6">
        <w:rPr>
          <w:rFonts w:ascii="Calibri" w:hAnsi="Calibri"/>
          <w:sz w:val="22"/>
          <w:szCs w:val="22"/>
        </w:rPr>
        <w:t xml:space="preserve">Avant la conversion du site pour la saliculture, de vastes étendues de </w:t>
      </w:r>
      <w:r w:rsidR="00331257">
        <w:rPr>
          <w:rFonts w:ascii="Calibri" w:hAnsi="Calibri"/>
          <w:sz w:val="22"/>
          <w:szCs w:val="22"/>
        </w:rPr>
        <w:t xml:space="preserve">fourrés halophiles (1420) et de végétations à </w:t>
      </w:r>
      <w:r w:rsidR="00331257" w:rsidRPr="00331257">
        <w:rPr>
          <w:rFonts w:ascii="Calibri" w:hAnsi="Calibri"/>
          <w:i/>
          <w:sz w:val="22"/>
          <w:szCs w:val="22"/>
        </w:rPr>
        <w:t>Salicornia</w:t>
      </w:r>
      <w:r w:rsidR="00331257">
        <w:rPr>
          <w:rFonts w:ascii="Calibri" w:hAnsi="Calibri"/>
          <w:sz w:val="22"/>
          <w:szCs w:val="22"/>
        </w:rPr>
        <w:t xml:space="preserve"> et autres espèce annuelles (1310)</w:t>
      </w:r>
      <w:r w:rsidRPr="00653AA6">
        <w:rPr>
          <w:rFonts w:ascii="Calibri" w:hAnsi="Calibri"/>
          <w:sz w:val="22"/>
          <w:szCs w:val="22"/>
        </w:rPr>
        <w:t xml:space="preserve"> étaient présentes sur les terrains périodiquement émergés situés en périphérie des lagunes. A partir des années 60-70, les hydropériodes et les salinités induites par la gestion hydraulique salicole avaient conduit à une forte régression de ces végétations</w:t>
      </w:r>
      <w:r w:rsidR="00331257">
        <w:rPr>
          <w:rFonts w:ascii="Calibri" w:hAnsi="Calibri"/>
          <w:sz w:val="22"/>
          <w:szCs w:val="22"/>
        </w:rPr>
        <w:t>.</w:t>
      </w:r>
    </w:p>
    <w:p w:rsidR="00331257" w:rsidRDefault="00331257" w:rsidP="00A93F92">
      <w:pPr>
        <w:spacing w:after="0"/>
        <w:rPr>
          <w:rFonts w:ascii="Calibri" w:hAnsi="Calibri"/>
          <w:sz w:val="22"/>
          <w:szCs w:val="22"/>
        </w:rPr>
      </w:pPr>
    </w:p>
    <w:p w:rsidR="00E924AD" w:rsidRPr="00653AA6" w:rsidRDefault="00E924AD" w:rsidP="00A93F92">
      <w:pPr>
        <w:spacing w:after="0"/>
        <w:rPr>
          <w:rFonts w:ascii="Calibri" w:hAnsi="Calibri"/>
          <w:sz w:val="22"/>
          <w:szCs w:val="22"/>
        </w:rPr>
      </w:pPr>
      <w:r w:rsidRPr="00653AA6">
        <w:rPr>
          <w:rFonts w:ascii="Calibri" w:hAnsi="Calibri"/>
          <w:sz w:val="22"/>
          <w:szCs w:val="22"/>
        </w:rPr>
        <w:t>Sur trois partènements situés au nord de la digue à la mer (Briscon, Pèbre, Enfores de la Vignolle) et sur le partènement de Galabert 3, un objectif de restauration des sansouires pérennes et des végétations à salicornes annuelles a été défini dans la notice de gestion du site</w:t>
      </w:r>
      <w:r w:rsidR="00331257">
        <w:rPr>
          <w:rFonts w:ascii="Calibri" w:hAnsi="Calibri"/>
          <w:sz w:val="22"/>
          <w:szCs w:val="22"/>
        </w:rPr>
        <w:t xml:space="preserve"> et dans le cadre du projet LIFE MC-SALT</w:t>
      </w:r>
      <w:r w:rsidRPr="00653AA6">
        <w:rPr>
          <w:rFonts w:ascii="Calibri" w:hAnsi="Calibri"/>
          <w:sz w:val="22"/>
          <w:szCs w:val="22"/>
        </w:rPr>
        <w:t>. Pour atteindre cet objectif, des travaux hydrauliques ont été réalisés afin de rétablir des niveaux d’eau et des hydropériodes favorables à la restauration de ces habitats.</w:t>
      </w:r>
    </w:p>
    <w:p w:rsidR="00E924AD" w:rsidRPr="00E924AD" w:rsidRDefault="00E924AD" w:rsidP="00A93F92">
      <w:pPr>
        <w:spacing w:after="0"/>
        <w:rPr>
          <w:rFonts w:asciiTheme="minorHAnsi" w:hAnsiTheme="minorHAnsi"/>
        </w:rPr>
      </w:pPr>
    </w:p>
    <w:p w:rsidR="00E924AD" w:rsidRPr="00E924AD" w:rsidRDefault="00E924AD" w:rsidP="00A93F92">
      <w:pPr>
        <w:spacing w:after="0"/>
        <w:rPr>
          <w:rFonts w:asciiTheme="minorHAnsi" w:hAnsiTheme="minorHAnsi"/>
        </w:rPr>
      </w:pPr>
    </w:p>
    <w:p w:rsidR="00E924AD" w:rsidRPr="00E924AD" w:rsidRDefault="00FF6069" w:rsidP="00E924AD">
      <w:pPr>
        <w:pStyle w:val="Titre3"/>
        <w:rPr>
          <w:rFonts w:asciiTheme="minorHAnsi" w:hAnsiTheme="minorHAnsi"/>
          <w:sz w:val="26"/>
          <w:szCs w:val="26"/>
        </w:rPr>
      </w:pPr>
      <w:bookmarkStart w:id="33" w:name="_Toc478559789"/>
      <w:r>
        <w:rPr>
          <w:rFonts w:asciiTheme="minorHAnsi" w:hAnsiTheme="minorHAnsi"/>
          <w:sz w:val="26"/>
          <w:szCs w:val="26"/>
        </w:rPr>
        <w:t>3</w:t>
      </w:r>
      <w:r w:rsidR="00E924AD">
        <w:rPr>
          <w:rFonts w:asciiTheme="minorHAnsi" w:hAnsiTheme="minorHAnsi"/>
          <w:sz w:val="26"/>
          <w:szCs w:val="26"/>
        </w:rPr>
        <w:t>.2</w:t>
      </w:r>
      <w:r w:rsidR="00E924AD" w:rsidRPr="00E924AD">
        <w:rPr>
          <w:rFonts w:asciiTheme="minorHAnsi" w:hAnsiTheme="minorHAnsi"/>
          <w:sz w:val="26"/>
          <w:szCs w:val="26"/>
        </w:rPr>
        <w:t>.2. Matériel et méthodes</w:t>
      </w:r>
      <w:bookmarkEnd w:id="33"/>
    </w:p>
    <w:p w:rsidR="00E924AD" w:rsidRPr="00E924AD" w:rsidRDefault="00E924AD" w:rsidP="00A93F92">
      <w:pPr>
        <w:spacing w:after="0"/>
        <w:rPr>
          <w:rFonts w:asciiTheme="minorHAnsi" w:hAnsiTheme="minorHAnsi"/>
        </w:rPr>
      </w:pPr>
    </w:p>
    <w:p w:rsidR="00E924AD" w:rsidRDefault="00E924AD" w:rsidP="00A93F92">
      <w:pPr>
        <w:spacing w:after="0"/>
        <w:rPr>
          <w:rFonts w:ascii="Calibri" w:hAnsi="Calibri"/>
          <w:sz w:val="22"/>
          <w:szCs w:val="22"/>
        </w:rPr>
      </w:pPr>
      <w:r>
        <w:rPr>
          <w:rFonts w:ascii="Calibri" w:hAnsi="Calibri"/>
          <w:sz w:val="22"/>
          <w:szCs w:val="22"/>
        </w:rPr>
        <w:t xml:space="preserve">En 2011, les surfaces de </w:t>
      </w:r>
      <w:r w:rsidR="00AE1812">
        <w:rPr>
          <w:rFonts w:ascii="Calibri" w:hAnsi="Calibri"/>
          <w:sz w:val="22"/>
          <w:szCs w:val="22"/>
        </w:rPr>
        <w:t>fourrés halophiles méditerranéens</w:t>
      </w:r>
      <w:r>
        <w:rPr>
          <w:rFonts w:ascii="Calibri" w:hAnsi="Calibri"/>
          <w:sz w:val="22"/>
          <w:szCs w:val="22"/>
        </w:rPr>
        <w:t xml:space="preserve"> et de végétations à </w:t>
      </w:r>
      <w:r w:rsidR="00AE1812" w:rsidRPr="00AE1812">
        <w:rPr>
          <w:rFonts w:ascii="Calibri" w:hAnsi="Calibri"/>
          <w:i/>
          <w:sz w:val="22"/>
          <w:szCs w:val="22"/>
        </w:rPr>
        <w:t>Salicornia</w:t>
      </w:r>
      <w:r w:rsidR="00AE1812">
        <w:rPr>
          <w:rFonts w:ascii="Calibri" w:hAnsi="Calibri"/>
          <w:sz w:val="22"/>
          <w:szCs w:val="22"/>
        </w:rPr>
        <w:t xml:space="preserve"> et autres espèces annuelles</w:t>
      </w:r>
      <w:r>
        <w:rPr>
          <w:rFonts w:ascii="Calibri" w:hAnsi="Calibri"/>
          <w:sz w:val="22"/>
          <w:szCs w:val="22"/>
        </w:rPr>
        <w:t xml:space="preserve"> avaient été cartographiées par interprétation de photos aériennes.</w:t>
      </w:r>
      <w:r w:rsidR="00331257">
        <w:rPr>
          <w:rFonts w:ascii="Calibri" w:hAnsi="Calibri"/>
          <w:sz w:val="22"/>
          <w:szCs w:val="22"/>
        </w:rPr>
        <w:t xml:space="preserve"> Ces données constituent un état initial du site avant travaux.</w:t>
      </w:r>
    </w:p>
    <w:p w:rsidR="00331257" w:rsidRDefault="00331257" w:rsidP="00A93F92">
      <w:pPr>
        <w:spacing w:after="0"/>
        <w:rPr>
          <w:rFonts w:ascii="Calibri" w:hAnsi="Calibri"/>
          <w:sz w:val="22"/>
          <w:szCs w:val="22"/>
        </w:rPr>
      </w:pPr>
    </w:p>
    <w:p w:rsidR="00331257" w:rsidRDefault="00E924AD" w:rsidP="00A93F92">
      <w:pPr>
        <w:spacing w:after="0"/>
        <w:rPr>
          <w:rFonts w:ascii="Calibri" w:hAnsi="Calibri"/>
          <w:sz w:val="22"/>
          <w:szCs w:val="22"/>
        </w:rPr>
      </w:pPr>
      <w:r w:rsidRPr="00653AA6">
        <w:rPr>
          <w:rFonts w:ascii="Calibri" w:hAnsi="Calibri"/>
          <w:sz w:val="22"/>
          <w:szCs w:val="22"/>
        </w:rPr>
        <w:t>En 2015</w:t>
      </w:r>
      <w:r w:rsidR="00331257">
        <w:rPr>
          <w:rFonts w:ascii="Calibri" w:hAnsi="Calibri"/>
          <w:sz w:val="22"/>
          <w:szCs w:val="22"/>
        </w:rPr>
        <w:t xml:space="preserve"> et 2016</w:t>
      </w:r>
      <w:r w:rsidRPr="00653AA6">
        <w:rPr>
          <w:rFonts w:ascii="Calibri" w:hAnsi="Calibri"/>
          <w:sz w:val="22"/>
          <w:szCs w:val="22"/>
        </w:rPr>
        <w:t xml:space="preserve">, les surfaces de ces deux habitats </w:t>
      </w:r>
      <w:r w:rsidR="00331257">
        <w:rPr>
          <w:rFonts w:ascii="Calibri" w:hAnsi="Calibri"/>
          <w:sz w:val="22"/>
          <w:szCs w:val="22"/>
        </w:rPr>
        <w:t>ont de nouveau été cartographiées à partir de relevés sur le terrain et de l’interprétation d’images satellite. Les surfaces cartographiées ont été</w:t>
      </w:r>
      <w:r w:rsidRPr="00653AA6">
        <w:rPr>
          <w:rFonts w:ascii="Calibri" w:hAnsi="Calibri"/>
          <w:sz w:val="22"/>
          <w:szCs w:val="22"/>
        </w:rPr>
        <w:t xml:space="preserve"> comparé</w:t>
      </w:r>
      <w:r w:rsidR="00331257">
        <w:rPr>
          <w:rFonts w:ascii="Calibri" w:hAnsi="Calibri"/>
          <w:sz w:val="22"/>
          <w:szCs w:val="22"/>
        </w:rPr>
        <w:t>es</w:t>
      </w:r>
      <w:r w:rsidRPr="00653AA6">
        <w:rPr>
          <w:rFonts w:ascii="Calibri" w:hAnsi="Calibri"/>
          <w:sz w:val="22"/>
          <w:szCs w:val="22"/>
        </w:rPr>
        <w:t xml:space="preserve"> à </w:t>
      </w:r>
      <w:r w:rsidR="00331257">
        <w:rPr>
          <w:rFonts w:ascii="Calibri" w:hAnsi="Calibri"/>
          <w:sz w:val="22"/>
          <w:szCs w:val="22"/>
        </w:rPr>
        <w:t>celles observées en 2011.</w:t>
      </w:r>
    </w:p>
    <w:p w:rsidR="00331257" w:rsidRDefault="00331257" w:rsidP="00A93F92">
      <w:pPr>
        <w:spacing w:after="0"/>
        <w:rPr>
          <w:rFonts w:ascii="Calibri" w:hAnsi="Calibri"/>
          <w:sz w:val="22"/>
          <w:szCs w:val="22"/>
        </w:rPr>
      </w:pPr>
    </w:p>
    <w:p w:rsidR="00E924AD" w:rsidRDefault="00E924AD" w:rsidP="00A93F92">
      <w:pPr>
        <w:spacing w:after="0"/>
        <w:rPr>
          <w:rFonts w:ascii="Calibri" w:hAnsi="Calibri"/>
          <w:sz w:val="22"/>
          <w:szCs w:val="22"/>
        </w:rPr>
      </w:pPr>
      <w:r w:rsidRPr="00653AA6">
        <w:rPr>
          <w:rFonts w:ascii="Calibri" w:hAnsi="Calibri"/>
          <w:sz w:val="22"/>
          <w:szCs w:val="22"/>
        </w:rPr>
        <w:t>Seuls les habitats dominants (recouv</w:t>
      </w:r>
      <w:r w:rsidR="00331257">
        <w:rPr>
          <w:rFonts w:ascii="Calibri" w:hAnsi="Calibri"/>
          <w:sz w:val="22"/>
          <w:szCs w:val="22"/>
        </w:rPr>
        <w:t xml:space="preserve">rement estimé supérieur à 40%) </w:t>
      </w:r>
      <w:r w:rsidRPr="00653AA6">
        <w:rPr>
          <w:rFonts w:ascii="Calibri" w:hAnsi="Calibri"/>
          <w:sz w:val="22"/>
          <w:szCs w:val="22"/>
        </w:rPr>
        <w:t xml:space="preserve">ont </w:t>
      </w:r>
      <w:r w:rsidR="00331257">
        <w:rPr>
          <w:rFonts w:ascii="Calibri" w:hAnsi="Calibri"/>
          <w:sz w:val="22"/>
          <w:szCs w:val="22"/>
        </w:rPr>
        <w:t>été cartographiés ; en deçà</w:t>
      </w:r>
      <w:r w:rsidRPr="00653AA6">
        <w:rPr>
          <w:rFonts w:ascii="Calibri" w:hAnsi="Calibri"/>
          <w:sz w:val="22"/>
          <w:szCs w:val="22"/>
        </w:rPr>
        <w:t xml:space="preserve"> de ce seuil, la proportion majoritaire de sol nu conduit à ne pas cartographier la végétation.</w:t>
      </w:r>
    </w:p>
    <w:p w:rsidR="00E924AD" w:rsidRDefault="00E924AD" w:rsidP="00A93F92">
      <w:pPr>
        <w:spacing w:after="0"/>
        <w:rPr>
          <w:rFonts w:asciiTheme="minorHAnsi" w:hAnsiTheme="minorHAnsi"/>
        </w:rPr>
      </w:pPr>
    </w:p>
    <w:p w:rsidR="00331257" w:rsidRPr="00E924AD" w:rsidRDefault="00331257" w:rsidP="00A93F92">
      <w:pPr>
        <w:spacing w:after="0"/>
        <w:rPr>
          <w:rFonts w:asciiTheme="minorHAnsi" w:hAnsiTheme="minorHAnsi"/>
        </w:rPr>
      </w:pPr>
    </w:p>
    <w:p w:rsidR="00E924AD" w:rsidRDefault="00E924AD" w:rsidP="00331257">
      <w:pPr>
        <w:spacing w:after="60"/>
        <w:jc w:val="center"/>
        <w:rPr>
          <w:rFonts w:asciiTheme="minorHAnsi" w:hAnsiTheme="minorHAnsi"/>
        </w:rPr>
      </w:pPr>
      <w:r>
        <w:rPr>
          <w:rFonts w:ascii="Calibri" w:hAnsi="Calibri"/>
          <w:noProof/>
          <w:sz w:val="22"/>
          <w:szCs w:val="22"/>
        </w:rPr>
        <w:drawing>
          <wp:inline distT="0" distB="0" distL="0" distR="0">
            <wp:extent cx="3924000" cy="2500866"/>
            <wp:effectExtent l="19050" t="0" r="300" b="0"/>
            <wp:docPr id="49" name="Image 49" descr="C:\Users\MTT\Documents\Projet plan gestion partiel\GESTION ANCIENS SALINS\PHOTOS\2016\20160909 SANSOUIRES CLOS DESCLAUX\IMG_9649-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TT\Documents\Projet plan gestion partiel\GESTION ANCIENS SALINS\PHOTOS\2016\20160909 SANSOUIRES CLOS DESCLAUX\IMG_9649-opt.JPG"/>
                    <pic:cNvPicPr>
                      <a:picLocks noChangeAspect="1" noChangeArrowheads="1"/>
                    </pic:cNvPicPr>
                  </pic:nvPicPr>
                  <pic:blipFill>
                    <a:blip r:embed="rId69" cstate="print"/>
                    <a:srcRect/>
                    <a:stretch>
                      <a:fillRect/>
                    </a:stretch>
                  </pic:blipFill>
                  <pic:spPr bwMode="auto">
                    <a:xfrm>
                      <a:off x="0" y="0"/>
                      <a:ext cx="3924000" cy="2500866"/>
                    </a:xfrm>
                    <a:prstGeom prst="rect">
                      <a:avLst/>
                    </a:prstGeom>
                    <a:noFill/>
                    <a:ln w="9525">
                      <a:noFill/>
                      <a:miter lim="800000"/>
                      <a:headEnd/>
                      <a:tailEnd/>
                    </a:ln>
                  </pic:spPr>
                </pic:pic>
              </a:graphicData>
            </a:graphic>
          </wp:inline>
        </w:drawing>
      </w:r>
    </w:p>
    <w:p w:rsidR="00331257" w:rsidRPr="00E924AD" w:rsidRDefault="00331257" w:rsidP="00331257">
      <w:pPr>
        <w:jc w:val="center"/>
        <w:rPr>
          <w:rFonts w:asciiTheme="minorHAnsi" w:hAnsiTheme="minorHAnsi"/>
        </w:rPr>
      </w:pPr>
      <w:r>
        <w:rPr>
          <w:rFonts w:asciiTheme="minorHAnsi" w:hAnsiTheme="minorHAnsi"/>
        </w:rPr>
        <w:t>Cartographie des fourrés halophiles méditerranéens sur les partènements Nord. Septembre 2016. Photo © Marc Thibault / Tour du Valat.</w:t>
      </w:r>
    </w:p>
    <w:p w:rsidR="00E924AD" w:rsidRPr="00E924AD" w:rsidRDefault="00FF6069" w:rsidP="00E924AD">
      <w:pPr>
        <w:pStyle w:val="Titre3"/>
        <w:rPr>
          <w:rFonts w:asciiTheme="minorHAnsi" w:hAnsiTheme="minorHAnsi"/>
          <w:sz w:val="26"/>
          <w:szCs w:val="26"/>
        </w:rPr>
      </w:pPr>
      <w:bookmarkStart w:id="34" w:name="_Toc478559790"/>
      <w:r>
        <w:rPr>
          <w:rFonts w:asciiTheme="minorHAnsi" w:hAnsiTheme="minorHAnsi"/>
          <w:sz w:val="26"/>
          <w:szCs w:val="26"/>
        </w:rPr>
        <w:lastRenderedPageBreak/>
        <w:t>3</w:t>
      </w:r>
      <w:r w:rsidR="00E924AD">
        <w:rPr>
          <w:rFonts w:asciiTheme="minorHAnsi" w:hAnsiTheme="minorHAnsi"/>
          <w:sz w:val="26"/>
          <w:szCs w:val="26"/>
        </w:rPr>
        <w:t>.2</w:t>
      </w:r>
      <w:r w:rsidR="00E924AD" w:rsidRPr="00E924AD">
        <w:rPr>
          <w:rFonts w:asciiTheme="minorHAnsi" w:hAnsiTheme="minorHAnsi"/>
          <w:sz w:val="26"/>
          <w:szCs w:val="26"/>
        </w:rPr>
        <w:t>.3. Résultats</w:t>
      </w:r>
      <w:bookmarkEnd w:id="34"/>
    </w:p>
    <w:p w:rsidR="00E924AD" w:rsidRPr="00E924AD" w:rsidRDefault="00E924AD" w:rsidP="00E924AD">
      <w:pPr>
        <w:rPr>
          <w:rFonts w:asciiTheme="minorHAnsi" w:hAnsiTheme="minorHAnsi"/>
        </w:rPr>
      </w:pPr>
    </w:p>
    <w:p w:rsidR="00E924AD" w:rsidRDefault="00E924AD" w:rsidP="00A93F92">
      <w:pPr>
        <w:spacing w:after="0"/>
        <w:rPr>
          <w:rFonts w:ascii="Calibri" w:hAnsi="Calibri"/>
          <w:sz w:val="22"/>
          <w:szCs w:val="22"/>
        </w:rPr>
      </w:pPr>
      <w:r w:rsidRPr="00653AA6">
        <w:rPr>
          <w:rFonts w:ascii="Calibri" w:hAnsi="Calibri"/>
          <w:sz w:val="22"/>
          <w:szCs w:val="22"/>
        </w:rPr>
        <w:t xml:space="preserve">En 2011, </w:t>
      </w:r>
      <w:r w:rsidR="00AE1812">
        <w:rPr>
          <w:rFonts w:ascii="Calibri" w:hAnsi="Calibri"/>
          <w:sz w:val="22"/>
          <w:szCs w:val="22"/>
        </w:rPr>
        <w:t>le recouvrement</w:t>
      </w:r>
      <w:r w:rsidRPr="00653AA6">
        <w:rPr>
          <w:rFonts w:ascii="Calibri" w:hAnsi="Calibri"/>
          <w:sz w:val="22"/>
          <w:szCs w:val="22"/>
        </w:rPr>
        <w:t xml:space="preserve"> des anciens partènements par la végétation halophile était </w:t>
      </w:r>
      <w:r w:rsidR="00AE1812">
        <w:rPr>
          <w:rFonts w:ascii="Calibri" w:hAnsi="Calibri"/>
          <w:sz w:val="22"/>
          <w:szCs w:val="22"/>
        </w:rPr>
        <w:t>très limité (tableau 7, figure 22)</w:t>
      </w:r>
      <w:r w:rsidRPr="00653AA6">
        <w:rPr>
          <w:rFonts w:ascii="Calibri" w:hAnsi="Calibri"/>
          <w:sz w:val="22"/>
          <w:szCs w:val="22"/>
        </w:rPr>
        <w:t xml:space="preserve">. En 2015, </w:t>
      </w:r>
      <w:r w:rsidR="003F7099">
        <w:rPr>
          <w:rFonts w:ascii="Calibri" w:hAnsi="Calibri"/>
          <w:sz w:val="22"/>
          <w:szCs w:val="22"/>
        </w:rPr>
        <w:t>une extension spectaculaire des</w:t>
      </w:r>
      <w:r w:rsidRPr="00653AA6">
        <w:rPr>
          <w:rFonts w:ascii="Calibri" w:hAnsi="Calibri"/>
          <w:sz w:val="22"/>
          <w:szCs w:val="22"/>
        </w:rPr>
        <w:t xml:space="preserve"> surfaces de végétations à salicornes annuelles </w:t>
      </w:r>
      <w:r w:rsidR="003F7099">
        <w:rPr>
          <w:rFonts w:ascii="Calibri" w:hAnsi="Calibri"/>
          <w:sz w:val="22"/>
          <w:szCs w:val="22"/>
        </w:rPr>
        <w:t>était mise en évidence</w:t>
      </w:r>
      <w:r w:rsidRPr="00653AA6">
        <w:rPr>
          <w:rFonts w:ascii="Calibri" w:hAnsi="Calibri"/>
          <w:sz w:val="22"/>
          <w:szCs w:val="22"/>
        </w:rPr>
        <w:t xml:space="preserve">, tandis que les surfaces de </w:t>
      </w:r>
      <w:r w:rsidR="003F7099">
        <w:rPr>
          <w:rFonts w:ascii="Calibri" w:hAnsi="Calibri"/>
          <w:sz w:val="22"/>
          <w:szCs w:val="22"/>
        </w:rPr>
        <w:t>fourrés halophiles méditerranéens, dont la dynamique est plus lente,</w:t>
      </w:r>
      <w:r w:rsidRPr="00653AA6">
        <w:rPr>
          <w:rFonts w:ascii="Calibri" w:hAnsi="Calibri"/>
          <w:sz w:val="22"/>
          <w:szCs w:val="22"/>
        </w:rPr>
        <w:t xml:space="preserve"> montrent </w:t>
      </w:r>
      <w:r w:rsidR="003F7099">
        <w:rPr>
          <w:rFonts w:ascii="Calibri" w:hAnsi="Calibri"/>
          <w:sz w:val="22"/>
          <w:szCs w:val="22"/>
        </w:rPr>
        <w:t xml:space="preserve">logiquement </w:t>
      </w:r>
      <w:r w:rsidR="00275E72">
        <w:rPr>
          <w:rFonts w:ascii="Calibri" w:hAnsi="Calibri"/>
          <w:sz w:val="22"/>
          <w:szCs w:val="22"/>
        </w:rPr>
        <w:t xml:space="preserve">une progression moins </w:t>
      </w:r>
      <w:r w:rsidR="00275E72" w:rsidRPr="00275E72">
        <w:rPr>
          <w:rFonts w:ascii="Calibri" w:hAnsi="Calibri"/>
          <w:sz w:val="22"/>
          <w:szCs w:val="22"/>
        </w:rPr>
        <w:t>rapide</w:t>
      </w:r>
      <w:r w:rsidRPr="00275E72">
        <w:rPr>
          <w:rFonts w:ascii="Calibri" w:hAnsi="Calibri"/>
          <w:sz w:val="22"/>
          <w:szCs w:val="22"/>
        </w:rPr>
        <w:t>.</w:t>
      </w:r>
      <w:r w:rsidR="00AE1812" w:rsidRPr="00275E72">
        <w:rPr>
          <w:rFonts w:ascii="Calibri" w:hAnsi="Calibri"/>
          <w:sz w:val="22"/>
          <w:szCs w:val="22"/>
        </w:rPr>
        <w:t xml:space="preserve"> La</w:t>
      </w:r>
      <w:r w:rsidR="00AE1812">
        <w:rPr>
          <w:rFonts w:ascii="Calibri" w:hAnsi="Calibri"/>
          <w:sz w:val="22"/>
          <w:szCs w:val="22"/>
        </w:rPr>
        <w:t xml:space="preserve"> tendance à l’extension des superficies de ces deux habitats </w:t>
      </w:r>
      <w:r w:rsidR="003F7099">
        <w:rPr>
          <w:rFonts w:ascii="Calibri" w:hAnsi="Calibri"/>
          <w:sz w:val="22"/>
          <w:szCs w:val="22"/>
        </w:rPr>
        <w:t>s’est poursuivie</w:t>
      </w:r>
      <w:r w:rsidR="00AE1812">
        <w:rPr>
          <w:rFonts w:ascii="Calibri" w:hAnsi="Calibri"/>
          <w:sz w:val="22"/>
          <w:szCs w:val="22"/>
        </w:rPr>
        <w:t xml:space="preserve"> en 2016</w:t>
      </w:r>
      <w:r w:rsidR="003F7099">
        <w:rPr>
          <w:rFonts w:ascii="Calibri" w:hAnsi="Calibri"/>
          <w:sz w:val="22"/>
          <w:szCs w:val="22"/>
        </w:rPr>
        <w:t>.</w:t>
      </w:r>
    </w:p>
    <w:p w:rsidR="00A93F92" w:rsidRDefault="00A93F92" w:rsidP="00A93F92">
      <w:pPr>
        <w:spacing w:after="0"/>
        <w:rPr>
          <w:rFonts w:ascii="Calibri" w:hAnsi="Calibri"/>
          <w:sz w:val="22"/>
          <w:szCs w:val="22"/>
        </w:rPr>
      </w:pPr>
    </w:p>
    <w:p w:rsidR="00A93F92" w:rsidRDefault="00A93F92" w:rsidP="00A93F92">
      <w:pPr>
        <w:spacing w:after="0"/>
        <w:rPr>
          <w:rFonts w:ascii="Calibri" w:hAnsi="Calibri"/>
          <w:sz w:val="22"/>
          <w:szCs w:val="22"/>
        </w:rPr>
      </w:pPr>
    </w:p>
    <w:p w:rsidR="00E924AD" w:rsidRPr="00AB1BB5" w:rsidRDefault="00E924AD" w:rsidP="00E924AD">
      <w:pPr>
        <w:jc w:val="center"/>
        <w:rPr>
          <w:rFonts w:ascii="Calibri" w:hAnsi="Calibri"/>
        </w:rPr>
      </w:pPr>
      <w:r>
        <w:rPr>
          <w:rFonts w:ascii="Calibri" w:hAnsi="Calibri"/>
        </w:rPr>
        <w:t xml:space="preserve">Tableau </w:t>
      </w:r>
      <w:r w:rsidR="00AE1812">
        <w:rPr>
          <w:rFonts w:ascii="Calibri" w:hAnsi="Calibri"/>
        </w:rPr>
        <w:t>7</w:t>
      </w:r>
      <w:r>
        <w:rPr>
          <w:rFonts w:ascii="Calibri" w:hAnsi="Calibri"/>
        </w:rPr>
        <w:t xml:space="preserve"> : Evolution des superficies des habitats 1310 (v</w:t>
      </w:r>
      <w:r w:rsidRPr="009B39A5">
        <w:rPr>
          <w:rFonts w:ascii="Calibri" w:hAnsi="Calibri"/>
        </w:rPr>
        <w:t xml:space="preserve">égétations </w:t>
      </w:r>
      <w:r>
        <w:rPr>
          <w:rFonts w:ascii="Calibri" w:hAnsi="Calibri"/>
        </w:rPr>
        <w:t xml:space="preserve">pionnières </w:t>
      </w:r>
      <w:r w:rsidRPr="009B39A5">
        <w:rPr>
          <w:rFonts w:ascii="Calibri" w:hAnsi="Calibri"/>
        </w:rPr>
        <w:t xml:space="preserve">à </w:t>
      </w:r>
      <w:r w:rsidRPr="00AB1BB5">
        <w:rPr>
          <w:rFonts w:ascii="Calibri" w:hAnsi="Calibri"/>
          <w:i/>
        </w:rPr>
        <w:t>Salicornia</w:t>
      </w:r>
      <w:r>
        <w:rPr>
          <w:rFonts w:ascii="Calibri" w:hAnsi="Calibri"/>
        </w:rPr>
        <w:t xml:space="preserve"> et autres espèces</w:t>
      </w:r>
      <w:r w:rsidRPr="009B39A5">
        <w:rPr>
          <w:rFonts w:ascii="Calibri" w:hAnsi="Calibri"/>
        </w:rPr>
        <w:t xml:space="preserve"> annuelles</w:t>
      </w:r>
      <w:r>
        <w:rPr>
          <w:rFonts w:ascii="Calibri" w:hAnsi="Calibri"/>
        </w:rPr>
        <w:t>) et 1420 (fourrés halophiles méditerranéens et thermo-atlantique)</w:t>
      </w:r>
      <w:r w:rsidRPr="009B39A5">
        <w:rPr>
          <w:rFonts w:ascii="Calibri" w:hAnsi="Calibri"/>
        </w:rPr>
        <w:t xml:space="preserve"> </w:t>
      </w:r>
      <w:r>
        <w:rPr>
          <w:rFonts w:ascii="Calibri" w:hAnsi="Calibri"/>
        </w:rPr>
        <w:t xml:space="preserve">sur les partènements Nord – années 2011, </w:t>
      </w:r>
      <w:r w:rsidRPr="009B39A5">
        <w:rPr>
          <w:rFonts w:ascii="Calibri" w:hAnsi="Calibri"/>
        </w:rPr>
        <w:t>2015</w:t>
      </w:r>
      <w:r>
        <w:rPr>
          <w:rFonts w:ascii="Calibri" w:hAnsi="Calibri"/>
        </w:rPr>
        <w:t xml:space="preserve"> et 2016</w:t>
      </w:r>
    </w:p>
    <w:p w:rsidR="00E924AD" w:rsidRDefault="00E924AD" w:rsidP="00E924AD">
      <w:r>
        <w:rPr>
          <w:noProof/>
        </w:rPr>
        <w:drawing>
          <wp:inline distT="0" distB="0" distL="0" distR="0">
            <wp:extent cx="5762625" cy="3019425"/>
            <wp:effectExtent l="19050" t="0" r="952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cstate="print"/>
                    <a:srcRect/>
                    <a:stretch>
                      <a:fillRect/>
                    </a:stretch>
                  </pic:blipFill>
                  <pic:spPr bwMode="auto">
                    <a:xfrm>
                      <a:off x="0" y="0"/>
                      <a:ext cx="5762625" cy="3019425"/>
                    </a:xfrm>
                    <a:prstGeom prst="rect">
                      <a:avLst/>
                    </a:prstGeom>
                    <a:noFill/>
                    <a:ln w="9525">
                      <a:noFill/>
                      <a:miter lim="800000"/>
                      <a:headEnd/>
                      <a:tailEnd/>
                    </a:ln>
                  </pic:spPr>
                </pic:pic>
              </a:graphicData>
            </a:graphic>
          </wp:inline>
        </w:drawing>
      </w:r>
    </w:p>
    <w:p w:rsidR="003F7099" w:rsidRDefault="003F7099">
      <w:pPr>
        <w:spacing w:after="200" w:line="276" w:lineRule="auto"/>
        <w:jc w:val="left"/>
        <w:rPr>
          <w:rFonts w:ascii="Calibri" w:hAnsi="Calibri"/>
          <w:noProof/>
          <w:sz w:val="22"/>
          <w:szCs w:val="22"/>
        </w:rPr>
      </w:pPr>
    </w:p>
    <w:p w:rsidR="007115A2" w:rsidRDefault="007115A2">
      <w:pPr>
        <w:spacing w:after="200" w:line="276" w:lineRule="auto"/>
        <w:jc w:val="left"/>
        <w:rPr>
          <w:rFonts w:ascii="Calibri" w:hAnsi="Calibri"/>
          <w:noProof/>
          <w:sz w:val="22"/>
          <w:szCs w:val="22"/>
        </w:rPr>
      </w:pPr>
      <w:r>
        <w:rPr>
          <w:rFonts w:ascii="Calibri" w:hAnsi="Calibri"/>
          <w:noProof/>
          <w:sz w:val="22"/>
          <w:szCs w:val="22"/>
        </w:rPr>
        <w:br w:type="page"/>
      </w:r>
    </w:p>
    <w:p w:rsidR="007115A2" w:rsidRDefault="007115A2" w:rsidP="00275E72">
      <w:pPr>
        <w:spacing w:after="0"/>
        <w:jc w:val="center"/>
        <w:rPr>
          <w:rFonts w:asciiTheme="minorHAnsi" w:hAnsiTheme="minorHAnsi"/>
        </w:rPr>
      </w:pPr>
      <w:r>
        <w:rPr>
          <w:rFonts w:ascii="Calibri" w:hAnsi="Calibri"/>
          <w:noProof/>
          <w:sz w:val="22"/>
          <w:szCs w:val="22"/>
        </w:rPr>
        <w:lastRenderedPageBreak/>
        <w:drawing>
          <wp:inline distT="0" distB="0" distL="0" distR="0">
            <wp:extent cx="5652000" cy="8156390"/>
            <wp:effectExtent l="19050" t="0" r="5850" b="0"/>
            <wp:docPr id="257" name="Image 80" descr="C:\Users\MTT\Documents\Projet plan gestion partiel\GESTION ANCIENS SALINS\FAUNE FLORE HABITATS\HABITATS &amp; VEGET\CARTO SANSOUIRES PARTENEMENTS NORD\EvolutionSansouiresTotal2016simplifié-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MTT\Documents\Projet plan gestion partiel\GESTION ANCIENS SALINS\FAUNE FLORE HABITATS\HABITATS &amp; VEGET\CARTO SANSOUIRES PARTENEMENTS NORD\EvolutionSansouiresTotal2016simplifié-min.jpg"/>
                    <pic:cNvPicPr>
                      <a:picLocks noChangeAspect="1" noChangeArrowheads="1"/>
                    </pic:cNvPicPr>
                  </pic:nvPicPr>
                  <pic:blipFill>
                    <a:blip r:embed="rId71" cstate="print"/>
                    <a:srcRect l="3290" t="987" r="1295" b="1482"/>
                    <a:stretch>
                      <a:fillRect/>
                    </a:stretch>
                  </pic:blipFill>
                  <pic:spPr bwMode="auto">
                    <a:xfrm>
                      <a:off x="0" y="0"/>
                      <a:ext cx="5652000" cy="8156390"/>
                    </a:xfrm>
                    <a:prstGeom prst="rect">
                      <a:avLst/>
                    </a:prstGeom>
                    <a:noFill/>
                    <a:ln w="9525">
                      <a:noFill/>
                      <a:miter lim="800000"/>
                      <a:headEnd/>
                      <a:tailEnd/>
                    </a:ln>
                  </pic:spPr>
                </pic:pic>
              </a:graphicData>
            </a:graphic>
          </wp:inline>
        </w:drawing>
      </w:r>
    </w:p>
    <w:p w:rsidR="007115A2" w:rsidRDefault="007115A2" w:rsidP="00074144">
      <w:pPr>
        <w:spacing w:before="120" w:after="0"/>
        <w:jc w:val="center"/>
        <w:rPr>
          <w:rFonts w:ascii="Calibri" w:hAnsi="Calibri"/>
          <w:noProof/>
        </w:rPr>
      </w:pPr>
      <w:r w:rsidRPr="007115A2">
        <w:rPr>
          <w:rFonts w:ascii="Calibri" w:hAnsi="Calibri"/>
          <w:noProof/>
        </w:rPr>
        <w:t xml:space="preserve">Figure 22 : Evolution du recouvrement des végétations à salicornes annuelle (1310) et des sansouires pérennes </w:t>
      </w:r>
      <w:r w:rsidRPr="007115A2">
        <w:rPr>
          <w:rFonts w:ascii="Calibri" w:hAnsi="Calibri"/>
        </w:rPr>
        <w:t xml:space="preserve">(1420) sur les partènements Nord </w:t>
      </w:r>
      <w:r w:rsidRPr="007115A2">
        <w:rPr>
          <w:rFonts w:ascii="Calibri" w:hAnsi="Calibri"/>
          <w:noProof/>
        </w:rPr>
        <w:t>en 2011 et 2016 – typologie simplifiée (habitats dominants).</w:t>
      </w:r>
      <w:r>
        <w:rPr>
          <w:rFonts w:ascii="Calibri" w:hAnsi="Calibri"/>
          <w:noProof/>
        </w:rPr>
        <w:t xml:space="preserve"> </w:t>
      </w:r>
    </w:p>
    <w:p w:rsidR="007115A2" w:rsidRDefault="007115A2">
      <w:pPr>
        <w:spacing w:after="200" w:line="276" w:lineRule="auto"/>
        <w:jc w:val="left"/>
        <w:rPr>
          <w:rFonts w:ascii="Calibri" w:hAnsi="Calibri"/>
          <w:noProof/>
          <w:sz w:val="22"/>
          <w:szCs w:val="22"/>
        </w:rPr>
      </w:pPr>
      <w:r>
        <w:rPr>
          <w:rFonts w:ascii="Calibri" w:hAnsi="Calibri"/>
          <w:noProof/>
          <w:sz w:val="22"/>
          <w:szCs w:val="22"/>
        </w:rPr>
        <w:br w:type="page"/>
      </w:r>
    </w:p>
    <w:p w:rsidR="00E924AD" w:rsidRDefault="00E924AD" w:rsidP="00A93F92">
      <w:pPr>
        <w:spacing w:after="0"/>
        <w:rPr>
          <w:rFonts w:ascii="Calibri" w:hAnsi="Calibri"/>
          <w:noProof/>
          <w:sz w:val="22"/>
          <w:szCs w:val="22"/>
        </w:rPr>
      </w:pPr>
      <w:r w:rsidRPr="00AB1BB5">
        <w:rPr>
          <w:rFonts w:ascii="Calibri" w:hAnsi="Calibri"/>
          <w:noProof/>
          <w:sz w:val="22"/>
          <w:szCs w:val="22"/>
        </w:rPr>
        <w:lastRenderedPageBreak/>
        <w:t xml:space="preserve">Les </w:t>
      </w:r>
      <w:r w:rsidRPr="00AB1BB5">
        <w:rPr>
          <w:rFonts w:ascii="Calibri" w:hAnsi="Calibri"/>
          <w:b/>
          <w:sz w:val="22"/>
          <w:szCs w:val="22"/>
        </w:rPr>
        <w:t>fourrés halophiles méditerranéens et thermo-atlantique</w:t>
      </w:r>
      <w:r w:rsidRPr="00AB1BB5">
        <w:rPr>
          <w:rFonts w:ascii="Calibri" w:hAnsi="Calibri"/>
          <w:b/>
          <w:noProof/>
          <w:sz w:val="22"/>
          <w:szCs w:val="22"/>
        </w:rPr>
        <w:t xml:space="preserve"> (1420)</w:t>
      </w:r>
      <w:r w:rsidRPr="00AB1BB5">
        <w:rPr>
          <w:rFonts w:ascii="Calibri" w:hAnsi="Calibri"/>
          <w:noProof/>
          <w:sz w:val="22"/>
          <w:szCs w:val="22"/>
        </w:rPr>
        <w:t xml:space="preserve"> cartographiés sur le</w:t>
      </w:r>
      <w:r>
        <w:rPr>
          <w:rFonts w:ascii="Calibri" w:hAnsi="Calibri"/>
          <w:noProof/>
          <w:sz w:val="22"/>
          <w:szCs w:val="22"/>
        </w:rPr>
        <w:t>s partènements Nord sont dominé</w:t>
      </w:r>
      <w:r w:rsidRPr="00AB1BB5">
        <w:rPr>
          <w:rFonts w:ascii="Calibri" w:hAnsi="Calibri"/>
          <w:noProof/>
          <w:sz w:val="22"/>
          <w:szCs w:val="22"/>
        </w:rPr>
        <w:t>s par la Grande Salicorne (</w:t>
      </w:r>
      <w:r w:rsidRPr="00AB1BB5">
        <w:rPr>
          <w:rFonts w:ascii="Calibri" w:hAnsi="Calibri"/>
          <w:i/>
          <w:noProof/>
          <w:sz w:val="22"/>
          <w:szCs w:val="22"/>
        </w:rPr>
        <w:t>Arthrocnemum macrostachyum</w:t>
      </w:r>
      <w:r w:rsidRPr="00AB1BB5">
        <w:rPr>
          <w:rFonts w:ascii="Calibri" w:hAnsi="Calibri"/>
          <w:noProof/>
          <w:sz w:val="22"/>
          <w:szCs w:val="22"/>
        </w:rPr>
        <w:t>), une espèce pionnière méditerranéenne adaptée notamment à des inondations assez longues par des eaux saumâtres à salées. La Salicorne buissonnante (</w:t>
      </w:r>
      <w:r w:rsidRPr="00AB1BB5">
        <w:rPr>
          <w:rFonts w:ascii="Calibri" w:hAnsi="Calibri"/>
          <w:i/>
          <w:noProof/>
          <w:sz w:val="22"/>
          <w:szCs w:val="22"/>
        </w:rPr>
        <w:t>Salicornia fruticosa</w:t>
      </w:r>
      <w:r w:rsidRPr="00AB1BB5">
        <w:rPr>
          <w:rFonts w:ascii="Calibri" w:hAnsi="Calibri"/>
          <w:noProof/>
          <w:sz w:val="22"/>
          <w:szCs w:val="22"/>
        </w:rPr>
        <w:t xml:space="preserve">) colonise les bourrelets et les bords de </w:t>
      </w:r>
      <w:r>
        <w:rPr>
          <w:rFonts w:ascii="Calibri" w:hAnsi="Calibri"/>
          <w:noProof/>
          <w:sz w:val="22"/>
          <w:szCs w:val="22"/>
        </w:rPr>
        <w:t>partènements moins longuement inondé</w:t>
      </w:r>
      <w:r w:rsidRPr="00AB1BB5">
        <w:rPr>
          <w:rFonts w:ascii="Calibri" w:hAnsi="Calibri"/>
          <w:noProof/>
          <w:sz w:val="22"/>
          <w:szCs w:val="22"/>
        </w:rPr>
        <w:t>s, où elle est parfois accompagnée par l’Obione (</w:t>
      </w:r>
      <w:r w:rsidRPr="00AB1BB5">
        <w:rPr>
          <w:rFonts w:ascii="Calibri" w:hAnsi="Calibri"/>
          <w:i/>
          <w:noProof/>
          <w:sz w:val="22"/>
          <w:szCs w:val="22"/>
        </w:rPr>
        <w:t>Halimione portulacoides</w:t>
      </w:r>
      <w:r w:rsidRPr="00AB1BB5">
        <w:rPr>
          <w:rFonts w:ascii="Calibri" w:hAnsi="Calibri"/>
          <w:noProof/>
          <w:sz w:val="22"/>
          <w:szCs w:val="22"/>
        </w:rPr>
        <w:t>) sur les sols les plus alcalins. La Soude buissonnante (</w:t>
      </w:r>
      <w:r w:rsidRPr="00AB1BB5">
        <w:rPr>
          <w:rFonts w:ascii="Calibri" w:hAnsi="Calibri"/>
          <w:i/>
          <w:noProof/>
          <w:sz w:val="22"/>
          <w:szCs w:val="22"/>
        </w:rPr>
        <w:t>Suaeda vera</w:t>
      </w:r>
      <w:r w:rsidRPr="00AB1BB5">
        <w:rPr>
          <w:rFonts w:ascii="Calibri" w:hAnsi="Calibri"/>
          <w:noProof/>
          <w:sz w:val="22"/>
          <w:szCs w:val="22"/>
        </w:rPr>
        <w:t>) est présente sur les talus, supportant peu les longues inondations mais tolérant une salinité et une sécheresse très élevée du substrat en été.</w:t>
      </w:r>
    </w:p>
    <w:p w:rsidR="003F7099" w:rsidRDefault="003F7099" w:rsidP="00A93F92">
      <w:pPr>
        <w:spacing w:after="0"/>
        <w:rPr>
          <w:rFonts w:ascii="Calibri" w:hAnsi="Calibri"/>
          <w:noProof/>
          <w:sz w:val="22"/>
          <w:szCs w:val="22"/>
        </w:rPr>
      </w:pPr>
    </w:p>
    <w:p w:rsidR="003F7099" w:rsidRPr="00AB1BB5" w:rsidRDefault="003F7099" w:rsidP="00A93F92">
      <w:pPr>
        <w:spacing w:after="0"/>
        <w:rPr>
          <w:rFonts w:ascii="Calibri" w:hAnsi="Calibri"/>
          <w:noProof/>
          <w:sz w:val="22"/>
          <w:szCs w:val="22"/>
        </w:rPr>
      </w:pPr>
    </w:p>
    <w:p w:rsidR="00E924AD" w:rsidRDefault="00E924AD" w:rsidP="003F7099">
      <w:pPr>
        <w:spacing w:after="60"/>
        <w:jc w:val="center"/>
        <w:rPr>
          <w:rFonts w:ascii="Calibri" w:hAnsi="Calibri"/>
          <w:noProof/>
          <w:sz w:val="22"/>
          <w:szCs w:val="22"/>
        </w:rPr>
      </w:pPr>
      <w:r>
        <w:rPr>
          <w:rFonts w:ascii="Calibri" w:hAnsi="Calibri"/>
          <w:noProof/>
          <w:sz w:val="22"/>
          <w:szCs w:val="22"/>
        </w:rPr>
        <w:drawing>
          <wp:inline distT="0" distB="0" distL="0" distR="0">
            <wp:extent cx="3960000" cy="2628572"/>
            <wp:effectExtent l="19050" t="0" r="2400" b="0"/>
            <wp:docPr id="53" name="Image 53" descr="C:\Users\MTT\Documents\Projet plan gestion partiel\GESTION ANCIENS SALINS\PHOTOS\2016\20160923 SANSOUIRES\CLOS DESCLAUX NW\IMG_0507opt-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TT\Documents\Projet plan gestion partiel\GESTION ANCIENS SALINS\PHOTOS\2016\20160923 SANSOUIRES\CLOS DESCLAUX NW\IMG_0507opt-min.JPG"/>
                    <pic:cNvPicPr>
                      <a:picLocks noChangeAspect="1" noChangeArrowheads="1"/>
                    </pic:cNvPicPr>
                  </pic:nvPicPr>
                  <pic:blipFill>
                    <a:blip r:embed="rId72" cstate="print"/>
                    <a:srcRect/>
                    <a:stretch>
                      <a:fillRect/>
                    </a:stretch>
                  </pic:blipFill>
                  <pic:spPr bwMode="auto">
                    <a:xfrm>
                      <a:off x="0" y="0"/>
                      <a:ext cx="3960000" cy="2628572"/>
                    </a:xfrm>
                    <a:prstGeom prst="rect">
                      <a:avLst/>
                    </a:prstGeom>
                    <a:noFill/>
                    <a:ln w="9525">
                      <a:noFill/>
                      <a:miter lim="800000"/>
                      <a:headEnd/>
                      <a:tailEnd/>
                    </a:ln>
                  </pic:spPr>
                </pic:pic>
              </a:graphicData>
            </a:graphic>
          </wp:inline>
        </w:drawing>
      </w:r>
    </w:p>
    <w:p w:rsidR="003F7099" w:rsidRPr="003F7099" w:rsidRDefault="003F7099" w:rsidP="003F7099">
      <w:pPr>
        <w:spacing w:after="0"/>
        <w:jc w:val="center"/>
        <w:rPr>
          <w:rFonts w:ascii="Calibri" w:hAnsi="Calibri"/>
          <w:noProof/>
        </w:rPr>
      </w:pPr>
      <w:r w:rsidRPr="003F7099">
        <w:rPr>
          <w:rFonts w:ascii="Calibri" w:hAnsi="Calibri"/>
          <w:noProof/>
        </w:rPr>
        <w:t>Fourrés halophiles méditerranéens</w:t>
      </w:r>
      <w:r>
        <w:rPr>
          <w:rFonts w:ascii="Calibri" w:hAnsi="Calibri"/>
          <w:noProof/>
        </w:rPr>
        <w:t xml:space="preserve"> (1420)</w:t>
      </w:r>
      <w:r w:rsidRPr="003F7099">
        <w:rPr>
          <w:rFonts w:ascii="Calibri" w:hAnsi="Calibri"/>
          <w:noProof/>
        </w:rPr>
        <w:t>, ici dominés par la Grande Salicorne (</w:t>
      </w:r>
      <w:r w:rsidRPr="003F7099">
        <w:rPr>
          <w:rFonts w:ascii="Calibri" w:hAnsi="Calibri"/>
          <w:i/>
          <w:noProof/>
        </w:rPr>
        <w:t>Arthrocnemum macrostachyum</w:t>
      </w:r>
      <w:r w:rsidRPr="003F7099">
        <w:rPr>
          <w:rFonts w:ascii="Calibri" w:hAnsi="Calibri"/>
          <w:noProof/>
        </w:rPr>
        <w:t>), partènements nord, Etang et marais des salins de Camargue, septembre 2016 (photo © Marc Thibault / Tour du Valat).</w:t>
      </w:r>
    </w:p>
    <w:p w:rsidR="00E924AD" w:rsidRDefault="00E924AD" w:rsidP="00E924AD">
      <w:pPr>
        <w:rPr>
          <w:rFonts w:asciiTheme="minorHAnsi" w:hAnsiTheme="minorHAnsi"/>
        </w:rPr>
      </w:pPr>
    </w:p>
    <w:p w:rsidR="00E924AD" w:rsidRDefault="00E924AD" w:rsidP="00A93F92">
      <w:pPr>
        <w:spacing w:after="0"/>
        <w:rPr>
          <w:rFonts w:asciiTheme="minorHAnsi" w:hAnsiTheme="minorHAnsi"/>
        </w:rPr>
      </w:pPr>
    </w:p>
    <w:p w:rsidR="00E924AD" w:rsidRDefault="00E924AD" w:rsidP="00A93F92">
      <w:pPr>
        <w:spacing w:after="0"/>
        <w:rPr>
          <w:rFonts w:ascii="Calibri" w:hAnsi="Calibri"/>
          <w:noProof/>
          <w:sz w:val="22"/>
          <w:szCs w:val="22"/>
        </w:rPr>
      </w:pPr>
      <w:r w:rsidRPr="00AB1BB5">
        <w:rPr>
          <w:rFonts w:ascii="Calibri" w:hAnsi="Calibri"/>
          <w:noProof/>
          <w:sz w:val="22"/>
          <w:szCs w:val="22"/>
        </w:rPr>
        <w:t xml:space="preserve">Les </w:t>
      </w:r>
      <w:r w:rsidRPr="00BA6A7F">
        <w:rPr>
          <w:rFonts w:ascii="Calibri" w:hAnsi="Calibri"/>
          <w:b/>
          <w:sz w:val="22"/>
          <w:szCs w:val="22"/>
        </w:rPr>
        <w:t xml:space="preserve">végétations pionnières à </w:t>
      </w:r>
      <w:r w:rsidRPr="00BA6A7F">
        <w:rPr>
          <w:rFonts w:ascii="Calibri" w:hAnsi="Calibri"/>
          <w:b/>
          <w:i/>
          <w:sz w:val="22"/>
          <w:szCs w:val="22"/>
        </w:rPr>
        <w:t>Salicornia</w:t>
      </w:r>
      <w:r w:rsidRPr="00BA6A7F">
        <w:rPr>
          <w:rFonts w:ascii="Calibri" w:hAnsi="Calibri"/>
          <w:b/>
          <w:sz w:val="22"/>
          <w:szCs w:val="22"/>
        </w:rPr>
        <w:t xml:space="preserve"> et autres espèces annuelles</w:t>
      </w:r>
      <w:r w:rsidRPr="00BA6A7F">
        <w:rPr>
          <w:rFonts w:ascii="Calibri" w:hAnsi="Calibri"/>
          <w:b/>
          <w:noProof/>
          <w:sz w:val="22"/>
          <w:szCs w:val="22"/>
        </w:rPr>
        <w:t xml:space="preserve"> (1310)</w:t>
      </w:r>
      <w:r w:rsidRPr="00AB1BB5">
        <w:rPr>
          <w:rFonts w:ascii="Calibri" w:hAnsi="Calibri"/>
          <w:noProof/>
          <w:sz w:val="22"/>
          <w:szCs w:val="22"/>
        </w:rPr>
        <w:t xml:space="preserve"> sont représentée par deux salicornes et une soude. Les deux salicornes annuelles sont très difficiles à distinguer en dehors de la période d’anthèse. La Salicorne d’Emeric (</w:t>
      </w:r>
      <w:r w:rsidRPr="00AB1BB5">
        <w:rPr>
          <w:rFonts w:ascii="Calibri" w:hAnsi="Calibri"/>
          <w:i/>
          <w:noProof/>
          <w:sz w:val="22"/>
          <w:szCs w:val="22"/>
        </w:rPr>
        <w:t>Salicornia emerici</w:t>
      </w:r>
      <w:r w:rsidRPr="00AB1BB5">
        <w:rPr>
          <w:rFonts w:ascii="Calibri" w:hAnsi="Calibri"/>
          <w:noProof/>
          <w:sz w:val="22"/>
          <w:szCs w:val="22"/>
        </w:rPr>
        <w:t>) supporte des périodes d’inondation particulièrement longues par des eaux saumâtres à salées, elle est capable de germer sous une faible lame d’eau d’où elle émerge au fur et à mesure de l’assèchement des lagunes. Elle accompagne fréquemment la Grande salicorne mais peut aussi coloniser de vastes étendues lagunaires dont la topographie est plus basse. La Salicorne étalée (</w:t>
      </w:r>
      <w:r w:rsidRPr="00AB1BB5">
        <w:rPr>
          <w:rFonts w:ascii="Calibri" w:hAnsi="Calibri"/>
          <w:i/>
          <w:noProof/>
          <w:sz w:val="22"/>
          <w:szCs w:val="22"/>
        </w:rPr>
        <w:t>Salicornia patula</w:t>
      </w:r>
      <w:r w:rsidRPr="00AB1BB5">
        <w:rPr>
          <w:rFonts w:ascii="Calibri" w:hAnsi="Calibri"/>
          <w:noProof/>
          <w:sz w:val="22"/>
          <w:szCs w:val="22"/>
        </w:rPr>
        <w:t>) supporte moins bien les longues périodes d’inondation et accompagne souvent la Salicorne buissonnante. La Soude maritime (</w:t>
      </w:r>
      <w:r w:rsidRPr="00AB1BB5">
        <w:rPr>
          <w:rFonts w:ascii="Calibri" w:hAnsi="Calibri"/>
          <w:i/>
          <w:noProof/>
          <w:sz w:val="22"/>
          <w:szCs w:val="22"/>
        </w:rPr>
        <w:t>Suaeda maritima</w:t>
      </w:r>
      <w:r w:rsidRPr="00AB1BB5">
        <w:rPr>
          <w:rFonts w:ascii="Calibri" w:hAnsi="Calibri"/>
          <w:noProof/>
          <w:sz w:val="22"/>
          <w:szCs w:val="22"/>
        </w:rPr>
        <w:t>) colonise en bordure de lagune des lieux assez brièvement inondés, mais très séchants et salés en été, sur des substrats à dominance généralement sableuse.</w:t>
      </w:r>
    </w:p>
    <w:p w:rsidR="003F7099" w:rsidRDefault="003F7099" w:rsidP="00A93F92">
      <w:pPr>
        <w:spacing w:after="0"/>
        <w:rPr>
          <w:rFonts w:ascii="Calibri" w:hAnsi="Calibri"/>
          <w:noProof/>
          <w:sz w:val="22"/>
          <w:szCs w:val="22"/>
        </w:rPr>
      </w:pPr>
    </w:p>
    <w:p w:rsidR="003F7099" w:rsidRDefault="003F7099" w:rsidP="00A93F92">
      <w:pPr>
        <w:spacing w:after="0"/>
        <w:rPr>
          <w:rFonts w:ascii="Calibri" w:hAnsi="Calibri"/>
          <w:noProof/>
          <w:sz w:val="22"/>
          <w:szCs w:val="22"/>
        </w:rPr>
      </w:pPr>
    </w:p>
    <w:p w:rsidR="003F7099" w:rsidRDefault="003F7099" w:rsidP="003F7099">
      <w:pPr>
        <w:spacing w:after="60"/>
        <w:jc w:val="center"/>
        <w:rPr>
          <w:rFonts w:asciiTheme="minorHAnsi" w:hAnsiTheme="minorHAnsi"/>
        </w:rPr>
      </w:pPr>
      <w:r>
        <w:rPr>
          <w:noProof/>
        </w:rPr>
        <w:lastRenderedPageBreak/>
        <w:drawing>
          <wp:inline distT="0" distB="0" distL="0" distR="0">
            <wp:extent cx="3960000" cy="2114286"/>
            <wp:effectExtent l="19050" t="0" r="2400" b="0"/>
            <wp:docPr id="256" name="Image 67" descr="C:\Users\MTT\Documents\Projet plan gestion partiel\GESTION ANCIENS SALINS\PHOTOS\2016\20160923 SANSOUIRES\CLOS DESCLAUX NW\IMG_0513-opt-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MTT\Documents\Projet plan gestion partiel\GESTION ANCIENS SALINS\PHOTOS\2016\20160923 SANSOUIRES\CLOS DESCLAUX NW\IMG_0513-opt-min.JPG"/>
                    <pic:cNvPicPr>
                      <a:picLocks noChangeAspect="1" noChangeArrowheads="1"/>
                    </pic:cNvPicPr>
                  </pic:nvPicPr>
                  <pic:blipFill>
                    <a:blip r:embed="rId73" cstate="print"/>
                    <a:srcRect/>
                    <a:stretch>
                      <a:fillRect/>
                    </a:stretch>
                  </pic:blipFill>
                  <pic:spPr bwMode="auto">
                    <a:xfrm>
                      <a:off x="0" y="0"/>
                      <a:ext cx="3960000" cy="2114286"/>
                    </a:xfrm>
                    <a:prstGeom prst="rect">
                      <a:avLst/>
                    </a:prstGeom>
                    <a:noFill/>
                    <a:ln w="9525">
                      <a:noFill/>
                      <a:miter lim="800000"/>
                      <a:headEnd/>
                      <a:tailEnd/>
                    </a:ln>
                  </pic:spPr>
                </pic:pic>
              </a:graphicData>
            </a:graphic>
          </wp:inline>
        </w:drawing>
      </w:r>
    </w:p>
    <w:p w:rsidR="003F7099" w:rsidRPr="003F7099" w:rsidRDefault="003F7099" w:rsidP="003F7099">
      <w:pPr>
        <w:spacing w:after="0"/>
        <w:jc w:val="center"/>
        <w:rPr>
          <w:rFonts w:ascii="Calibri" w:hAnsi="Calibri"/>
          <w:noProof/>
        </w:rPr>
      </w:pPr>
      <w:r>
        <w:rPr>
          <w:rFonts w:ascii="Calibri" w:hAnsi="Calibri"/>
          <w:noProof/>
        </w:rPr>
        <w:t xml:space="preserve">Végétations à </w:t>
      </w:r>
      <w:r w:rsidRPr="003F7099">
        <w:rPr>
          <w:rFonts w:ascii="Calibri" w:hAnsi="Calibri"/>
          <w:i/>
          <w:noProof/>
        </w:rPr>
        <w:t>Salicornia</w:t>
      </w:r>
      <w:r>
        <w:rPr>
          <w:rFonts w:ascii="Calibri" w:hAnsi="Calibri"/>
          <w:noProof/>
        </w:rPr>
        <w:t xml:space="preserve"> et autres espèces annuelles (1310)</w:t>
      </w:r>
      <w:r w:rsidRPr="003F7099">
        <w:rPr>
          <w:rFonts w:ascii="Calibri" w:hAnsi="Calibri"/>
          <w:noProof/>
        </w:rPr>
        <w:t>, partènements nord, Etang et marais des salins de Camargue, septembre 2016 (photo © Marc Thibault / Tour du Valat).</w:t>
      </w:r>
    </w:p>
    <w:p w:rsidR="003F7099" w:rsidRDefault="003F7099" w:rsidP="00A93F92">
      <w:pPr>
        <w:spacing w:after="0"/>
        <w:rPr>
          <w:rFonts w:ascii="Calibri" w:hAnsi="Calibri"/>
          <w:noProof/>
          <w:sz w:val="22"/>
          <w:szCs w:val="22"/>
        </w:rPr>
      </w:pPr>
    </w:p>
    <w:p w:rsidR="00E924AD" w:rsidRDefault="00E924AD" w:rsidP="00A93F92">
      <w:pPr>
        <w:spacing w:after="0"/>
        <w:rPr>
          <w:rFonts w:ascii="Calibri" w:hAnsi="Calibri"/>
          <w:noProof/>
          <w:sz w:val="22"/>
          <w:szCs w:val="22"/>
        </w:rPr>
      </w:pPr>
    </w:p>
    <w:p w:rsidR="00E924AD" w:rsidRDefault="00E924AD" w:rsidP="003F7099">
      <w:pPr>
        <w:spacing w:after="60"/>
        <w:jc w:val="center"/>
        <w:rPr>
          <w:rFonts w:ascii="Calibri" w:hAnsi="Calibri"/>
          <w:noProof/>
          <w:sz w:val="22"/>
          <w:szCs w:val="22"/>
        </w:rPr>
      </w:pPr>
      <w:r>
        <w:rPr>
          <w:rFonts w:ascii="Calibri" w:hAnsi="Calibri"/>
          <w:noProof/>
          <w:sz w:val="22"/>
          <w:szCs w:val="22"/>
        </w:rPr>
        <w:drawing>
          <wp:inline distT="0" distB="0" distL="0" distR="0">
            <wp:extent cx="3960000" cy="2590477"/>
            <wp:effectExtent l="19050" t="0" r="2400" b="0"/>
            <wp:docPr id="66" name="Image 66" descr="C:\Users\MTT\Documents\Projet plan gestion partiel\GESTION ANCIENS SALINS\PHOTOS\2016\20160923 SANSOUIRES\Nouveau dossier\Sansouires-Clos-desclaux-IMG_0551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TT\Documents\Projet plan gestion partiel\GESTION ANCIENS SALINS\PHOTOS\2016\20160923 SANSOUIRES\Nouveau dossier\Sansouires-Clos-desclaux-IMG_0551min.JPG"/>
                    <pic:cNvPicPr>
                      <a:picLocks noChangeAspect="1" noChangeArrowheads="1"/>
                    </pic:cNvPicPr>
                  </pic:nvPicPr>
                  <pic:blipFill>
                    <a:blip r:embed="rId74" cstate="print"/>
                    <a:srcRect/>
                    <a:stretch>
                      <a:fillRect/>
                    </a:stretch>
                  </pic:blipFill>
                  <pic:spPr bwMode="auto">
                    <a:xfrm>
                      <a:off x="0" y="0"/>
                      <a:ext cx="3960000" cy="2590477"/>
                    </a:xfrm>
                    <a:prstGeom prst="rect">
                      <a:avLst/>
                    </a:prstGeom>
                    <a:noFill/>
                    <a:ln w="9525">
                      <a:noFill/>
                      <a:miter lim="800000"/>
                      <a:headEnd/>
                      <a:tailEnd/>
                    </a:ln>
                  </pic:spPr>
                </pic:pic>
              </a:graphicData>
            </a:graphic>
          </wp:inline>
        </w:drawing>
      </w:r>
    </w:p>
    <w:p w:rsidR="003F7099" w:rsidRPr="003F7099" w:rsidRDefault="003F7099" w:rsidP="003F7099">
      <w:pPr>
        <w:spacing w:after="0"/>
        <w:jc w:val="center"/>
        <w:rPr>
          <w:rFonts w:ascii="Calibri" w:hAnsi="Calibri"/>
          <w:noProof/>
        </w:rPr>
      </w:pPr>
      <w:r>
        <w:rPr>
          <w:rFonts w:ascii="Calibri" w:hAnsi="Calibri"/>
          <w:noProof/>
        </w:rPr>
        <w:t xml:space="preserve">Végétations à </w:t>
      </w:r>
      <w:r w:rsidRPr="003F7099">
        <w:rPr>
          <w:rFonts w:ascii="Calibri" w:hAnsi="Calibri"/>
          <w:i/>
          <w:noProof/>
        </w:rPr>
        <w:t>Salicornia</w:t>
      </w:r>
      <w:r>
        <w:rPr>
          <w:rFonts w:ascii="Calibri" w:hAnsi="Calibri"/>
          <w:noProof/>
        </w:rPr>
        <w:t xml:space="preserve"> et autres espèces annuelles (1310)</w:t>
      </w:r>
      <w:r w:rsidRPr="003F7099">
        <w:rPr>
          <w:rFonts w:ascii="Calibri" w:hAnsi="Calibri"/>
          <w:noProof/>
        </w:rPr>
        <w:t>, partènements nord, Etang et marais des salins de Camargue, septembre 2016 (photo © Marc Thibault / Tour du Valat).</w:t>
      </w:r>
    </w:p>
    <w:p w:rsidR="003F7099" w:rsidRPr="00AB1BB5" w:rsidRDefault="003F7099" w:rsidP="003F7099">
      <w:pPr>
        <w:spacing w:after="60"/>
        <w:jc w:val="center"/>
        <w:rPr>
          <w:rFonts w:ascii="Calibri" w:hAnsi="Calibri"/>
          <w:noProof/>
          <w:sz w:val="22"/>
          <w:szCs w:val="22"/>
        </w:rPr>
      </w:pPr>
    </w:p>
    <w:p w:rsidR="003F7099" w:rsidRDefault="003F7099">
      <w:pPr>
        <w:spacing w:after="200" w:line="276" w:lineRule="auto"/>
        <w:jc w:val="left"/>
        <w:rPr>
          <w:rFonts w:asciiTheme="minorHAnsi" w:hAnsiTheme="minorHAnsi"/>
        </w:rPr>
      </w:pPr>
    </w:p>
    <w:p w:rsidR="003F7099" w:rsidRPr="00E924AD" w:rsidRDefault="003F7099" w:rsidP="003F7099">
      <w:pPr>
        <w:pStyle w:val="Titre3"/>
        <w:rPr>
          <w:rFonts w:asciiTheme="minorHAnsi" w:hAnsiTheme="minorHAnsi"/>
          <w:sz w:val="26"/>
          <w:szCs w:val="26"/>
        </w:rPr>
      </w:pPr>
      <w:bookmarkStart w:id="35" w:name="_Toc478559791"/>
      <w:r>
        <w:rPr>
          <w:rFonts w:asciiTheme="minorHAnsi" w:hAnsiTheme="minorHAnsi"/>
          <w:sz w:val="26"/>
          <w:szCs w:val="26"/>
        </w:rPr>
        <w:t>3.2</w:t>
      </w:r>
      <w:r w:rsidRPr="00E924AD">
        <w:rPr>
          <w:rFonts w:asciiTheme="minorHAnsi" w:hAnsiTheme="minorHAnsi"/>
          <w:sz w:val="26"/>
          <w:szCs w:val="26"/>
        </w:rPr>
        <w:t>.4. Conclusions et perspectives</w:t>
      </w:r>
      <w:bookmarkEnd w:id="35"/>
    </w:p>
    <w:p w:rsidR="003F7099" w:rsidRDefault="003F7099">
      <w:pPr>
        <w:spacing w:after="200" w:line="276" w:lineRule="auto"/>
        <w:jc w:val="left"/>
        <w:rPr>
          <w:rFonts w:asciiTheme="minorHAnsi" w:hAnsiTheme="minorHAnsi"/>
        </w:rPr>
      </w:pPr>
    </w:p>
    <w:p w:rsidR="00181A77" w:rsidRDefault="00181A77" w:rsidP="00181A77">
      <w:pPr>
        <w:spacing w:after="0"/>
        <w:rPr>
          <w:rFonts w:asciiTheme="minorHAnsi" w:hAnsiTheme="minorHAnsi"/>
          <w:sz w:val="22"/>
          <w:szCs w:val="22"/>
        </w:rPr>
      </w:pPr>
      <w:r w:rsidRPr="00181A77">
        <w:rPr>
          <w:rFonts w:asciiTheme="minorHAnsi" w:hAnsiTheme="minorHAnsi"/>
          <w:sz w:val="22"/>
          <w:szCs w:val="22"/>
        </w:rPr>
        <w:t xml:space="preserve">Suite aux travaux hydrauliques et au changement de gestion des hydropériodes, une </w:t>
      </w:r>
      <w:r>
        <w:rPr>
          <w:rFonts w:asciiTheme="minorHAnsi" w:hAnsiTheme="minorHAnsi"/>
          <w:sz w:val="22"/>
          <w:szCs w:val="22"/>
        </w:rPr>
        <w:t>extension</w:t>
      </w:r>
      <w:r w:rsidRPr="00181A77">
        <w:rPr>
          <w:rFonts w:asciiTheme="minorHAnsi" w:hAnsiTheme="minorHAnsi"/>
          <w:sz w:val="22"/>
          <w:szCs w:val="22"/>
        </w:rPr>
        <w:t xml:space="preserve"> spectaculaire des végétations à </w:t>
      </w:r>
      <w:r w:rsidRPr="00181A77">
        <w:rPr>
          <w:rFonts w:asciiTheme="minorHAnsi" w:hAnsiTheme="minorHAnsi"/>
          <w:i/>
          <w:sz w:val="22"/>
          <w:szCs w:val="22"/>
        </w:rPr>
        <w:t>Salicornia</w:t>
      </w:r>
      <w:r w:rsidRPr="00181A77">
        <w:rPr>
          <w:rFonts w:asciiTheme="minorHAnsi" w:hAnsiTheme="minorHAnsi"/>
          <w:sz w:val="22"/>
          <w:szCs w:val="22"/>
        </w:rPr>
        <w:t xml:space="preserve"> et autres annuelles </w:t>
      </w:r>
      <w:r>
        <w:rPr>
          <w:rFonts w:asciiTheme="minorHAnsi" w:hAnsiTheme="minorHAnsi"/>
          <w:sz w:val="22"/>
          <w:szCs w:val="22"/>
        </w:rPr>
        <w:t xml:space="preserve">(1310) </w:t>
      </w:r>
      <w:r w:rsidRPr="00181A77">
        <w:rPr>
          <w:rFonts w:asciiTheme="minorHAnsi" w:hAnsiTheme="minorHAnsi"/>
          <w:sz w:val="22"/>
          <w:szCs w:val="22"/>
        </w:rPr>
        <w:t>est observée sur les partènements Nord</w:t>
      </w:r>
      <w:r>
        <w:rPr>
          <w:rFonts w:asciiTheme="minorHAnsi" w:hAnsiTheme="minorHAnsi"/>
          <w:sz w:val="22"/>
          <w:szCs w:val="22"/>
        </w:rPr>
        <w:t xml:space="preserve">, les superficies dominées par cet habitat passant de moins de 2 ha en 2011 à près de 320 ha en 2016. Durant cette même période, les superficies de </w:t>
      </w:r>
      <w:proofErr w:type="gramStart"/>
      <w:r>
        <w:rPr>
          <w:rFonts w:asciiTheme="minorHAnsi" w:hAnsiTheme="minorHAnsi"/>
          <w:sz w:val="22"/>
          <w:szCs w:val="22"/>
        </w:rPr>
        <w:t>fourrés halophiles méditerranéens et thermo-atlantique</w:t>
      </w:r>
      <w:proofErr w:type="gramEnd"/>
      <w:r>
        <w:rPr>
          <w:rFonts w:asciiTheme="minorHAnsi" w:hAnsiTheme="minorHAnsi"/>
          <w:sz w:val="22"/>
          <w:szCs w:val="22"/>
        </w:rPr>
        <w:t xml:space="preserve"> ont presque doublé, passant de 33 à 56 ha. Dans les prochaines années, les phénomènes de successions végétales devraient probablement se traduire par un ralentissement de l’extension des salicornes annuelles au profit des espèces pérennes caractéristiques des fourrés halophiles. </w:t>
      </w:r>
    </w:p>
    <w:p w:rsidR="00181A77" w:rsidRDefault="00181A77" w:rsidP="00181A77">
      <w:pPr>
        <w:spacing w:after="0"/>
        <w:rPr>
          <w:rFonts w:asciiTheme="minorHAnsi" w:hAnsiTheme="minorHAnsi"/>
          <w:sz w:val="22"/>
          <w:szCs w:val="22"/>
        </w:rPr>
      </w:pPr>
    </w:p>
    <w:p w:rsidR="00181A77" w:rsidRPr="00181A77" w:rsidRDefault="00181A77" w:rsidP="00181A77">
      <w:pPr>
        <w:spacing w:after="0"/>
        <w:rPr>
          <w:rFonts w:asciiTheme="minorHAnsi" w:hAnsiTheme="minorHAnsi"/>
          <w:sz w:val="22"/>
          <w:szCs w:val="22"/>
        </w:rPr>
      </w:pPr>
    </w:p>
    <w:p w:rsidR="00E924AD" w:rsidRPr="00E6477D" w:rsidRDefault="00E924AD" w:rsidP="00E924AD">
      <w:pPr>
        <w:spacing w:after="0"/>
        <w:jc w:val="center"/>
        <w:rPr>
          <w:rFonts w:ascii="Calibri" w:hAnsi="Calibri"/>
          <w:noProof/>
        </w:rPr>
      </w:pPr>
    </w:p>
    <w:p w:rsidR="00E924AD" w:rsidRDefault="00E924AD">
      <w:pPr>
        <w:spacing w:after="200" w:line="276" w:lineRule="auto"/>
        <w:jc w:val="left"/>
        <w:rPr>
          <w:rFonts w:asciiTheme="minorHAnsi" w:hAnsiTheme="minorHAnsi"/>
        </w:rPr>
      </w:pPr>
      <w:r>
        <w:rPr>
          <w:rFonts w:asciiTheme="minorHAnsi" w:hAnsiTheme="minorHAnsi"/>
        </w:rPr>
        <w:br w:type="page"/>
      </w:r>
    </w:p>
    <w:p w:rsidR="00E924AD" w:rsidRPr="00E924AD" w:rsidRDefault="00FF6069" w:rsidP="00E924AD">
      <w:pPr>
        <w:pStyle w:val="Titre2"/>
        <w:rPr>
          <w:rFonts w:asciiTheme="minorHAnsi" w:hAnsiTheme="minorHAnsi"/>
          <w:sz w:val="28"/>
          <w:szCs w:val="28"/>
        </w:rPr>
      </w:pPr>
      <w:bookmarkStart w:id="36" w:name="_Toc478559792"/>
      <w:r>
        <w:rPr>
          <w:rFonts w:asciiTheme="minorHAnsi" w:hAnsiTheme="minorHAnsi"/>
          <w:sz w:val="28"/>
          <w:szCs w:val="28"/>
        </w:rPr>
        <w:lastRenderedPageBreak/>
        <w:t>3</w:t>
      </w:r>
      <w:r w:rsidR="00E924AD">
        <w:rPr>
          <w:rFonts w:asciiTheme="minorHAnsi" w:hAnsiTheme="minorHAnsi"/>
          <w:sz w:val="28"/>
          <w:szCs w:val="28"/>
        </w:rPr>
        <w:t>.3</w:t>
      </w:r>
      <w:r w:rsidR="00E924AD" w:rsidRPr="00E924AD">
        <w:rPr>
          <w:rFonts w:asciiTheme="minorHAnsi" w:hAnsiTheme="minorHAnsi"/>
          <w:sz w:val="28"/>
          <w:szCs w:val="28"/>
        </w:rPr>
        <w:t xml:space="preserve">. </w:t>
      </w:r>
      <w:r w:rsidR="00E924AD">
        <w:rPr>
          <w:rFonts w:asciiTheme="minorHAnsi" w:hAnsiTheme="minorHAnsi"/>
          <w:sz w:val="28"/>
          <w:szCs w:val="28"/>
        </w:rPr>
        <w:t>Petits charadriiformes coloniaux</w:t>
      </w:r>
      <w:bookmarkEnd w:id="36"/>
    </w:p>
    <w:p w:rsidR="00E924AD" w:rsidRPr="00E924AD" w:rsidRDefault="00E924AD" w:rsidP="00E924AD">
      <w:pPr>
        <w:rPr>
          <w:rFonts w:asciiTheme="minorHAnsi" w:hAnsiTheme="minorHAnsi"/>
        </w:rPr>
      </w:pPr>
    </w:p>
    <w:p w:rsidR="00E924AD" w:rsidRPr="00E924AD" w:rsidRDefault="00FF6069" w:rsidP="00E924AD">
      <w:pPr>
        <w:pStyle w:val="Titre3"/>
        <w:rPr>
          <w:rFonts w:asciiTheme="minorHAnsi" w:hAnsiTheme="minorHAnsi"/>
          <w:sz w:val="26"/>
          <w:szCs w:val="26"/>
        </w:rPr>
      </w:pPr>
      <w:bookmarkStart w:id="37" w:name="_Toc478559793"/>
      <w:r>
        <w:rPr>
          <w:rFonts w:asciiTheme="minorHAnsi" w:hAnsiTheme="minorHAnsi"/>
          <w:sz w:val="26"/>
          <w:szCs w:val="26"/>
        </w:rPr>
        <w:t>3</w:t>
      </w:r>
      <w:r w:rsidR="00E924AD">
        <w:rPr>
          <w:rFonts w:asciiTheme="minorHAnsi" w:hAnsiTheme="minorHAnsi"/>
          <w:sz w:val="26"/>
          <w:szCs w:val="26"/>
        </w:rPr>
        <w:t>.3</w:t>
      </w:r>
      <w:r w:rsidR="00E924AD" w:rsidRPr="00E924AD">
        <w:rPr>
          <w:rFonts w:asciiTheme="minorHAnsi" w:hAnsiTheme="minorHAnsi"/>
          <w:sz w:val="26"/>
          <w:szCs w:val="26"/>
        </w:rPr>
        <w:t>.1. Introduction</w:t>
      </w:r>
      <w:bookmarkEnd w:id="37"/>
    </w:p>
    <w:p w:rsidR="00E924AD" w:rsidRPr="00A93F92" w:rsidRDefault="00E924AD" w:rsidP="00E924AD">
      <w:pPr>
        <w:rPr>
          <w:rFonts w:asciiTheme="minorHAnsi" w:hAnsiTheme="minorHAnsi"/>
          <w:sz w:val="22"/>
          <w:szCs w:val="22"/>
        </w:rPr>
      </w:pPr>
    </w:p>
    <w:p w:rsidR="007115A2" w:rsidRDefault="00AB0AA3" w:rsidP="00E924AD">
      <w:pPr>
        <w:rPr>
          <w:rFonts w:asciiTheme="minorHAnsi" w:hAnsiTheme="minorHAnsi"/>
          <w:sz w:val="22"/>
          <w:szCs w:val="22"/>
        </w:rPr>
      </w:pPr>
      <w:r w:rsidRPr="00A93F92">
        <w:rPr>
          <w:rFonts w:asciiTheme="minorHAnsi" w:hAnsiTheme="minorHAnsi"/>
          <w:sz w:val="22"/>
          <w:szCs w:val="22"/>
        </w:rPr>
        <w:t xml:space="preserve">Le suivi des colonies de reproduction sur le site des Etangs et marais des salins de Camargue a été effectué </w:t>
      </w:r>
      <w:r w:rsidR="007115A2">
        <w:rPr>
          <w:rFonts w:asciiTheme="minorHAnsi" w:hAnsiTheme="minorHAnsi"/>
          <w:sz w:val="22"/>
          <w:szCs w:val="22"/>
        </w:rPr>
        <w:t xml:space="preserve">par la Tour du Valat </w:t>
      </w:r>
      <w:r w:rsidRPr="00A93F92">
        <w:rPr>
          <w:rFonts w:asciiTheme="minorHAnsi" w:hAnsiTheme="minorHAnsi"/>
          <w:sz w:val="22"/>
          <w:szCs w:val="22"/>
        </w:rPr>
        <w:t>de mai à juillet en 2015 et de nouveau en 2016 selon le protocole stan</w:t>
      </w:r>
      <w:r w:rsidR="007115A2">
        <w:rPr>
          <w:rFonts w:asciiTheme="minorHAnsi" w:hAnsiTheme="minorHAnsi"/>
          <w:sz w:val="22"/>
          <w:szCs w:val="22"/>
        </w:rPr>
        <w:t>dard proposé par Sadoul (2011)</w:t>
      </w:r>
      <w:r w:rsidR="001D2762">
        <w:rPr>
          <w:rStyle w:val="Appelnotedebasdep"/>
          <w:rFonts w:asciiTheme="minorHAnsi" w:hAnsiTheme="minorHAnsi"/>
          <w:sz w:val="22"/>
          <w:szCs w:val="22"/>
        </w:rPr>
        <w:footnoteReference w:id="5"/>
      </w:r>
      <w:r w:rsidR="007115A2">
        <w:rPr>
          <w:rFonts w:asciiTheme="minorHAnsi" w:hAnsiTheme="minorHAnsi"/>
          <w:sz w:val="22"/>
          <w:szCs w:val="22"/>
        </w:rPr>
        <w:t>.</w:t>
      </w:r>
    </w:p>
    <w:p w:rsidR="007115A2" w:rsidRDefault="00AB0AA3" w:rsidP="00E924AD">
      <w:pPr>
        <w:rPr>
          <w:rFonts w:asciiTheme="minorHAnsi" w:hAnsiTheme="minorHAnsi"/>
          <w:sz w:val="22"/>
          <w:szCs w:val="22"/>
        </w:rPr>
      </w:pPr>
      <w:r w:rsidRPr="00A93F92">
        <w:rPr>
          <w:rFonts w:asciiTheme="minorHAnsi" w:hAnsiTheme="minorHAnsi"/>
          <w:sz w:val="22"/>
          <w:szCs w:val="22"/>
        </w:rPr>
        <w:t>Sur les plages de Beauduc, le suivi a été réalisé selon le même protocole, de 2013 à 2016, par Chri</w:t>
      </w:r>
      <w:r w:rsidR="007115A2">
        <w:rPr>
          <w:rFonts w:asciiTheme="minorHAnsi" w:hAnsiTheme="minorHAnsi"/>
          <w:sz w:val="22"/>
          <w:szCs w:val="22"/>
        </w:rPr>
        <w:t>s</w:t>
      </w:r>
      <w:r w:rsidRPr="00A93F92">
        <w:rPr>
          <w:rFonts w:asciiTheme="minorHAnsi" w:hAnsiTheme="minorHAnsi"/>
          <w:sz w:val="22"/>
          <w:szCs w:val="22"/>
        </w:rPr>
        <w:t xml:space="preserve">tophe Pin (Amis des Marais du Vigueirat) dans le cadre d’une convention avec le Parc naturel régional de </w:t>
      </w:r>
      <w:r w:rsidRPr="002F7930">
        <w:rPr>
          <w:rFonts w:asciiTheme="minorHAnsi" w:hAnsiTheme="minorHAnsi"/>
          <w:sz w:val="22"/>
          <w:szCs w:val="22"/>
        </w:rPr>
        <w:t>Camargue</w:t>
      </w:r>
      <w:r w:rsidR="007115A2" w:rsidRPr="002F7930">
        <w:rPr>
          <w:rFonts w:asciiTheme="minorHAnsi" w:hAnsiTheme="minorHAnsi"/>
          <w:sz w:val="22"/>
          <w:szCs w:val="22"/>
        </w:rPr>
        <w:t>.</w:t>
      </w:r>
      <w:r w:rsidR="00714291" w:rsidRPr="002F7930">
        <w:rPr>
          <w:rFonts w:asciiTheme="minorHAnsi" w:hAnsiTheme="minorHAnsi"/>
          <w:sz w:val="22"/>
          <w:szCs w:val="22"/>
        </w:rPr>
        <w:t xml:space="preserve"> A partir de 2014, </w:t>
      </w:r>
      <w:r w:rsidR="002F7930" w:rsidRPr="002F7930">
        <w:rPr>
          <w:rFonts w:asciiTheme="minorHAnsi" w:hAnsiTheme="minorHAnsi"/>
          <w:sz w:val="22"/>
          <w:szCs w:val="22"/>
        </w:rPr>
        <w:t xml:space="preserve">le </w:t>
      </w:r>
      <w:r w:rsidR="00714291" w:rsidRPr="002F7930">
        <w:rPr>
          <w:rFonts w:asciiTheme="minorHAnsi" w:hAnsiTheme="minorHAnsi"/>
          <w:sz w:val="22"/>
          <w:szCs w:val="22"/>
        </w:rPr>
        <w:t xml:space="preserve">suivi </w:t>
      </w:r>
      <w:r w:rsidR="002F7930" w:rsidRPr="002F7930">
        <w:rPr>
          <w:rFonts w:asciiTheme="minorHAnsi" w:hAnsiTheme="minorHAnsi"/>
          <w:sz w:val="22"/>
          <w:szCs w:val="22"/>
        </w:rPr>
        <w:t xml:space="preserve">des plages de Beauduc s’inscrivait </w:t>
      </w:r>
      <w:r w:rsidR="00714291" w:rsidRPr="002F7930">
        <w:rPr>
          <w:rFonts w:asciiTheme="minorHAnsi" w:hAnsiTheme="minorHAnsi"/>
          <w:sz w:val="22"/>
          <w:szCs w:val="22"/>
        </w:rPr>
        <w:t xml:space="preserve">dans le cadre du </w:t>
      </w:r>
      <w:r w:rsidR="002F7930" w:rsidRPr="002F7930">
        <w:rPr>
          <w:rFonts w:asciiTheme="minorHAnsi" w:hAnsiTheme="minorHAnsi"/>
          <w:sz w:val="22"/>
          <w:szCs w:val="22"/>
        </w:rPr>
        <w:t xml:space="preserve">projet </w:t>
      </w:r>
      <w:r w:rsidR="00714291" w:rsidRPr="002F7930">
        <w:rPr>
          <w:rFonts w:asciiTheme="minorHAnsi" w:hAnsiTheme="minorHAnsi"/>
          <w:sz w:val="22"/>
          <w:szCs w:val="22"/>
        </w:rPr>
        <w:t>LIFE ENVOLL</w:t>
      </w:r>
    </w:p>
    <w:p w:rsidR="00E924AD" w:rsidRPr="00A93F92" w:rsidRDefault="007115A2" w:rsidP="00E924AD">
      <w:pPr>
        <w:rPr>
          <w:rFonts w:asciiTheme="minorHAnsi" w:hAnsiTheme="minorHAnsi"/>
          <w:sz w:val="22"/>
          <w:szCs w:val="22"/>
        </w:rPr>
      </w:pPr>
      <w:r>
        <w:rPr>
          <w:rFonts w:asciiTheme="minorHAnsi" w:hAnsiTheme="minorHAnsi"/>
          <w:sz w:val="22"/>
          <w:szCs w:val="22"/>
        </w:rPr>
        <w:t>Ces</w:t>
      </w:r>
      <w:r w:rsidR="00AB0AA3" w:rsidRPr="00A93F92">
        <w:rPr>
          <w:rFonts w:asciiTheme="minorHAnsi" w:hAnsiTheme="minorHAnsi"/>
          <w:sz w:val="22"/>
          <w:szCs w:val="22"/>
        </w:rPr>
        <w:t xml:space="preserve"> recensement</w:t>
      </w:r>
      <w:r>
        <w:rPr>
          <w:rFonts w:asciiTheme="minorHAnsi" w:hAnsiTheme="minorHAnsi"/>
          <w:sz w:val="22"/>
          <w:szCs w:val="22"/>
        </w:rPr>
        <w:t xml:space="preserve">s ont </w:t>
      </w:r>
      <w:r w:rsidR="00AB0AA3" w:rsidRPr="00A93F92">
        <w:rPr>
          <w:rFonts w:asciiTheme="minorHAnsi" w:hAnsiTheme="minorHAnsi"/>
          <w:sz w:val="22"/>
          <w:szCs w:val="22"/>
        </w:rPr>
        <w:t>été effectué</w:t>
      </w:r>
      <w:r>
        <w:rPr>
          <w:rFonts w:asciiTheme="minorHAnsi" w:hAnsiTheme="minorHAnsi"/>
          <w:sz w:val="22"/>
          <w:szCs w:val="22"/>
        </w:rPr>
        <w:t>s</w:t>
      </w:r>
      <w:r w:rsidR="00AB0AA3" w:rsidRPr="00A93F92">
        <w:rPr>
          <w:rFonts w:asciiTheme="minorHAnsi" w:hAnsiTheme="minorHAnsi"/>
          <w:sz w:val="22"/>
          <w:szCs w:val="22"/>
        </w:rPr>
        <w:t xml:space="preserve"> chaque semaine pendant la saison de reproduction et comprenai</w:t>
      </w:r>
      <w:r>
        <w:rPr>
          <w:rFonts w:asciiTheme="minorHAnsi" w:hAnsiTheme="minorHAnsi"/>
          <w:sz w:val="22"/>
          <w:szCs w:val="22"/>
        </w:rPr>
        <w:t>en</w:t>
      </w:r>
      <w:r w:rsidR="00AB0AA3" w:rsidRPr="00A93F92">
        <w:rPr>
          <w:rFonts w:asciiTheme="minorHAnsi" w:hAnsiTheme="minorHAnsi"/>
          <w:sz w:val="22"/>
          <w:szCs w:val="22"/>
        </w:rPr>
        <w:t>t un suivi de la réussite de la reproduction.</w:t>
      </w:r>
    </w:p>
    <w:p w:rsidR="00E924AD" w:rsidRPr="00A93F92" w:rsidRDefault="00E924AD" w:rsidP="00E924AD">
      <w:pPr>
        <w:rPr>
          <w:rFonts w:asciiTheme="minorHAnsi" w:hAnsiTheme="minorHAnsi"/>
          <w:sz w:val="22"/>
          <w:szCs w:val="22"/>
        </w:rPr>
      </w:pPr>
    </w:p>
    <w:p w:rsidR="00E924AD" w:rsidRPr="002F7930" w:rsidRDefault="00FF6069" w:rsidP="002F7930">
      <w:pPr>
        <w:pStyle w:val="Titre3"/>
        <w:rPr>
          <w:rFonts w:asciiTheme="minorHAnsi" w:hAnsiTheme="minorHAnsi"/>
          <w:sz w:val="26"/>
          <w:szCs w:val="26"/>
        </w:rPr>
      </w:pPr>
      <w:bookmarkStart w:id="38" w:name="_Toc478559794"/>
      <w:r>
        <w:rPr>
          <w:rFonts w:asciiTheme="minorHAnsi" w:hAnsiTheme="minorHAnsi"/>
          <w:sz w:val="26"/>
          <w:szCs w:val="26"/>
        </w:rPr>
        <w:t>3</w:t>
      </w:r>
      <w:r w:rsidR="00E924AD">
        <w:rPr>
          <w:rFonts w:asciiTheme="minorHAnsi" w:hAnsiTheme="minorHAnsi"/>
          <w:sz w:val="26"/>
          <w:szCs w:val="26"/>
        </w:rPr>
        <w:t>.3</w:t>
      </w:r>
      <w:r w:rsidR="00E924AD" w:rsidRPr="00E924AD">
        <w:rPr>
          <w:rFonts w:asciiTheme="minorHAnsi" w:hAnsiTheme="minorHAnsi"/>
          <w:sz w:val="26"/>
          <w:szCs w:val="26"/>
        </w:rPr>
        <w:t>.2. Matériel et méthodes</w:t>
      </w:r>
      <w:bookmarkEnd w:id="38"/>
    </w:p>
    <w:p w:rsidR="00AB0AA3" w:rsidRPr="007115A2" w:rsidRDefault="00AB0AA3" w:rsidP="007115A2">
      <w:pPr>
        <w:pStyle w:val="NormalWeb"/>
        <w:numPr>
          <w:ilvl w:val="0"/>
          <w:numId w:val="9"/>
        </w:numPr>
        <w:spacing w:after="0"/>
        <w:jc w:val="both"/>
        <w:rPr>
          <w:rFonts w:ascii="Calibri" w:hAnsi="Calibri"/>
          <w:b/>
          <w:sz w:val="22"/>
          <w:szCs w:val="22"/>
        </w:rPr>
      </w:pPr>
      <w:r w:rsidRPr="007115A2">
        <w:rPr>
          <w:rFonts w:ascii="Calibri" w:hAnsi="Calibri"/>
          <w:b/>
          <w:sz w:val="22"/>
          <w:szCs w:val="22"/>
        </w:rPr>
        <w:t>Re</w:t>
      </w:r>
      <w:r w:rsidR="007115A2" w:rsidRPr="007115A2">
        <w:rPr>
          <w:rFonts w:ascii="Calibri" w:hAnsi="Calibri"/>
          <w:b/>
          <w:sz w:val="22"/>
          <w:szCs w:val="22"/>
        </w:rPr>
        <w:t>censement des couples nicheurs</w:t>
      </w:r>
    </w:p>
    <w:p w:rsidR="007115A2" w:rsidRDefault="007115A2" w:rsidP="00AB0AA3">
      <w:pPr>
        <w:autoSpaceDE w:val="0"/>
        <w:autoSpaceDN w:val="0"/>
        <w:adjustRightInd w:val="0"/>
        <w:spacing w:after="0"/>
        <w:rPr>
          <w:rFonts w:ascii="Calibri" w:hAnsi="Calibri"/>
          <w:color w:val="365F91"/>
          <w:sz w:val="22"/>
          <w:szCs w:val="22"/>
        </w:rPr>
      </w:pPr>
    </w:p>
    <w:p w:rsidR="00AB0AA3" w:rsidRPr="00AB0AA3" w:rsidRDefault="007115A2" w:rsidP="00AB0AA3">
      <w:pPr>
        <w:autoSpaceDE w:val="0"/>
        <w:autoSpaceDN w:val="0"/>
        <w:adjustRightInd w:val="0"/>
        <w:spacing w:after="0"/>
        <w:rPr>
          <w:rFonts w:asciiTheme="minorHAnsi" w:hAnsiTheme="minorHAnsi" w:cs="TimesNewRoman"/>
          <w:sz w:val="22"/>
          <w:szCs w:val="22"/>
        </w:rPr>
      </w:pPr>
      <w:r>
        <w:rPr>
          <w:rFonts w:asciiTheme="minorHAnsi" w:hAnsiTheme="minorHAnsi" w:cs="TimesNewRoman"/>
          <w:sz w:val="22"/>
          <w:szCs w:val="22"/>
        </w:rPr>
        <w:t xml:space="preserve">La </w:t>
      </w:r>
      <w:r w:rsidR="00AB0AA3" w:rsidRPr="00AB0AA3">
        <w:rPr>
          <w:rFonts w:asciiTheme="minorHAnsi" w:hAnsiTheme="minorHAnsi" w:cs="TimesNewRoman"/>
          <w:sz w:val="22"/>
          <w:szCs w:val="22"/>
        </w:rPr>
        <w:t xml:space="preserve">méthode la plus précise présentant le moins de biais dans l’estimation des effectifs des espèces coloniales reste le comptage à pied des nids avec des </w:t>
      </w:r>
      <w:r w:rsidR="002F7930">
        <w:rPr>
          <w:rFonts w:asciiTheme="minorHAnsi" w:hAnsiTheme="minorHAnsi" w:cs="TimesNewRoman"/>
          <w:sz w:val="22"/>
          <w:szCs w:val="22"/>
        </w:rPr>
        <w:t>œufs (Sadoul, 2011)</w:t>
      </w:r>
      <w:r w:rsidR="00AB0AA3" w:rsidRPr="00AB0AA3">
        <w:rPr>
          <w:rFonts w:asciiTheme="minorHAnsi" w:hAnsiTheme="minorHAnsi" w:cs="TimesNewRoman"/>
          <w:sz w:val="22"/>
          <w:szCs w:val="22"/>
        </w:rPr>
        <w:t>. Cette méthode présente, en outre, l’avantage de se rendre compte sur place du bon déroulement de la reproduction (présence/absence de nids détruits, d’œufs prédatés etc.). Cette méthode est d’autant plus adaptée que les colonies s</w:t>
      </w:r>
      <w:r>
        <w:rPr>
          <w:rFonts w:asciiTheme="minorHAnsi" w:hAnsiTheme="minorHAnsi" w:cs="TimesNewRoman"/>
          <w:sz w:val="22"/>
          <w:szCs w:val="22"/>
        </w:rPr>
        <w:t>ont denses et peu visibles de l’</w:t>
      </w:r>
      <w:r w:rsidR="00AB0AA3" w:rsidRPr="00AB0AA3">
        <w:rPr>
          <w:rFonts w:asciiTheme="minorHAnsi" w:hAnsiTheme="minorHAnsi" w:cs="TimesNewRoman"/>
          <w:sz w:val="22"/>
          <w:szCs w:val="22"/>
        </w:rPr>
        <w:t>extérieur. Il est important de not</w:t>
      </w:r>
      <w:r>
        <w:rPr>
          <w:rFonts w:asciiTheme="minorHAnsi" w:hAnsiTheme="minorHAnsi" w:cs="TimesNewRoman"/>
          <w:sz w:val="22"/>
          <w:szCs w:val="22"/>
        </w:rPr>
        <w:t>er que même une telle méthode n’</w:t>
      </w:r>
      <w:r w:rsidR="00AB0AA3" w:rsidRPr="00AB0AA3">
        <w:rPr>
          <w:rFonts w:asciiTheme="minorHAnsi" w:hAnsiTheme="minorHAnsi" w:cs="TimesNewRoman"/>
          <w:sz w:val="22"/>
          <w:szCs w:val="22"/>
        </w:rPr>
        <w:t>est pas exempte d’erreurs comme le montre</w:t>
      </w:r>
      <w:r>
        <w:rPr>
          <w:rFonts w:asciiTheme="minorHAnsi" w:hAnsiTheme="minorHAnsi" w:cs="TimesNewRoman"/>
          <w:sz w:val="22"/>
          <w:szCs w:val="22"/>
        </w:rPr>
        <w:t>nt</w:t>
      </w:r>
      <w:r w:rsidR="00AB0AA3" w:rsidRPr="00AB0AA3">
        <w:rPr>
          <w:rFonts w:asciiTheme="minorHAnsi" w:hAnsiTheme="minorHAnsi" w:cs="TimesNewRoman"/>
          <w:sz w:val="22"/>
          <w:szCs w:val="22"/>
        </w:rPr>
        <w:t xml:space="preserve"> les méthodes de double-observateur sur les colonies de grands goélands en Bretagne (fonction de la typologie de la colonie et des observateurs, le meilleur observateur ne pouvant détecter que 90% des nids).</w:t>
      </w:r>
    </w:p>
    <w:p w:rsidR="00AB0AA3" w:rsidRPr="00AB0AA3" w:rsidRDefault="00AB0AA3" w:rsidP="00AB0AA3">
      <w:pPr>
        <w:autoSpaceDE w:val="0"/>
        <w:autoSpaceDN w:val="0"/>
        <w:adjustRightInd w:val="0"/>
        <w:spacing w:after="0"/>
        <w:rPr>
          <w:rFonts w:asciiTheme="minorHAnsi" w:hAnsiTheme="minorHAnsi" w:cs="TimesNewRoman"/>
          <w:sz w:val="22"/>
          <w:szCs w:val="22"/>
        </w:rPr>
      </w:pPr>
    </w:p>
    <w:p w:rsidR="00AB0AA3" w:rsidRPr="00AB0AA3" w:rsidRDefault="00AB0AA3" w:rsidP="001D2762">
      <w:pPr>
        <w:autoSpaceDE w:val="0"/>
        <w:autoSpaceDN w:val="0"/>
        <w:adjustRightInd w:val="0"/>
        <w:spacing w:after="0"/>
        <w:rPr>
          <w:rFonts w:asciiTheme="minorHAnsi" w:hAnsiTheme="minorHAnsi" w:cs="TimesNewRoman"/>
          <w:sz w:val="22"/>
          <w:szCs w:val="22"/>
        </w:rPr>
      </w:pPr>
      <w:r w:rsidRPr="00AB0AA3">
        <w:rPr>
          <w:rFonts w:asciiTheme="minorHAnsi" w:hAnsiTheme="minorHAnsi" w:cs="TimesNewRoman"/>
          <w:sz w:val="22"/>
          <w:szCs w:val="22"/>
        </w:rPr>
        <w:t>C’est pourquoi un ensemble de règle sont à sui</w:t>
      </w:r>
      <w:r w:rsidR="007115A2">
        <w:rPr>
          <w:rFonts w:asciiTheme="minorHAnsi" w:hAnsiTheme="minorHAnsi" w:cs="TimesNewRoman"/>
          <w:sz w:val="22"/>
          <w:szCs w:val="22"/>
        </w:rPr>
        <w:t>vre pour limiter les biais et l’</w:t>
      </w:r>
      <w:r w:rsidRPr="00AB0AA3">
        <w:rPr>
          <w:rFonts w:asciiTheme="minorHAnsi" w:hAnsiTheme="minorHAnsi" w:cs="TimesNewRoman"/>
          <w:sz w:val="22"/>
          <w:szCs w:val="22"/>
        </w:rPr>
        <w:t>impact du dérangement occasionné.</w:t>
      </w:r>
      <w:r w:rsidR="007115A2">
        <w:rPr>
          <w:rFonts w:asciiTheme="minorHAnsi" w:hAnsiTheme="minorHAnsi" w:cs="TimesNewRoman"/>
          <w:sz w:val="22"/>
          <w:szCs w:val="22"/>
        </w:rPr>
        <w:t xml:space="preserve"> Il est notamment impératif d’éviter de se rendre sur les</w:t>
      </w:r>
      <w:r w:rsidRPr="00AB0AA3">
        <w:rPr>
          <w:rFonts w:asciiTheme="minorHAnsi" w:hAnsiTheme="minorHAnsi" w:cs="TimesNewRoman"/>
          <w:sz w:val="22"/>
          <w:szCs w:val="22"/>
        </w:rPr>
        <w:t xml:space="preserve"> colonie</w:t>
      </w:r>
      <w:r w:rsidR="007115A2">
        <w:rPr>
          <w:rFonts w:asciiTheme="minorHAnsi" w:hAnsiTheme="minorHAnsi" w:cs="TimesNewRoman"/>
          <w:sz w:val="22"/>
          <w:szCs w:val="22"/>
        </w:rPr>
        <w:t xml:space="preserve">s </w:t>
      </w:r>
      <w:r w:rsidRPr="00AB0AA3">
        <w:rPr>
          <w:rFonts w:asciiTheme="minorHAnsi" w:hAnsiTheme="minorHAnsi" w:cs="TimesNewRoman"/>
          <w:sz w:val="22"/>
          <w:szCs w:val="22"/>
        </w:rPr>
        <w:t>les jours de pluie et de fortes chaleurs (re</w:t>
      </w:r>
      <w:r w:rsidR="007115A2">
        <w:rPr>
          <w:rFonts w:asciiTheme="minorHAnsi" w:hAnsiTheme="minorHAnsi" w:cs="TimesNewRoman"/>
          <w:sz w:val="22"/>
          <w:szCs w:val="22"/>
        </w:rPr>
        <w:t>censement en matinée ou soirée) et en début d’installation (lorsqu’un dérangement précoce peu</w:t>
      </w:r>
      <w:r w:rsidRPr="00AB0AA3">
        <w:rPr>
          <w:rFonts w:asciiTheme="minorHAnsi" w:hAnsiTheme="minorHAnsi" w:cs="TimesNewRoman"/>
          <w:sz w:val="22"/>
          <w:szCs w:val="22"/>
        </w:rPr>
        <w:t>t provoquer un abandon de l’ensemble de la colonie</w:t>
      </w:r>
      <w:r w:rsidR="007115A2">
        <w:rPr>
          <w:rFonts w:asciiTheme="minorHAnsi" w:hAnsiTheme="minorHAnsi" w:cs="TimesNewRoman"/>
          <w:sz w:val="22"/>
          <w:szCs w:val="22"/>
        </w:rPr>
        <w:t>)</w:t>
      </w:r>
      <w:r w:rsidRPr="00AB0AA3">
        <w:rPr>
          <w:rFonts w:asciiTheme="minorHAnsi" w:hAnsiTheme="minorHAnsi" w:cs="TimesNewRoman"/>
          <w:sz w:val="22"/>
          <w:szCs w:val="22"/>
        </w:rPr>
        <w:t xml:space="preserve">. A distance, pour </w:t>
      </w:r>
      <w:r w:rsidR="001D2762">
        <w:rPr>
          <w:rFonts w:asciiTheme="minorHAnsi" w:hAnsiTheme="minorHAnsi" w:cs="TimesNewRoman"/>
          <w:sz w:val="22"/>
          <w:szCs w:val="22"/>
        </w:rPr>
        <w:t>l’</w:t>
      </w:r>
      <w:r w:rsidRPr="00AB0AA3">
        <w:rPr>
          <w:rFonts w:asciiTheme="minorHAnsi" w:hAnsiTheme="minorHAnsi" w:cs="TimesNewRoman"/>
          <w:sz w:val="22"/>
          <w:szCs w:val="22"/>
        </w:rPr>
        <w:t xml:space="preserve">espèce la plus précoce, </w:t>
      </w:r>
      <w:r w:rsidR="001D2762">
        <w:rPr>
          <w:rFonts w:asciiTheme="minorHAnsi" w:hAnsiTheme="minorHAnsi" w:cs="TimesNewRoman"/>
          <w:sz w:val="22"/>
          <w:szCs w:val="22"/>
        </w:rPr>
        <w:t>un</w:t>
      </w:r>
      <w:r w:rsidRPr="00AB0AA3">
        <w:rPr>
          <w:rFonts w:asciiTheme="minorHAnsi" w:hAnsiTheme="minorHAnsi" w:cs="TimesNewRoman"/>
          <w:sz w:val="22"/>
          <w:szCs w:val="22"/>
        </w:rPr>
        <w:t xml:space="preserve"> ratio </w:t>
      </w:r>
      <w:r w:rsidR="001D2762">
        <w:rPr>
          <w:rFonts w:asciiTheme="minorHAnsi" w:hAnsiTheme="minorHAnsi" w:cs="TimesNewRoman"/>
          <w:sz w:val="22"/>
          <w:szCs w:val="22"/>
        </w:rPr>
        <w:t xml:space="preserve">est fait </w:t>
      </w:r>
      <w:r w:rsidRPr="00AB0AA3">
        <w:rPr>
          <w:rFonts w:asciiTheme="minorHAnsi" w:hAnsiTheme="minorHAnsi" w:cs="TimesNewRoman"/>
          <w:sz w:val="22"/>
          <w:szCs w:val="22"/>
        </w:rPr>
        <w:t>entre le nombre d’oiseaux présents et le nombre d’oi</w:t>
      </w:r>
      <w:r w:rsidR="001D2762">
        <w:rPr>
          <w:rFonts w:asciiTheme="minorHAnsi" w:hAnsiTheme="minorHAnsi" w:cs="TimesNewRoman"/>
          <w:sz w:val="22"/>
          <w:szCs w:val="22"/>
        </w:rPr>
        <w:t>seaux en posture d’incubation, le recensement n’étant réalisé</w:t>
      </w:r>
      <w:r w:rsidRPr="00AB0AA3">
        <w:rPr>
          <w:rFonts w:asciiTheme="minorHAnsi" w:hAnsiTheme="minorHAnsi" w:cs="TimesNewRoman"/>
          <w:sz w:val="22"/>
          <w:szCs w:val="22"/>
        </w:rPr>
        <w:t xml:space="preserve"> à pied que lorsque le nombre d’oiseaux en posture d’incubation dépasse 25%. Ces oiseaux nicheurs reviendront rapidement sur le site de la colonie et attireront avec eux tous les autres</w:t>
      </w:r>
      <w:r w:rsidR="001D2762">
        <w:rPr>
          <w:rFonts w:asciiTheme="minorHAnsi" w:hAnsiTheme="minorHAnsi" w:cs="TimesNewRoman"/>
          <w:sz w:val="22"/>
          <w:szCs w:val="22"/>
        </w:rPr>
        <w:t>. Durant l’élevage des jeunes, l</w:t>
      </w:r>
      <w:r w:rsidRPr="00AB0AA3">
        <w:rPr>
          <w:rFonts w:asciiTheme="minorHAnsi" w:hAnsiTheme="minorHAnsi" w:cs="TimesNewRoman"/>
          <w:sz w:val="22"/>
          <w:szCs w:val="22"/>
        </w:rPr>
        <w:t>’intrusion de l’observateur peut entraîner un déplacement des poussins en dehors de leur nid et induire une mortalité accrue (cas des poussins qui subissent l’agression des adultes en voulant rejoindre leur nid après le départ de l’observateur). Les poussins de quelques jours sont cependant peu mobiles et restent dans le</w:t>
      </w:r>
      <w:r w:rsidR="001D2762">
        <w:rPr>
          <w:rFonts w:asciiTheme="minorHAnsi" w:hAnsiTheme="minorHAnsi" w:cs="TimesNewRoman"/>
          <w:sz w:val="22"/>
          <w:szCs w:val="22"/>
        </w:rPr>
        <w:t>ur nid malgré le dérangement. C’</w:t>
      </w:r>
      <w:r w:rsidRPr="00AB0AA3">
        <w:rPr>
          <w:rFonts w:asciiTheme="minorHAnsi" w:hAnsiTheme="minorHAnsi" w:cs="TimesNewRoman"/>
          <w:sz w:val="22"/>
          <w:szCs w:val="22"/>
        </w:rPr>
        <w:t>est la première espèce qui arrive à l’éclosio</w:t>
      </w:r>
      <w:r w:rsidR="001D2762">
        <w:rPr>
          <w:rFonts w:asciiTheme="minorHAnsi" w:hAnsiTheme="minorHAnsi" w:cs="TimesNewRoman"/>
          <w:sz w:val="22"/>
          <w:szCs w:val="22"/>
        </w:rPr>
        <w:t>n qui détermine l’</w:t>
      </w:r>
      <w:r w:rsidRPr="00AB0AA3">
        <w:rPr>
          <w:rFonts w:asciiTheme="minorHAnsi" w:hAnsiTheme="minorHAnsi" w:cs="TimesNewRoman"/>
          <w:sz w:val="22"/>
          <w:szCs w:val="22"/>
        </w:rPr>
        <w:t>arrêt du recensement à pied à la session suivante. Cette contrainte ne s’applique pas à l’Avocette qui emmène rapidement ses poussins en dehors du site de la colonie.</w:t>
      </w:r>
    </w:p>
    <w:p w:rsidR="00AB0AA3" w:rsidRPr="00AB0AA3" w:rsidRDefault="00AB0AA3" w:rsidP="00AB0AA3">
      <w:pPr>
        <w:autoSpaceDE w:val="0"/>
        <w:autoSpaceDN w:val="0"/>
        <w:adjustRightInd w:val="0"/>
        <w:spacing w:after="0"/>
        <w:rPr>
          <w:rFonts w:asciiTheme="minorHAnsi" w:hAnsiTheme="minorHAnsi" w:cs="TimesNewRoman"/>
          <w:sz w:val="22"/>
          <w:szCs w:val="22"/>
        </w:rPr>
      </w:pPr>
    </w:p>
    <w:p w:rsidR="00AB0AA3" w:rsidRPr="00AB0AA3" w:rsidRDefault="00AB0AA3" w:rsidP="00AB0AA3">
      <w:pPr>
        <w:autoSpaceDE w:val="0"/>
        <w:autoSpaceDN w:val="0"/>
        <w:adjustRightInd w:val="0"/>
        <w:spacing w:after="0"/>
        <w:rPr>
          <w:rFonts w:asciiTheme="minorHAnsi" w:hAnsiTheme="minorHAnsi"/>
          <w:b/>
          <w:bCs/>
          <w:sz w:val="22"/>
          <w:szCs w:val="22"/>
        </w:rPr>
      </w:pPr>
      <w:r w:rsidRPr="001D2762">
        <w:rPr>
          <w:rFonts w:asciiTheme="minorHAnsi" w:hAnsiTheme="minorHAnsi"/>
          <w:bCs/>
          <w:sz w:val="22"/>
          <w:szCs w:val="22"/>
        </w:rPr>
        <w:t xml:space="preserve">En cas d’échec de la colonie et abandon du site, </w:t>
      </w:r>
      <w:r w:rsidR="001D2762" w:rsidRPr="001D2762">
        <w:rPr>
          <w:rFonts w:asciiTheme="minorHAnsi" w:hAnsiTheme="minorHAnsi"/>
          <w:bCs/>
          <w:sz w:val="22"/>
          <w:szCs w:val="22"/>
        </w:rPr>
        <w:t xml:space="preserve">le protocole prévoit de </w:t>
      </w:r>
      <w:r w:rsidRPr="001D2762">
        <w:rPr>
          <w:rFonts w:asciiTheme="minorHAnsi" w:hAnsiTheme="minorHAnsi"/>
          <w:bCs/>
          <w:sz w:val="22"/>
          <w:szCs w:val="22"/>
        </w:rPr>
        <w:t xml:space="preserve">se rendre systématiquement à pied sur le site afin de rechercher tout indice permettant d’identifier les causes d’échec </w:t>
      </w:r>
      <w:r w:rsidRPr="001D2762">
        <w:rPr>
          <w:rFonts w:asciiTheme="minorHAnsi" w:hAnsiTheme="minorHAnsi" w:cs="TimesNewRoman"/>
          <w:sz w:val="22"/>
          <w:szCs w:val="22"/>
        </w:rPr>
        <w:t>:</w:t>
      </w:r>
      <w:r w:rsidRPr="00AB0AA3">
        <w:rPr>
          <w:rFonts w:asciiTheme="minorHAnsi" w:hAnsiTheme="minorHAnsi" w:cs="TimesNewRoman"/>
          <w:sz w:val="22"/>
          <w:szCs w:val="22"/>
        </w:rPr>
        <w:t xml:space="preserve"> traces de mammifères (chien, renard, sangli</w:t>
      </w:r>
      <w:r>
        <w:rPr>
          <w:rFonts w:asciiTheme="minorHAnsi" w:hAnsiTheme="minorHAnsi" w:cs="TimesNewRoman"/>
          <w:sz w:val="22"/>
          <w:szCs w:val="22"/>
        </w:rPr>
        <w:t>er etc.), restes d’oe</w:t>
      </w:r>
      <w:r w:rsidRPr="00AB0AA3">
        <w:rPr>
          <w:rFonts w:asciiTheme="minorHAnsi" w:hAnsiTheme="minorHAnsi" w:cs="TimesNewRoman"/>
          <w:sz w:val="22"/>
          <w:szCs w:val="22"/>
        </w:rPr>
        <w:t>ufs (un trou unique et bie</w:t>
      </w:r>
      <w:r w:rsidRPr="00AB0AA3">
        <w:rPr>
          <w:rFonts w:ascii="Calibri" w:hAnsi="Calibri" w:cs="TimesNewRoman"/>
          <w:sz w:val="22"/>
          <w:szCs w:val="22"/>
        </w:rPr>
        <w:t>n déli</w:t>
      </w:r>
      <w:r>
        <w:rPr>
          <w:rFonts w:ascii="Calibri" w:hAnsi="Calibri" w:cs="TimesNewRoman"/>
          <w:sz w:val="22"/>
          <w:szCs w:val="22"/>
        </w:rPr>
        <w:t xml:space="preserve">mité = prédation </w:t>
      </w:r>
      <w:r>
        <w:rPr>
          <w:rFonts w:ascii="Calibri" w:hAnsi="Calibri" w:cs="TimesNewRoman"/>
          <w:sz w:val="22"/>
          <w:szCs w:val="22"/>
        </w:rPr>
        <w:lastRenderedPageBreak/>
        <w:t>par corvidés, oe</w:t>
      </w:r>
      <w:r w:rsidRPr="00AB0AA3">
        <w:rPr>
          <w:rFonts w:ascii="Calibri" w:hAnsi="Calibri" w:cs="TimesNewRoman"/>
          <w:sz w:val="22"/>
          <w:szCs w:val="22"/>
        </w:rPr>
        <w:t>ufs ca</w:t>
      </w:r>
      <w:r>
        <w:rPr>
          <w:rFonts w:ascii="Calibri" w:hAnsi="Calibri" w:cs="TimesNewRoman"/>
          <w:sz w:val="22"/>
          <w:szCs w:val="22"/>
        </w:rPr>
        <w:t>ssés = prédation par goélands, oe</w:t>
      </w:r>
      <w:r w:rsidRPr="00AB0AA3">
        <w:rPr>
          <w:rFonts w:ascii="Calibri" w:hAnsi="Calibri" w:cs="TimesNewRoman"/>
          <w:sz w:val="22"/>
          <w:szCs w:val="22"/>
        </w:rPr>
        <w:t xml:space="preserve">ufs broyés = prédation par mammifères </w:t>
      </w:r>
      <w:r>
        <w:rPr>
          <w:rFonts w:ascii="Calibri" w:hAnsi="Calibri" w:cs="TimesNewRoman"/>
          <w:sz w:val="22"/>
          <w:szCs w:val="22"/>
        </w:rPr>
        <w:t>etc.) ou de poussins, indices d’</w:t>
      </w:r>
      <w:r w:rsidRPr="00AB0AA3">
        <w:rPr>
          <w:rFonts w:ascii="Calibri" w:hAnsi="Calibri" w:cs="TimesNewRoman"/>
          <w:sz w:val="22"/>
          <w:szCs w:val="22"/>
        </w:rPr>
        <w:t>inondation. Ces observations seront notées en remarque dans la base de données.</w:t>
      </w:r>
    </w:p>
    <w:p w:rsidR="00AB0AA3" w:rsidRDefault="00AB0AA3" w:rsidP="00AB0AA3">
      <w:pPr>
        <w:autoSpaceDE w:val="0"/>
        <w:autoSpaceDN w:val="0"/>
        <w:adjustRightInd w:val="0"/>
        <w:spacing w:after="0"/>
        <w:rPr>
          <w:rFonts w:ascii="Calibri" w:hAnsi="Calibri"/>
          <w:b/>
          <w:bCs/>
          <w:sz w:val="22"/>
          <w:szCs w:val="22"/>
        </w:rPr>
      </w:pPr>
    </w:p>
    <w:p w:rsidR="001D2762" w:rsidRPr="00167842" w:rsidRDefault="001D2762" w:rsidP="00AB0AA3">
      <w:pPr>
        <w:autoSpaceDE w:val="0"/>
        <w:autoSpaceDN w:val="0"/>
        <w:adjustRightInd w:val="0"/>
        <w:spacing w:after="0"/>
        <w:rPr>
          <w:rFonts w:ascii="Calibri" w:hAnsi="Calibri"/>
          <w:b/>
          <w:bCs/>
          <w:sz w:val="22"/>
          <w:szCs w:val="22"/>
        </w:rPr>
      </w:pPr>
    </w:p>
    <w:p w:rsidR="00AB0AA3" w:rsidRPr="001D2762" w:rsidRDefault="001D2762" w:rsidP="001D2762">
      <w:pPr>
        <w:pStyle w:val="Paragraphedeliste"/>
        <w:numPr>
          <w:ilvl w:val="0"/>
          <w:numId w:val="9"/>
        </w:numPr>
        <w:autoSpaceDE w:val="0"/>
        <w:autoSpaceDN w:val="0"/>
        <w:adjustRightInd w:val="0"/>
        <w:spacing w:after="0"/>
        <w:rPr>
          <w:rFonts w:ascii="Calibri" w:hAnsi="Calibri"/>
          <w:b/>
          <w:bCs/>
          <w:sz w:val="22"/>
          <w:szCs w:val="22"/>
        </w:rPr>
      </w:pPr>
      <w:r>
        <w:rPr>
          <w:rFonts w:ascii="Calibri" w:hAnsi="Calibri"/>
          <w:b/>
          <w:bCs/>
          <w:sz w:val="22"/>
          <w:szCs w:val="22"/>
        </w:rPr>
        <w:t>L</w:t>
      </w:r>
      <w:r w:rsidR="00AB0AA3" w:rsidRPr="001D2762">
        <w:rPr>
          <w:rFonts w:ascii="Calibri" w:hAnsi="Calibri"/>
          <w:b/>
          <w:bCs/>
          <w:sz w:val="22"/>
          <w:szCs w:val="22"/>
        </w:rPr>
        <w:t>e suivi de la productivité en poussins</w:t>
      </w:r>
    </w:p>
    <w:p w:rsidR="00AB0AA3" w:rsidRPr="00167842" w:rsidRDefault="00AB0AA3" w:rsidP="00AB0AA3">
      <w:pPr>
        <w:autoSpaceDE w:val="0"/>
        <w:autoSpaceDN w:val="0"/>
        <w:adjustRightInd w:val="0"/>
        <w:spacing w:after="0"/>
        <w:rPr>
          <w:rFonts w:ascii="Calibri" w:hAnsi="Calibri" w:cs="TimesNewRoman"/>
          <w:sz w:val="22"/>
          <w:szCs w:val="22"/>
        </w:rPr>
      </w:pPr>
    </w:p>
    <w:p w:rsidR="00AB0AA3" w:rsidRPr="00167842" w:rsidRDefault="00AB0AA3" w:rsidP="00AB0AA3">
      <w:pPr>
        <w:autoSpaceDE w:val="0"/>
        <w:autoSpaceDN w:val="0"/>
        <w:adjustRightInd w:val="0"/>
        <w:spacing w:after="0"/>
        <w:rPr>
          <w:rFonts w:ascii="Calibri" w:hAnsi="Calibri" w:cs="TimesNewRoman"/>
          <w:sz w:val="22"/>
          <w:szCs w:val="22"/>
        </w:rPr>
      </w:pPr>
      <w:r w:rsidRPr="00167842">
        <w:rPr>
          <w:rFonts w:ascii="Calibri" w:hAnsi="Calibri" w:cs="TimesNewRoman"/>
          <w:sz w:val="22"/>
          <w:szCs w:val="22"/>
        </w:rPr>
        <w:t>La variation des effectifs reproducteurs répond à un grand ensemble de fac</w:t>
      </w:r>
      <w:r w:rsidR="001D2762">
        <w:rPr>
          <w:rFonts w:ascii="Calibri" w:hAnsi="Calibri" w:cs="TimesNewRoman"/>
          <w:sz w:val="22"/>
          <w:szCs w:val="22"/>
        </w:rPr>
        <w:t>teurs, locaux ou externes, et n’</w:t>
      </w:r>
      <w:r w:rsidRPr="00167842">
        <w:rPr>
          <w:rFonts w:ascii="Calibri" w:hAnsi="Calibri" w:cs="TimesNewRoman"/>
          <w:sz w:val="22"/>
          <w:szCs w:val="22"/>
        </w:rPr>
        <w:t>est pas un indicateur suffisamm</w:t>
      </w:r>
      <w:r w:rsidR="001D2762">
        <w:rPr>
          <w:rFonts w:ascii="Calibri" w:hAnsi="Calibri" w:cs="TimesNewRoman"/>
          <w:sz w:val="22"/>
          <w:szCs w:val="22"/>
        </w:rPr>
        <w:t>ent fiable de l’état de santé d’une population locale</w:t>
      </w:r>
      <w:r w:rsidR="002F7930">
        <w:rPr>
          <w:rFonts w:ascii="Calibri" w:hAnsi="Calibri" w:cs="TimesNewRoman"/>
          <w:sz w:val="22"/>
          <w:szCs w:val="22"/>
        </w:rPr>
        <w:t xml:space="preserve"> (Sadoul, 2011)</w:t>
      </w:r>
      <w:r w:rsidR="001D2762">
        <w:rPr>
          <w:rFonts w:ascii="Calibri" w:hAnsi="Calibri" w:cs="TimesNewRoman"/>
          <w:sz w:val="22"/>
          <w:szCs w:val="22"/>
        </w:rPr>
        <w:t>. Outre qu’</w:t>
      </w:r>
      <w:r w:rsidRPr="00167842">
        <w:rPr>
          <w:rFonts w:ascii="Calibri" w:hAnsi="Calibri" w:cs="TimesNewRoman"/>
          <w:sz w:val="22"/>
          <w:szCs w:val="22"/>
        </w:rPr>
        <w:t>une décroissance des effectifs peut subvenir avec un temps de latence de plusieurs années suite à des problèmes locaux, le mouvement des individus entre populations peut empêcher toute détection de problèmes de conservation. Ainsi, une forte immigration peut entraîner une forte croissance des effectifs reproducteurs sur une localité alors que localement les colonies présentent une production en poussins insuffisante pour assurer, à elle seule, le maintien de la population. C.est le cas par exemple du Goéland railleur.</w:t>
      </w:r>
    </w:p>
    <w:p w:rsidR="00AB0AA3" w:rsidRPr="00167842" w:rsidRDefault="00AB0AA3" w:rsidP="00AB0AA3">
      <w:pPr>
        <w:autoSpaceDE w:val="0"/>
        <w:autoSpaceDN w:val="0"/>
        <w:adjustRightInd w:val="0"/>
        <w:spacing w:after="0"/>
        <w:rPr>
          <w:rFonts w:ascii="Calibri" w:hAnsi="Calibri"/>
          <w:b/>
          <w:bCs/>
          <w:sz w:val="22"/>
          <w:szCs w:val="22"/>
        </w:rPr>
      </w:pPr>
    </w:p>
    <w:p w:rsidR="00AB0AA3" w:rsidRPr="001D2762" w:rsidRDefault="00AB0AA3" w:rsidP="001D2762">
      <w:pPr>
        <w:autoSpaceDE w:val="0"/>
        <w:autoSpaceDN w:val="0"/>
        <w:adjustRightInd w:val="0"/>
        <w:spacing w:after="0"/>
        <w:rPr>
          <w:rFonts w:ascii="Calibri" w:hAnsi="Calibri"/>
          <w:bCs/>
          <w:sz w:val="22"/>
          <w:szCs w:val="22"/>
        </w:rPr>
      </w:pPr>
      <w:r w:rsidRPr="001D2762">
        <w:rPr>
          <w:rFonts w:ascii="Calibri" w:hAnsi="Calibri"/>
          <w:bCs/>
          <w:sz w:val="22"/>
          <w:szCs w:val="22"/>
        </w:rPr>
        <w:t>A ce titre, le succès de la reproduction est un paramètre de premier intérêt car il dépend</w:t>
      </w:r>
      <w:r w:rsidR="001D2762" w:rsidRPr="001D2762">
        <w:rPr>
          <w:rFonts w:ascii="Calibri" w:hAnsi="Calibri"/>
          <w:bCs/>
          <w:sz w:val="22"/>
          <w:szCs w:val="22"/>
        </w:rPr>
        <w:t xml:space="preserve"> </w:t>
      </w:r>
      <w:r w:rsidRPr="001D2762">
        <w:rPr>
          <w:rFonts w:ascii="Calibri" w:hAnsi="Calibri"/>
          <w:bCs/>
          <w:sz w:val="22"/>
          <w:szCs w:val="22"/>
        </w:rPr>
        <w:t>en grande partie des facteurs locaux (alimentation, prédation etc.) et répond de façon</w:t>
      </w:r>
      <w:r w:rsidR="001D2762" w:rsidRPr="001D2762">
        <w:rPr>
          <w:rFonts w:ascii="Calibri" w:hAnsi="Calibri"/>
          <w:bCs/>
          <w:sz w:val="22"/>
          <w:szCs w:val="22"/>
        </w:rPr>
        <w:t xml:space="preserve"> </w:t>
      </w:r>
      <w:r w:rsidRPr="001D2762">
        <w:rPr>
          <w:rFonts w:ascii="Calibri" w:hAnsi="Calibri"/>
          <w:bCs/>
          <w:sz w:val="22"/>
          <w:szCs w:val="22"/>
        </w:rPr>
        <w:t>immédiate aux changements.</w:t>
      </w:r>
    </w:p>
    <w:p w:rsidR="00AB0AA3" w:rsidRPr="00167842" w:rsidRDefault="00AB0AA3" w:rsidP="00AB0AA3">
      <w:pPr>
        <w:autoSpaceDE w:val="0"/>
        <w:autoSpaceDN w:val="0"/>
        <w:adjustRightInd w:val="0"/>
        <w:spacing w:after="0"/>
        <w:rPr>
          <w:rFonts w:ascii="Calibri" w:hAnsi="Calibri" w:cs="TimesNewRoman"/>
          <w:sz w:val="22"/>
          <w:szCs w:val="22"/>
        </w:rPr>
      </w:pPr>
    </w:p>
    <w:p w:rsidR="00AB0AA3" w:rsidRPr="00AB0AA3" w:rsidRDefault="00AB0AA3" w:rsidP="00AB0AA3">
      <w:pPr>
        <w:autoSpaceDE w:val="0"/>
        <w:autoSpaceDN w:val="0"/>
        <w:adjustRightInd w:val="0"/>
        <w:spacing w:after="0"/>
        <w:rPr>
          <w:rFonts w:ascii="Calibri" w:hAnsi="Calibri" w:cs="TimesNewRoman"/>
          <w:sz w:val="22"/>
          <w:szCs w:val="22"/>
        </w:rPr>
      </w:pPr>
      <w:r w:rsidRPr="00167842">
        <w:rPr>
          <w:rFonts w:ascii="Calibri" w:hAnsi="Calibri" w:cs="TimesNewRoman"/>
          <w:sz w:val="22"/>
          <w:szCs w:val="22"/>
        </w:rPr>
        <w:t>Le succès de la reproduction s’exprime à proprement parlé à partir d’un échantillon de nids marqués à partir desquels on estime le nombre de poussins parvenus jusqu’à l’envol. Cette approche scientifique requiert un investissement en temps important et des dispositifs de terrain (marquage des poussins au nid, construction d’enclos autour de chaque nid) souvent incompatible avec le besoin de tranquillité des colonies. Une autre approche, moins précise, consiste à rapporter le nombre total de poussins produits avant l’envol sur le nombre total de couples estimés durant le recensement. Cette méthode laisse place à une faible précision de la productivité en poussins et ne permet pas de distinguer de petites différences entre colonies. Mais elle permet cependant de savoir si la reproduction a été nulle, médiocre ou plutôt bonne sur une colonie. Ce nivea</w:t>
      </w:r>
      <w:r w:rsidR="001D2762">
        <w:rPr>
          <w:rFonts w:ascii="Calibri" w:hAnsi="Calibri" w:cs="TimesNewRoman"/>
          <w:sz w:val="22"/>
          <w:szCs w:val="22"/>
        </w:rPr>
        <w:t>u de précision paraît suffisant</w:t>
      </w:r>
      <w:r w:rsidRPr="00167842">
        <w:rPr>
          <w:rFonts w:ascii="Calibri" w:hAnsi="Calibri" w:cs="TimesNewRoman"/>
          <w:sz w:val="22"/>
          <w:szCs w:val="22"/>
        </w:rPr>
        <w:t xml:space="preserve"> par rapport aux objectifs de conservation que l’on se fixe au départ. Le but est ici non pas de recenser le nombre maximal de poussins, proches de l’envol, produits sur une colonie mais le nombre de poussins proches de l’envol produit par les couples recensés à un moment donné. Ce moment correspond le plus souvent à celui où l’effectif reproducteur est le plus important dans une semaine proche des éclosions. Tous les poussins issus des couples qui se sont installés après cette semaine ne doivent pas être pris en compte. </w:t>
      </w:r>
      <w:r w:rsidR="001D2762">
        <w:rPr>
          <w:rFonts w:ascii="Calibri" w:hAnsi="Calibri" w:cs="TimesNewRoman"/>
          <w:sz w:val="22"/>
          <w:szCs w:val="22"/>
        </w:rPr>
        <w:t>Puisqu’</w:t>
      </w:r>
      <w:r w:rsidRPr="00167842">
        <w:rPr>
          <w:rFonts w:ascii="Calibri" w:hAnsi="Calibri" w:cs="TimesNewRoman"/>
          <w:sz w:val="22"/>
          <w:szCs w:val="22"/>
        </w:rPr>
        <w:t>il faut donner le temps aux poussins de grandir, leur compte ne commence que 3 à 4 semaines après les premières éclo</w:t>
      </w:r>
      <w:r w:rsidR="001D2762">
        <w:rPr>
          <w:rFonts w:ascii="Calibri" w:hAnsi="Calibri" w:cs="TimesNewRoman"/>
          <w:sz w:val="22"/>
          <w:szCs w:val="22"/>
        </w:rPr>
        <w:t>sions (semaine 8 ci-dessous), c’</w:t>
      </w:r>
      <w:r w:rsidRPr="00167842">
        <w:rPr>
          <w:rFonts w:ascii="Calibri" w:hAnsi="Calibri" w:cs="TimesNewRoman"/>
          <w:sz w:val="22"/>
          <w:szCs w:val="22"/>
        </w:rPr>
        <w:t xml:space="preserve">est à dire au moment où les premiers poussins éclos (à la semaine 4) en sont à leur 4ème semaine et proches de l’envol. Pour la Sterne naine dont le développement des jeunes est plus </w:t>
      </w:r>
      <w:r w:rsidRPr="00AB0AA3">
        <w:rPr>
          <w:rFonts w:ascii="Calibri" w:hAnsi="Calibri" w:cs="TimesNewRoman"/>
          <w:sz w:val="22"/>
          <w:szCs w:val="22"/>
        </w:rPr>
        <w:t xml:space="preserve">rapide, </w:t>
      </w:r>
      <w:r w:rsidR="001D2762">
        <w:rPr>
          <w:rFonts w:ascii="Calibri" w:hAnsi="Calibri" w:cs="TimesNewRoman"/>
          <w:sz w:val="22"/>
          <w:szCs w:val="22"/>
        </w:rPr>
        <w:t xml:space="preserve">il faut </w:t>
      </w:r>
      <w:r w:rsidRPr="00AB0AA3">
        <w:rPr>
          <w:rFonts w:ascii="Calibri" w:hAnsi="Calibri" w:cs="TimesNewRoman"/>
          <w:sz w:val="22"/>
          <w:szCs w:val="22"/>
        </w:rPr>
        <w:t>faire le premier recensement 3 semaines après les premières éclosions.</w:t>
      </w:r>
    </w:p>
    <w:p w:rsidR="00AB0AA3" w:rsidRPr="00AB0AA3" w:rsidRDefault="00AB0AA3" w:rsidP="00AB0AA3">
      <w:pPr>
        <w:autoSpaceDE w:val="0"/>
        <w:autoSpaceDN w:val="0"/>
        <w:adjustRightInd w:val="0"/>
        <w:spacing w:after="0"/>
        <w:rPr>
          <w:rFonts w:ascii="Calibri" w:hAnsi="Calibri" w:cs="TimesNewRoman"/>
          <w:sz w:val="22"/>
          <w:szCs w:val="22"/>
        </w:rPr>
      </w:pPr>
    </w:p>
    <w:p w:rsidR="00AB0AA3" w:rsidRPr="00AB0AA3" w:rsidRDefault="00AB0AA3" w:rsidP="00AB0AA3">
      <w:pPr>
        <w:autoSpaceDE w:val="0"/>
        <w:autoSpaceDN w:val="0"/>
        <w:adjustRightInd w:val="0"/>
        <w:spacing w:after="0"/>
        <w:rPr>
          <w:rFonts w:ascii="Calibri" w:hAnsi="Calibri" w:cs="TimesNewRoman"/>
          <w:sz w:val="22"/>
          <w:szCs w:val="22"/>
        </w:rPr>
      </w:pPr>
      <w:r w:rsidRPr="00AB0AA3">
        <w:rPr>
          <w:rFonts w:ascii="Calibri" w:hAnsi="Calibri" w:cs="TimesNewRoman"/>
          <w:sz w:val="22"/>
          <w:szCs w:val="22"/>
        </w:rPr>
        <w:t>Afin d’optimiser la qualité du compte des poussins, le suivi de la colonie qui se poursuit à distance nécessite souvent l’utilisation d’une cache mobile et portable pour réduire la distance. Les pou</w:t>
      </w:r>
      <w:r w:rsidR="001D2762">
        <w:rPr>
          <w:rFonts w:ascii="Calibri" w:hAnsi="Calibri" w:cs="TimesNewRoman"/>
          <w:sz w:val="22"/>
          <w:szCs w:val="22"/>
        </w:rPr>
        <w:t>ssins se cachent souvent dans la</w:t>
      </w:r>
      <w:r w:rsidRPr="00AB0AA3">
        <w:rPr>
          <w:rFonts w:ascii="Calibri" w:hAnsi="Calibri" w:cs="TimesNewRoman"/>
          <w:sz w:val="22"/>
          <w:szCs w:val="22"/>
        </w:rPr>
        <w:t xml:space="preserve"> végétation, aussi </w:t>
      </w:r>
      <w:r w:rsidR="001D2762">
        <w:rPr>
          <w:rFonts w:ascii="Calibri" w:hAnsi="Calibri" w:cs="TimesNewRoman"/>
          <w:sz w:val="22"/>
          <w:szCs w:val="22"/>
        </w:rPr>
        <w:t>il est nécessaire de prendre le temps pour</w:t>
      </w:r>
      <w:r w:rsidRPr="00AB0AA3">
        <w:rPr>
          <w:rFonts w:ascii="Calibri" w:hAnsi="Calibri" w:cs="TimesNewRoman"/>
          <w:sz w:val="22"/>
          <w:szCs w:val="22"/>
        </w:rPr>
        <w:t xml:space="preserve"> compter en observant le nourrissage par les parents (les poussins sortent alors de la végétation).</w:t>
      </w:r>
    </w:p>
    <w:p w:rsidR="00E924AD" w:rsidRPr="00AB0AA3" w:rsidRDefault="00E924AD" w:rsidP="00AB0AA3">
      <w:pPr>
        <w:rPr>
          <w:rFonts w:asciiTheme="minorHAnsi" w:hAnsiTheme="minorHAnsi"/>
          <w:sz w:val="22"/>
          <w:szCs w:val="22"/>
        </w:rPr>
      </w:pPr>
    </w:p>
    <w:p w:rsidR="001D2762" w:rsidRDefault="001D2762">
      <w:pPr>
        <w:spacing w:after="200" w:line="276" w:lineRule="auto"/>
        <w:jc w:val="left"/>
        <w:rPr>
          <w:rFonts w:asciiTheme="minorHAnsi" w:hAnsiTheme="minorHAnsi"/>
        </w:rPr>
      </w:pPr>
      <w:r>
        <w:rPr>
          <w:rFonts w:asciiTheme="minorHAnsi" w:hAnsiTheme="minorHAnsi"/>
        </w:rPr>
        <w:br w:type="page"/>
      </w:r>
    </w:p>
    <w:p w:rsidR="00E924AD" w:rsidRPr="00E924AD" w:rsidRDefault="00E924AD" w:rsidP="00E924AD">
      <w:pPr>
        <w:rPr>
          <w:rFonts w:asciiTheme="minorHAnsi" w:hAnsiTheme="minorHAnsi"/>
        </w:rPr>
      </w:pPr>
    </w:p>
    <w:p w:rsidR="00E924AD" w:rsidRPr="00E924AD" w:rsidRDefault="00FF6069" w:rsidP="00E924AD">
      <w:pPr>
        <w:pStyle w:val="Titre3"/>
        <w:rPr>
          <w:rFonts w:asciiTheme="minorHAnsi" w:hAnsiTheme="minorHAnsi"/>
          <w:sz w:val="26"/>
          <w:szCs w:val="26"/>
        </w:rPr>
      </w:pPr>
      <w:bookmarkStart w:id="39" w:name="_Toc478559795"/>
      <w:r>
        <w:rPr>
          <w:rFonts w:asciiTheme="minorHAnsi" w:hAnsiTheme="minorHAnsi"/>
          <w:sz w:val="26"/>
          <w:szCs w:val="26"/>
        </w:rPr>
        <w:t>3</w:t>
      </w:r>
      <w:r w:rsidR="00E924AD">
        <w:rPr>
          <w:rFonts w:asciiTheme="minorHAnsi" w:hAnsiTheme="minorHAnsi"/>
          <w:sz w:val="26"/>
          <w:szCs w:val="26"/>
        </w:rPr>
        <w:t>.3</w:t>
      </w:r>
      <w:r w:rsidR="00E924AD" w:rsidRPr="00E924AD">
        <w:rPr>
          <w:rFonts w:asciiTheme="minorHAnsi" w:hAnsiTheme="minorHAnsi"/>
          <w:sz w:val="26"/>
          <w:szCs w:val="26"/>
        </w:rPr>
        <w:t>.3. Résultats</w:t>
      </w:r>
      <w:bookmarkEnd w:id="39"/>
    </w:p>
    <w:p w:rsidR="00E924AD" w:rsidRDefault="00E924AD" w:rsidP="00E924AD">
      <w:pPr>
        <w:rPr>
          <w:rFonts w:asciiTheme="minorHAnsi" w:hAnsiTheme="minorHAnsi"/>
        </w:rPr>
      </w:pPr>
    </w:p>
    <w:p w:rsidR="00E924AD" w:rsidRPr="00AB0AA3" w:rsidRDefault="00AB0AA3" w:rsidP="00AB0AA3">
      <w:pPr>
        <w:pStyle w:val="Titre4"/>
        <w:rPr>
          <w:sz w:val="24"/>
          <w:szCs w:val="24"/>
        </w:rPr>
      </w:pPr>
      <w:r w:rsidRPr="00AB0AA3">
        <w:rPr>
          <w:sz w:val="24"/>
          <w:szCs w:val="24"/>
        </w:rPr>
        <w:t xml:space="preserve">3.3.3.1. </w:t>
      </w:r>
      <w:r>
        <w:rPr>
          <w:sz w:val="24"/>
          <w:szCs w:val="24"/>
        </w:rPr>
        <w:t xml:space="preserve">Secteur </w:t>
      </w:r>
      <w:r w:rsidRPr="00AB0AA3">
        <w:rPr>
          <w:sz w:val="24"/>
          <w:szCs w:val="24"/>
        </w:rPr>
        <w:t>propriété du Conservatoire du littoral</w:t>
      </w:r>
    </w:p>
    <w:p w:rsidR="00E924AD" w:rsidRDefault="00E924AD" w:rsidP="00E924AD">
      <w:pPr>
        <w:rPr>
          <w:rFonts w:asciiTheme="minorHAnsi" w:hAnsiTheme="minorHAnsi"/>
        </w:rPr>
      </w:pPr>
    </w:p>
    <w:p w:rsidR="00E924AD" w:rsidRPr="00AB0AA3" w:rsidRDefault="00AB0AA3" w:rsidP="00E924AD">
      <w:pPr>
        <w:rPr>
          <w:rFonts w:asciiTheme="minorHAnsi" w:hAnsiTheme="minorHAnsi"/>
          <w:b/>
          <w:sz w:val="22"/>
          <w:szCs w:val="22"/>
        </w:rPr>
      </w:pPr>
      <w:r w:rsidRPr="00AB0AA3">
        <w:rPr>
          <w:rFonts w:asciiTheme="minorHAnsi" w:hAnsiTheme="minorHAnsi"/>
          <w:b/>
          <w:sz w:val="22"/>
          <w:szCs w:val="22"/>
        </w:rPr>
        <w:t>Année 2015</w:t>
      </w:r>
    </w:p>
    <w:p w:rsidR="00AB0AA3" w:rsidRPr="00FC7244" w:rsidRDefault="00AB0AA3" w:rsidP="001D2762">
      <w:pPr>
        <w:spacing w:after="0"/>
        <w:rPr>
          <w:rFonts w:ascii="Calibri" w:hAnsi="Calibri" w:cs="Arial"/>
          <w:color w:val="000000"/>
          <w:sz w:val="22"/>
          <w:szCs w:val="22"/>
        </w:rPr>
      </w:pPr>
      <w:r w:rsidRPr="00FC7244">
        <w:rPr>
          <w:rFonts w:ascii="Calibri" w:hAnsi="Calibri" w:cs="Arial"/>
          <w:color w:val="000000"/>
          <w:sz w:val="22"/>
          <w:szCs w:val="22"/>
        </w:rPr>
        <w:t xml:space="preserve">Pour la première fois depuis 2001, les 8 espèces suivies à long terme dans le delta du Rhône (Avocette élégante, mouettes rieuse et mélanocéphale, Goéland railleur, sternes pierregarin, naine, caugek et hansel) ont toutes niché dans le périmètre des </w:t>
      </w:r>
      <w:r w:rsidR="001D2762">
        <w:rPr>
          <w:rFonts w:ascii="Calibri" w:hAnsi="Calibri" w:cs="Arial"/>
          <w:color w:val="000000"/>
          <w:sz w:val="22"/>
          <w:szCs w:val="22"/>
        </w:rPr>
        <w:t>Etangs et marais des salins de Camargue</w:t>
      </w:r>
      <w:r w:rsidRPr="00FC7244">
        <w:rPr>
          <w:rFonts w:ascii="Calibri" w:hAnsi="Calibri" w:cs="Arial"/>
          <w:color w:val="000000"/>
          <w:sz w:val="22"/>
          <w:szCs w:val="22"/>
        </w:rPr>
        <w:t xml:space="preserve">. Les pics d’effectifs nicheurs dénombrés pour chaque espèce sur chacune des colonies totalisent 723 couples répartis sur sept colonies différentes </w:t>
      </w:r>
      <w:r w:rsidRPr="00D0308B">
        <w:rPr>
          <w:rFonts w:ascii="Calibri" w:hAnsi="Calibri" w:cs="Arial"/>
          <w:color w:val="000000"/>
          <w:sz w:val="22"/>
          <w:szCs w:val="22"/>
        </w:rPr>
        <w:t>(tabl</w:t>
      </w:r>
      <w:r w:rsidR="001D2762">
        <w:rPr>
          <w:rFonts w:ascii="Calibri" w:hAnsi="Calibri" w:cs="Arial"/>
          <w:color w:val="000000"/>
          <w:sz w:val="22"/>
          <w:szCs w:val="22"/>
        </w:rPr>
        <w:t>eau 8</w:t>
      </w:r>
      <w:r w:rsidRPr="00D0308B">
        <w:rPr>
          <w:rFonts w:ascii="Calibri" w:hAnsi="Calibri" w:cs="Arial"/>
          <w:color w:val="000000"/>
          <w:sz w:val="22"/>
          <w:szCs w:val="22"/>
        </w:rPr>
        <w:t>).</w:t>
      </w:r>
      <w:r w:rsidRPr="00FC7244">
        <w:rPr>
          <w:rFonts w:ascii="Calibri" w:hAnsi="Calibri" w:cs="Arial"/>
          <w:color w:val="000000"/>
          <w:sz w:val="22"/>
          <w:szCs w:val="22"/>
        </w:rPr>
        <w:t xml:space="preserve"> Pour limiter le risque de compter deux fois les mêmes oiseaux du aux échecs et réinstallations, nous retenons pour chaque espèce l’effectif recensé au pic observé à l’échelle de l’ensemble du site : </w:t>
      </w:r>
      <w:r w:rsidRPr="00FC7244">
        <w:rPr>
          <w:rFonts w:ascii="Calibri" w:hAnsi="Calibri" w:cs="Arial"/>
          <w:b/>
          <w:color w:val="000000"/>
          <w:sz w:val="22"/>
          <w:szCs w:val="22"/>
        </w:rPr>
        <w:t>604 couples</w:t>
      </w:r>
      <w:r w:rsidRPr="00FC7244">
        <w:rPr>
          <w:rFonts w:ascii="Calibri" w:hAnsi="Calibri" w:cs="Arial"/>
          <w:color w:val="000000"/>
          <w:sz w:val="22"/>
          <w:szCs w:val="22"/>
        </w:rPr>
        <w:t xml:space="preserve"> (toutes espèces confondues). L’effectif recensé pour chaque espèce lors de leurs pics régionaux (ensemble des sites de Camargue) totalise 555 couples sur les E</w:t>
      </w:r>
      <w:r w:rsidR="001D2762">
        <w:rPr>
          <w:rFonts w:ascii="Calibri" w:hAnsi="Calibri" w:cs="Arial"/>
          <w:color w:val="000000"/>
          <w:sz w:val="22"/>
          <w:szCs w:val="22"/>
        </w:rPr>
        <w:t>tangs et marais des salins de Camargue</w:t>
      </w:r>
      <w:r w:rsidRPr="00FC7244">
        <w:rPr>
          <w:rFonts w:ascii="Calibri" w:hAnsi="Calibri" w:cs="Arial"/>
          <w:color w:val="000000"/>
          <w:sz w:val="22"/>
          <w:szCs w:val="22"/>
        </w:rPr>
        <w:t>. Il s’agit globalement des effectifs les plus i</w:t>
      </w:r>
      <w:r w:rsidR="001D2762">
        <w:rPr>
          <w:rFonts w:ascii="Calibri" w:hAnsi="Calibri" w:cs="Arial"/>
          <w:color w:val="000000"/>
          <w:sz w:val="22"/>
          <w:szCs w:val="22"/>
        </w:rPr>
        <w:t>mportants recensés depuis 2002</w:t>
      </w:r>
      <w:r w:rsidRPr="007C151A">
        <w:rPr>
          <w:rFonts w:ascii="Calibri" w:hAnsi="Calibri" w:cs="Arial"/>
          <w:color w:val="000000"/>
          <w:sz w:val="22"/>
          <w:szCs w:val="22"/>
        </w:rPr>
        <w:t>.</w:t>
      </w:r>
      <w:r w:rsidRPr="00FC7244">
        <w:rPr>
          <w:rFonts w:ascii="Calibri" w:hAnsi="Calibri" w:cs="Arial"/>
          <w:color w:val="000000"/>
          <w:sz w:val="22"/>
          <w:szCs w:val="22"/>
        </w:rPr>
        <w:t xml:space="preserve"> L’Echasse blanche, qui </w:t>
      </w:r>
      <w:r w:rsidR="00C94A66">
        <w:rPr>
          <w:rFonts w:ascii="Calibri" w:hAnsi="Calibri" w:cs="Arial"/>
          <w:color w:val="000000"/>
          <w:sz w:val="22"/>
          <w:szCs w:val="22"/>
        </w:rPr>
        <w:t>n’était pas ciblée par le projet</w:t>
      </w:r>
      <w:r w:rsidRPr="00FC7244">
        <w:rPr>
          <w:rFonts w:ascii="Calibri" w:hAnsi="Calibri" w:cs="Arial"/>
          <w:color w:val="000000"/>
          <w:sz w:val="22"/>
          <w:szCs w:val="22"/>
        </w:rPr>
        <w:t>, a également niché sur le site.</w:t>
      </w:r>
    </w:p>
    <w:p w:rsidR="001D2762" w:rsidRDefault="001D2762" w:rsidP="001D2762">
      <w:pPr>
        <w:spacing w:after="0"/>
        <w:rPr>
          <w:rFonts w:ascii="Calibri" w:hAnsi="Calibri" w:cs="Arial"/>
          <w:color w:val="000000"/>
          <w:sz w:val="22"/>
          <w:szCs w:val="22"/>
        </w:rPr>
      </w:pPr>
    </w:p>
    <w:p w:rsidR="00AB0AA3" w:rsidRPr="00FC7244" w:rsidRDefault="00AB0AA3" w:rsidP="001D2762">
      <w:pPr>
        <w:spacing w:after="0"/>
        <w:rPr>
          <w:rFonts w:ascii="Calibri" w:hAnsi="Calibri" w:cs="Arial"/>
          <w:color w:val="000000"/>
          <w:sz w:val="22"/>
          <w:szCs w:val="22"/>
        </w:rPr>
      </w:pPr>
      <w:r w:rsidRPr="00FC7244">
        <w:rPr>
          <w:rFonts w:ascii="Calibri" w:hAnsi="Calibri" w:cs="Arial"/>
          <w:color w:val="000000"/>
          <w:sz w:val="22"/>
          <w:szCs w:val="22"/>
        </w:rPr>
        <w:t>L’îlot aménagé fin 2014 sur l’ancien salin de la Vignole</w:t>
      </w:r>
      <w:r w:rsidR="001D2762">
        <w:rPr>
          <w:rFonts w:ascii="Calibri" w:hAnsi="Calibri" w:cs="Arial"/>
          <w:color w:val="000000"/>
          <w:sz w:val="22"/>
          <w:szCs w:val="22"/>
        </w:rPr>
        <w:t>, dans le cadre du projet LIFE MC-SALT,</w:t>
      </w:r>
      <w:r w:rsidRPr="00FC7244">
        <w:rPr>
          <w:rFonts w:ascii="Calibri" w:hAnsi="Calibri" w:cs="Arial"/>
          <w:color w:val="000000"/>
          <w:sz w:val="22"/>
          <w:szCs w:val="22"/>
        </w:rPr>
        <w:t xml:space="preserve"> a été colonisé par 7 espèces de laro-limicoles coloniaux (seules la Sterne naine et l’Echasse blanche n’ont pas utilisé l’îlot), totalisant un maximum de 388 couples, dont 161 couples de goélands railleurs et 113 couples de sternes hansels. Pour le Goéland railleur, les lectures de bagues ont mis en évidence l’installation d’oiseaux qui avaient abandonné la colonie des salins des Pesquiers (Var) en première partie de saison de reproduction. On note aussi la reproduction de la Sterne caugek avec 22 couples. Les succès de reproduction sont très différents selon les espèces : 1 jeune à l’envol / couple pour le Goéland railleur, 1.1 pour la Sterne hansel, 0.6 poussins pour la Mouette mélanocéphale, 0.5 pour la Sterne caugek. La mouette rieuse et la Sterne pierregarin n’ont pas produit de jeunes à l’envol. Le succès de reproduction n’a pas été établi précisément pour les avocettes ayant niché sur cet îlot car les familles ont rejoint les individus issus de la colonie du Fangassier.</w:t>
      </w:r>
    </w:p>
    <w:p w:rsidR="001D2762" w:rsidRDefault="001D2762" w:rsidP="001D2762">
      <w:pPr>
        <w:spacing w:after="0"/>
        <w:rPr>
          <w:rFonts w:ascii="Calibri" w:hAnsi="Calibri" w:cs="Arial"/>
          <w:color w:val="000000"/>
          <w:sz w:val="22"/>
          <w:szCs w:val="22"/>
        </w:rPr>
      </w:pPr>
    </w:p>
    <w:p w:rsidR="00AB0AA3" w:rsidRPr="00FC7244" w:rsidRDefault="00AB0AA3" w:rsidP="001D2762">
      <w:pPr>
        <w:spacing w:after="0"/>
        <w:rPr>
          <w:rFonts w:ascii="Calibri" w:hAnsi="Calibri" w:cs="Arial"/>
          <w:color w:val="000000"/>
          <w:sz w:val="22"/>
          <w:szCs w:val="22"/>
        </w:rPr>
      </w:pPr>
      <w:r w:rsidRPr="00FC7244">
        <w:rPr>
          <w:rFonts w:ascii="Calibri" w:hAnsi="Calibri" w:cs="Arial"/>
          <w:color w:val="000000"/>
          <w:sz w:val="22"/>
          <w:szCs w:val="22"/>
        </w:rPr>
        <w:t>Sur Briscon, une importante colonie d’avocettes s’était installée en début de saison mais a échoué rapidement du fait de conditions météorologiques défavorables. Aux Enfores de la Vignolle, une colonie comprenant 14 couples d’avocettes et 7 couples de sternes naines n’a tenu qu’une semaine, l’abandon résultant de l’inondation du site par les pluies et le basculement des eaux du plan d’eau.</w:t>
      </w:r>
    </w:p>
    <w:p w:rsidR="001D2762" w:rsidRDefault="001D2762" w:rsidP="001D2762">
      <w:pPr>
        <w:spacing w:after="0"/>
        <w:rPr>
          <w:rFonts w:ascii="Calibri" w:hAnsi="Calibri" w:cs="Arial"/>
          <w:color w:val="000000"/>
          <w:sz w:val="22"/>
          <w:szCs w:val="22"/>
        </w:rPr>
      </w:pPr>
    </w:p>
    <w:p w:rsidR="00AB0AA3" w:rsidRPr="00FC7244" w:rsidRDefault="00AB0AA3" w:rsidP="001D2762">
      <w:pPr>
        <w:spacing w:after="0"/>
        <w:rPr>
          <w:rFonts w:ascii="Calibri" w:hAnsi="Calibri" w:cs="Arial"/>
          <w:color w:val="000000"/>
          <w:sz w:val="22"/>
          <w:szCs w:val="22"/>
        </w:rPr>
      </w:pPr>
      <w:r w:rsidRPr="00FC7244">
        <w:rPr>
          <w:rFonts w:ascii="Calibri" w:hAnsi="Calibri" w:cs="Arial"/>
          <w:color w:val="000000"/>
          <w:sz w:val="22"/>
          <w:szCs w:val="22"/>
        </w:rPr>
        <w:t xml:space="preserve">Au Fangassier, 2 colonies se sont installées sur la digue centrale. L’une comprenait 2 couples de sternes naines et a produit 2 poussins / couple. L’autre avait des avocettes (107 couples) et des sternes naines (13 couples), pierregarins (12 couples) et hansels (10 couples). Les sternes ont abandonné cette colonie durant l’incubation. Pour les avocettes, le succès de reproduction spécifique à cette colonie n’a pu être établi car les familles se sont mélangées rapidement avec celles issues de l’ancien salin de la Vignole, cependant jusqu’à 25 familles ont été observées sur le secteur. </w:t>
      </w:r>
    </w:p>
    <w:p w:rsidR="00AB0AA3" w:rsidRDefault="00AB0AA3" w:rsidP="001D2762">
      <w:pPr>
        <w:spacing w:after="0"/>
        <w:rPr>
          <w:rFonts w:ascii="Calibri" w:hAnsi="Calibri" w:cs="Arial"/>
          <w:color w:val="000000"/>
          <w:sz w:val="22"/>
          <w:szCs w:val="22"/>
        </w:rPr>
      </w:pPr>
      <w:r w:rsidRPr="00FC7244">
        <w:rPr>
          <w:rFonts w:ascii="Calibri" w:hAnsi="Calibri" w:cs="Arial"/>
          <w:color w:val="000000"/>
          <w:sz w:val="22"/>
          <w:szCs w:val="22"/>
        </w:rPr>
        <w:t xml:space="preserve">Sur </w:t>
      </w:r>
      <w:r>
        <w:rPr>
          <w:rFonts w:ascii="Calibri" w:hAnsi="Calibri" w:cs="Arial"/>
          <w:color w:val="000000"/>
          <w:sz w:val="22"/>
          <w:szCs w:val="22"/>
        </w:rPr>
        <w:t>la colonie du Vieux marais du Pè</w:t>
      </w:r>
      <w:r w:rsidRPr="00FC7244">
        <w:rPr>
          <w:rFonts w:ascii="Calibri" w:hAnsi="Calibri" w:cs="Arial"/>
          <w:color w:val="000000"/>
          <w:sz w:val="22"/>
          <w:szCs w:val="22"/>
        </w:rPr>
        <w:t>bre, établie au même endroit que les années précédentes, un maximum de 51 couples de mouettes rieuses, 49 couples de mouettes mélanocéphales, 4 couples de sternes pierregarins et 52 couples d’échasses blanches ont été dénombrés. Le succès de reproduction est de 0.5 poussins / couple pour les mouettes rieuses et 0.1 pour les mouettes méla</w:t>
      </w:r>
      <w:r w:rsidR="00275E72">
        <w:rPr>
          <w:rFonts w:ascii="Calibri" w:hAnsi="Calibri" w:cs="Arial"/>
          <w:color w:val="000000"/>
          <w:sz w:val="22"/>
          <w:szCs w:val="22"/>
        </w:rPr>
        <w:t>nocéphales. Il est nul pour la S</w:t>
      </w:r>
      <w:r w:rsidRPr="00FC7244">
        <w:rPr>
          <w:rFonts w:ascii="Calibri" w:hAnsi="Calibri" w:cs="Arial"/>
          <w:color w:val="000000"/>
          <w:sz w:val="22"/>
          <w:szCs w:val="22"/>
        </w:rPr>
        <w:t>terne pierregarin, aucun poussin n’ayant dépassé l’âge de deux semaines. Le faible succès de reproduction sur ce site est attribué au moins pour partie à la prédation par un couple de Milan noir, qui a été observé chassant sur la colonie ; des restes de jeunes mouettes ont été retrouvés au pied de l’aire des milans.</w:t>
      </w:r>
    </w:p>
    <w:p w:rsidR="00AB0AA3" w:rsidRDefault="00AB0AA3" w:rsidP="001D2762">
      <w:pPr>
        <w:spacing w:after="0"/>
        <w:rPr>
          <w:rFonts w:ascii="Calibri" w:hAnsi="Calibri" w:cs="Arial"/>
          <w:sz w:val="22"/>
          <w:szCs w:val="22"/>
        </w:rPr>
      </w:pPr>
    </w:p>
    <w:p w:rsidR="00AB0AA3" w:rsidRDefault="00AB0AA3" w:rsidP="00AB0AA3">
      <w:pPr>
        <w:rPr>
          <w:rFonts w:ascii="Calibri" w:hAnsi="Calibri" w:cs="Arial"/>
          <w:color w:val="000000"/>
          <w:sz w:val="22"/>
          <w:szCs w:val="22"/>
        </w:rPr>
      </w:pPr>
    </w:p>
    <w:p w:rsidR="00AB0AA3" w:rsidRPr="00E15274" w:rsidRDefault="001D2762" w:rsidP="00AB0AA3">
      <w:pPr>
        <w:jc w:val="center"/>
        <w:rPr>
          <w:rFonts w:ascii="Calibri" w:hAnsi="Calibri" w:cs="Arial"/>
          <w:color w:val="000000"/>
        </w:rPr>
      </w:pPr>
      <w:r>
        <w:rPr>
          <w:rFonts w:ascii="Calibri" w:hAnsi="Calibri" w:cs="Arial"/>
          <w:color w:val="000000"/>
        </w:rPr>
        <w:t>Tableau 8</w:t>
      </w:r>
      <w:r w:rsidR="00AB0AA3" w:rsidRPr="00D0308B">
        <w:rPr>
          <w:rFonts w:ascii="Calibri" w:hAnsi="Calibri" w:cs="Arial"/>
          <w:color w:val="000000"/>
        </w:rPr>
        <w:t> : Effectifs nicheurs de petits charadriiformes coloniaux recensés sur le site des Etangs et Marais des Salins de Camargue en 2015 (en nombre de couples) (</w:t>
      </w:r>
      <w:r w:rsidR="00AB0AA3" w:rsidRPr="00D0308B">
        <w:rPr>
          <w:rFonts w:ascii="Calibri" w:hAnsi="Calibri"/>
        </w:rPr>
        <w:t xml:space="preserve">Données </w:t>
      </w:r>
      <w:r w:rsidR="00AB0AA3" w:rsidRPr="00D0308B">
        <w:rPr>
          <w:rFonts w:ascii="Calibri" w:hAnsi="Calibri"/>
          <w:i/>
        </w:rPr>
        <w:t>Tour du Valat</w:t>
      </w:r>
      <w:r w:rsidR="00AB0AA3" w:rsidRPr="00D0308B">
        <w:rPr>
          <w:rFonts w:ascii="Calibri" w:hAnsi="Calibri"/>
        </w:rPr>
        <w:t>).</w:t>
      </w:r>
    </w:p>
    <w:p w:rsidR="00AB0AA3" w:rsidRPr="00FC7244" w:rsidRDefault="00AB0AA3" w:rsidP="00AB0AA3">
      <w:pPr>
        <w:jc w:val="center"/>
        <w:rPr>
          <w:szCs w:val="22"/>
        </w:rPr>
      </w:pPr>
      <w:r>
        <w:rPr>
          <w:noProof/>
          <w:szCs w:val="22"/>
        </w:rPr>
        <w:drawing>
          <wp:inline distT="0" distB="0" distL="0" distR="0">
            <wp:extent cx="5619750" cy="4705350"/>
            <wp:effectExtent l="1905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5" cstate="print"/>
                    <a:srcRect/>
                    <a:stretch>
                      <a:fillRect/>
                    </a:stretch>
                  </pic:blipFill>
                  <pic:spPr bwMode="auto">
                    <a:xfrm>
                      <a:off x="0" y="0"/>
                      <a:ext cx="5619750" cy="4705350"/>
                    </a:xfrm>
                    <a:prstGeom prst="rect">
                      <a:avLst/>
                    </a:prstGeom>
                    <a:noFill/>
                    <a:ln w="9525">
                      <a:noFill/>
                      <a:miter lim="800000"/>
                      <a:headEnd/>
                      <a:tailEnd/>
                    </a:ln>
                  </pic:spPr>
                </pic:pic>
              </a:graphicData>
            </a:graphic>
          </wp:inline>
        </w:drawing>
      </w:r>
    </w:p>
    <w:p w:rsidR="00AB0AA3" w:rsidRPr="00FC7244" w:rsidRDefault="00AB0AA3" w:rsidP="00AB0AA3">
      <w:pPr>
        <w:jc w:val="center"/>
        <w:rPr>
          <w:szCs w:val="22"/>
        </w:rPr>
      </w:pPr>
      <w:r>
        <w:rPr>
          <w:noProof/>
          <w:szCs w:val="22"/>
        </w:rPr>
        <w:drawing>
          <wp:anchor distT="0" distB="0" distL="114300" distR="114300" simplePos="0" relativeHeight="251691008" behindDoc="0" locked="0" layoutInCell="1" allowOverlap="1">
            <wp:simplePos x="0" y="0"/>
            <wp:positionH relativeFrom="column">
              <wp:posOffset>1595755</wp:posOffset>
            </wp:positionH>
            <wp:positionV relativeFrom="paragraph">
              <wp:posOffset>157480</wp:posOffset>
            </wp:positionV>
            <wp:extent cx="4181475" cy="2600325"/>
            <wp:effectExtent l="19050" t="0" r="9525" b="0"/>
            <wp:wrapSquare wrapText="bothSides"/>
            <wp:docPr id="260" name="Image 120" descr="Ilot-larolimicoles-MarcThibault-IMG_9783-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lot-larolimicoles-MarcThibault-IMG_9783-min"/>
                    <pic:cNvPicPr>
                      <a:picLocks noChangeAspect="1" noChangeArrowheads="1"/>
                    </pic:cNvPicPr>
                  </pic:nvPicPr>
                  <pic:blipFill>
                    <a:blip r:embed="rId76" cstate="print"/>
                    <a:srcRect/>
                    <a:stretch>
                      <a:fillRect/>
                    </a:stretch>
                  </pic:blipFill>
                  <pic:spPr bwMode="auto">
                    <a:xfrm>
                      <a:off x="0" y="0"/>
                      <a:ext cx="4181475" cy="2600325"/>
                    </a:xfrm>
                    <a:prstGeom prst="rect">
                      <a:avLst/>
                    </a:prstGeom>
                    <a:noFill/>
                    <a:ln w="9525">
                      <a:noFill/>
                      <a:miter lim="800000"/>
                      <a:headEnd/>
                      <a:tailEnd/>
                    </a:ln>
                  </pic:spPr>
                </pic:pic>
              </a:graphicData>
            </a:graphic>
          </wp:anchor>
        </w:drawing>
      </w:r>
    </w:p>
    <w:p w:rsidR="00AB0AA3" w:rsidRDefault="00AB0AA3" w:rsidP="00AB0AA3">
      <w:pPr>
        <w:rPr>
          <w:rFonts w:ascii="Calibri" w:hAnsi="Calibri" w:cs="Arial"/>
          <w:color w:val="000000"/>
          <w:sz w:val="22"/>
          <w:szCs w:val="22"/>
        </w:rPr>
      </w:pPr>
    </w:p>
    <w:p w:rsidR="00AB0AA3" w:rsidRDefault="00AB0AA3" w:rsidP="00AB0AA3">
      <w:pPr>
        <w:rPr>
          <w:rFonts w:ascii="Calibri" w:hAnsi="Calibri" w:cs="Arial"/>
          <w:color w:val="000000"/>
          <w:sz w:val="22"/>
          <w:szCs w:val="22"/>
        </w:rPr>
      </w:pPr>
    </w:p>
    <w:p w:rsidR="00AB0AA3" w:rsidRDefault="00AB0AA3" w:rsidP="00AB0AA3">
      <w:pPr>
        <w:rPr>
          <w:rFonts w:ascii="Calibri" w:hAnsi="Calibri" w:cs="Arial"/>
          <w:color w:val="3366FF"/>
          <w:sz w:val="22"/>
          <w:szCs w:val="22"/>
        </w:rPr>
      </w:pPr>
    </w:p>
    <w:p w:rsidR="00AB0AA3" w:rsidRDefault="00AB0AA3" w:rsidP="00AB0AA3">
      <w:pPr>
        <w:rPr>
          <w:rFonts w:ascii="Calibri" w:hAnsi="Calibri" w:cs="Arial"/>
          <w:color w:val="000000"/>
        </w:rPr>
      </w:pPr>
    </w:p>
    <w:p w:rsidR="00AB0AA3" w:rsidRPr="00A66241" w:rsidRDefault="00AB0AA3" w:rsidP="00AB0AA3">
      <w:pPr>
        <w:jc w:val="center"/>
        <w:rPr>
          <w:rFonts w:ascii="Calibri" w:hAnsi="Calibri" w:cs="Arial"/>
          <w:color w:val="000000"/>
        </w:rPr>
      </w:pPr>
      <w:r>
        <w:rPr>
          <w:rFonts w:ascii="Calibri" w:hAnsi="Calibri" w:cs="Arial"/>
          <w:color w:val="000000"/>
        </w:rPr>
        <w:t>Mouettes mélanocéphales, a</w:t>
      </w:r>
      <w:r w:rsidRPr="00A66241">
        <w:rPr>
          <w:rFonts w:ascii="Calibri" w:hAnsi="Calibri" w:cs="Arial"/>
          <w:color w:val="000000"/>
        </w:rPr>
        <w:t>vocettes élégantes et goélands railleurs sur l’îlot aménagé</w:t>
      </w:r>
      <w:r>
        <w:rPr>
          <w:rFonts w:ascii="Calibri" w:hAnsi="Calibri" w:cs="Arial"/>
          <w:color w:val="000000"/>
        </w:rPr>
        <w:t xml:space="preserve"> à</w:t>
      </w:r>
      <w:r w:rsidRPr="00A66241">
        <w:rPr>
          <w:rFonts w:ascii="Calibri" w:hAnsi="Calibri" w:cs="Arial"/>
          <w:color w:val="000000"/>
        </w:rPr>
        <w:t xml:space="preserve"> l’ancien salin de </w:t>
      </w:r>
      <w:r w:rsidR="008810B6">
        <w:rPr>
          <w:rFonts w:ascii="Calibri" w:hAnsi="Calibri" w:cs="Arial"/>
          <w:color w:val="000000"/>
        </w:rPr>
        <w:t>la Vignole, 09 mai 2015 (photo ©</w:t>
      </w:r>
      <w:r w:rsidRPr="00A66241">
        <w:rPr>
          <w:rFonts w:ascii="Calibri" w:hAnsi="Calibri" w:cs="Arial"/>
          <w:color w:val="000000"/>
        </w:rPr>
        <w:t xml:space="preserve"> M. Thibault / </w:t>
      </w:r>
      <w:r w:rsidRPr="00A66241">
        <w:rPr>
          <w:rFonts w:ascii="Calibri" w:hAnsi="Calibri" w:cs="Arial"/>
          <w:i/>
          <w:color w:val="000000"/>
        </w:rPr>
        <w:t>Tour du Valat</w:t>
      </w:r>
      <w:r w:rsidRPr="00A66241">
        <w:rPr>
          <w:rFonts w:ascii="Calibri" w:hAnsi="Calibri" w:cs="Arial"/>
          <w:color w:val="000000"/>
        </w:rPr>
        <w:t>).</w:t>
      </w:r>
    </w:p>
    <w:p w:rsidR="00AB0AA3" w:rsidRPr="00FC7244" w:rsidRDefault="00AB0AA3" w:rsidP="00AB0AA3">
      <w:pPr>
        <w:rPr>
          <w:rFonts w:ascii="Calibri" w:hAnsi="Calibri" w:cs="Arial"/>
          <w:color w:val="000000"/>
          <w:sz w:val="22"/>
          <w:szCs w:val="22"/>
        </w:rPr>
      </w:pPr>
    </w:p>
    <w:p w:rsidR="00AB0AA3" w:rsidRPr="00FC7244" w:rsidRDefault="00AB0AA3" w:rsidP="00AB0AA3">
      <w:pPr>
        <w:rPr>
          <w:rFonts w:ascii="Calibri" w:hAnsi="Calibri" w:cs="Arial"/>
          <w:color w:val="000000"/>
          <w:sz w:val="22"/>
          <w:szCs w:val="22"/>
        </w:rPr>
      </w:pPr>
    </w:p>
    <w:p w:rsidR="00AB0AA3" w:rsidRPr="00FC7244" w:rsidRDefault="00AB0AA3" w:rsidP="00AB0AA3">
      <w:pPr>
        <w:jc w:val="center"/>
        <w:rPr>
          <w:rFonts w:ascii="Calibri" w:hAnsi="Calibri" w:cs="Arial"/>
          <w:bCs/>
          <w:sz w:val="22"/>
          <w:szCs w:val="22"/>
        </w:rPr>
      </w:pPr>
    </w:p>
    <w:p w:rsidR="00AB0AA3" w:rsidRDefault="00AB0AA3" w:rsidP="00E924AD">
      <w:pPr>
        <w:rPr>
          <w:rFonts w:asciiTheme="minorHAnsi" w:hAnsiTheme="minorHAnsi"/>
        </w:rPr>
      </w:pPr>
    </w:p>
    <w:p w:rsidR="00C94A66" w:rsidRPr="00AB0AA3" w:rsidRDefault="00C94A66" w:rsidP="00C94A66">
      <w:pPr>
        <w:rPr>
          <w:rFonts w:asciiTheme="minorHAnsi" w:hAnsiTheme="minorHAnsi"/>
          <w:b/>
          <w:sz w:val="22"/>
          <w:szCs w:val="22"/>
        </w:rPr>
      </w:pPr>
      <w:r>
        <w:rPr>
          <w:rFonts w:asciiTheme="minorHAnsi" w:hAnsiTheme="minorHAnsi"/>
          <w:b/>
          <w:sz w:val="22"/>
          <w:szCs w:val="22"/>
        </w:rPr>
        <w:lastRenderedPageBreak/>
        <w:t>Année 2016</w:t>
      </w:r>
    </w:p>
    <w:p w:rsidR="00C94A66" w:rsidRPr="00C94A66" w:rsidRDefault="00C94A66" w:rsidP="00C94A66">
      <w:pPr>
        <w:pStyle w:val="NormalWeb"/>
        <w:spacing w:after="0"/>
        <w:jc w:val="both"/>
        <w:rPr>
          <w:rFonts w:ascii="Calibri" w:hAnsi="Calibri"/>
          <w:sz w:val="22"/>
          <w:szCs w:val="22"/>
        </w:rPr>
      </w:pPr>
      <w:r w:rsidRPr="00C94A66">
        <w:rPr>
          <w:rFonts w:ascii="Calibri" w:hAnsi="Calibri"/>
          <w:sz w:val="22"/>
          <w:szCs w:val="22"/>
        </w:rPr>
        <w:t xml:space="preserve">7 des 8 espèces suivies </w:t>
      </w:r>
      <w:r>
        <w:rPr>
          <w:rFonts w:ascii="Calibri" w:hAnsi="Calibri"/>
          <w:sz w:val="22"/>
          <w:szCs w:val="22"/>
        </w:rPr>
        <w:t xml:space="preserve">en Camargue </w:t>
      </w:r>
      <w:r w:rsidRPr="00C94A66">
        <w:rPr>
          <w:rFonts w:ascii="Calibri" w:hAnsi="Calibri"/>
          <w:sz w:val="22"/>
          <w:szCs w:val="22"/>
        </w:rPr>
        <w:t>se sont reproduites sur le périmètre des E</w:t>
      </w:r>
      <w:r>
        <w:rPr>
          <w:rFonts w:ascii="Calibri" w:hAnsi="Calibri"/>
          <w:sz w:val="22"/>
          <w:szCs w:val="22"/>
        </w:rPr>
        <w:t>tangs et marais des salins de Camargue</w:t>
      </w:r>
      <w:r w:rsidR="00DE6BEF">
        <w:rPr>
          <w:rFonts w:ascii="Calibri" w:hAnsi="Calibri"/>
          <w:sz w:val="22"/>
          <w:szCs w:val="22"/>
        </w:rPr>
        <w:t xml:space="preserve"> (tableau 9)</w:t>
      </w:r>
      <w:r>
        <w:rPr>
          <w:rFonts w:ascii="Calibri" w:hAnsi="Calibri"/>
          <w:sz w:val="22"/>
          <w:szCs w:val="22"/>
        </w:rPr>
        <w:t>. Seul le Goéland railleur</w:t>
      </w:r>
      <w:r w:rsidRPr="00C94A66">
        <w:rPr>
          <w:rFonts w:ascii="Calibri" w:hAnsi="Calibri"/>
          <w:sz w:val="22"/>
          <w:szCs w:val="22"/>
        </w:rPr>
        <w:t xml:space="preserve"> n’a pas réussi du fait d’un dérangement présumé par un Grand-duc d’Europe </w:t>
      </w:r>
      <w:r>
        <w:rPr>
          <w:rFonts w:ascii="Calibri" w:hAnsi="Calibri"/>
          <w:sz w:val="22"/>
          <w:szCs w:val="22"/>
        </w:rPr>
        <w:t>(</w:t>
      </w:r>
      <w:r w:rsidRPr="00C94A66">
        <w:rPr>
          <w:rFonts w:ascii="Calibri" w:hAnsi="Calibri"/>
          <w:i/>
          <w:sz w:val="22"/>
          <w:szCs w:val="22"/>
        </w:rPr>
        <w:t>Bubo bubo</w:t>
      </w:r>
      <w:r>
        <w:rPr>
          <w:rFonts w:ascii="Calibri" w:hAnsi="Calibri"/>
          <w:sz w:val="22"/>
          <w:szCs w:val="22"/>
        </w:rPr>
        <w:t xml:space="preserve">) </w:t>
      </w:r>
      <w:r w:rsidRPr="00C94A66">
        <w:rPr>
          <w:rFonts w:ascii="Calibri" w:hAnsi="Calibri"/>
          <w:sz w:val="22"/>
          <w:szCs w:val="22"/>
        </w:rPr>
        <w:t xml:space="preserve">lors de l’installation des oiseaux sur l’îlot de l’ancien salin de la Vignole. Les pics d’effectifs nicheurs dénombrés pour chaque espèce sur chacune des colonies des </w:t>
      </w:r>
      <w:r>
        <w:rPr>
          <w:rFonts w:ascii="Calibri" w:hAnsi="Calibri"/>
          <w:sz w:val="22"/>
          <w:szCs w:val="22"/>
        </w:rPr>
        <w:t xml:space="preserve">Etangs et marais des salins de Camargue </w:t>
      </w:r>
      <w:r w:rsidRPr="00C94A66">
        <w:rPr>
          <w:rFonts w:ascii="Calibri" w:hAnsi="Calibri"/>
          <w:sz w:val="22"/>
          <w:szCs w:val="22"/>
        </w:rPr>
        <w:t>totalisent 359 couples répartis sur six col</w:t>
      </w:r>
      <w:r>
        <w:rPr>
          <w:rFonts w:ascii="Calibri" w:hAnsi="Calibri"/>
          <w:sz w:val="22"/>
          <w:szCs w:val="22"/>
        </w:rPr>
        <w:t>onies différentes (tableau 9</w:t>
      </w:r>
      <w:r w:rsidRPr="00C94A66">
        <w:rPr>
          <w:rFonts w:ascii="Calibri" w:hAnsi="Calibri"/>
          <w:sz w:val="22"/>
          <w:szCs w:val="22"/>
        </w:rPr>
        <w:t xml:space="preserve">). Pour limiter le risque de compter deux fois les mêmes oiseaux du aux échecs et réinstallations, nous retenons pour chaque espèce l’effectif recensé au pic observé à l’échelle de l’ensemble du site : </w:t>
      </w:r>
      <w:r w:rsidRPr="00C94A66">
        <w:rPr>
          <w:rFonts w:ascii="Calibri" w:hAnsi="Calibri"/>
          <w:b/>
          <w:bCs/>
          <w:sz w:val="22"/>
          <w:szCs w:val="22"/>
        </w:rPr>
        <w:t>341 couples</w:t>
      </w:r>
      <w:r w:rsidRPr="00C94A66">
        <w:rPr>
          <w:rFonts w:ascii="Calibri" w:hAnsi="Calibri"/>
          <w:sz w:val="22"/>
          <w:szCs w:val="22"/>
        </w:rPr>
        <w:t xml:space="preserve"> (toutes espèces confondues). L’effectif recensé pour chaque espèce lors de leurs pics régionaux (ensemble des sites de Grande Camargue) totalise 290 couples sur les </w:t>
      </w:r>
      <w:r>
        <w:rPr>
          <w:rFonts w:ascii="Calibri" w:hAnsi="Calibri"/>
          <w:sz w:val="22"/>
          <w:szCs w:val="22"/>
        </w:rPr>
        <w:t>Etangs et marais des salins de Camargue</w:t>
      </w:r>
      <w:r w:rsidRPr="00C94A66">
        <w:rPr>
          <w:rFonts w:ascii="Calibri" w:hAnsi="Calibri"/>
          <w:sz w:val="22"/>
          <w:szCs w:val="22"/>
        </w:rPr>
        <w:t xml:space="preserve">. L’Echasse blanche, qui </w:t>
      </w:r>
      <w:r>
        <w:rPr>
          <w:rFonts w:ascii="Calibri" w:hAnsi="Calibri"/>
          <w:sz w:val="22"/>
          <w:szCs w:val="22"/>
        </w:rPr>
        <w:t>n’était pas ciblée par le projet</w:t>
      </w:r>
      <w:r w:rsidRPr="00C94A66">
        <w:rPr>
          <w:rFonts w:ascii="Calibri" w:hAnsi="Calibri"/>
          <w:sz w:val="22"/>
          <w:szCs w:val="22"/>
        </w:rPr>
        <w:t>, a également niché sur le site.</w:t>
      </w:r>
    </w:p>
    <w:p w:rsidR="00C94A66" w:rsidRPr="00C94A66" w:rsidRDefault="00C94A66" w:rsidP="00C94A66">
      <w:pPr>
        <w:pStyle w:val="NormalWeb"/>
        <w:spacing w:after="0"/>
        <w:jc w:val="both"/>
        <w:rPr>
          <w:rFonts w:ascii="Calibri" w:hAnsi="Calibri"/>
          <w:sz w:val="22"/>
          <w:szCs w:val="22"/>
        </w:rPr>
      </w:pPr>
      <w:r w:rsidRPr="00C94A66">
        <w:rPr>
          <w:rFonts w:ascii="Calibri" w:hAnsi="Calibri"/>
          <w:sz w:val="22"/>
          <w:szCs w:val="22"/>
        </w:rPr>
        <w:t>L’îlot aménagé fin 2014</w:t>
      </w:r>
      <w:r>
        <w:rPr>
          <w:rFonts w:ascii="Calibri" w:hAnsi="Calibri"/>
          <w:sz w:val="22"/>
          <w:szCs w:val="22"/>
        </w:rPr>
        <w:t xml:space="preserve"> dans le cadre du projet LIFE,</w:t>
      </w:r>
      <w:r w:rsidRPr="00C94A66">
        <w:rPr>
          <w:rFonts w:ascii="Calibri" w:hAnsi="Calibri"/>
          <w:sz w:val="22"/>
          <w:szCs w:val="22"/>
        </w:rPr>
        <w:t xml:space="preserve"> sur l’ancien salin de la Vignole</w:t>
      </w:r>
      <w:r>
        <w:rPr>
          <w:rFonts w:ascii="Calibri" w:hAnsi="Calibri"/>
          <w:sz w:val="22"/>
          <w:szCs w:val="22"/>
        </w:rPr>
        <w:t>,</w:t>
      </w:r>
      <w:r w:rsidRPr="00C94A66">
        <w:rPr>
          <w:rFonts w:ascii="Calibri" w:hAnsi="Calibri"/>
          <w:sz w:val="22"/>
          <w:szCs w:val="22"/>
        </w:rPr>
        <w:t xml:space="preserve"> a été colonisé par 5 espèces de laro-limicoles coloniaux, totalisant un maximum de 259 couples, dont  240 couples de sternes hansels. La reproduction s’est déroulée en deux phases, une première début mai</w:t>
      </w:r>
      <w:r w:rsidR="00275E72">
        <w:rPr>
          <w:rFonts w:ascii="Calibri" w:hAnsi="Calibri"/>
          <w:sz w:val="22"/>
          <w:szCs w:val="22"/>
        </w:rPr>
        <w:t>, en semaine 19 (12/05/2016), lorsque</w:t>
      </w:r>
      <w:r w:rsidRPr="00C94A66">
        <w:rPr>
          <w:rFonts w:ascii="Calibri" w:hAnsi="Calibri"/>
          <w:sz w:val="22"/>
          <w:szCs w:val="22"/>
        </w:rPr>
        <w:t xml:space="preserve"> les goélands railleurs (150 couples), sterne</w:t>
      </w:r>
      <w:r w:rsidR="00275E72">
        <w:rPr>
          <w:rFonts w:ascii="Calibri" w:hAnsi="Calibri"/>
          <w:sz w:val="22"/>
          <w:szCs w:val="22"/>
        </w:rPr>
        <w:t>s</w:t>
      </w:r>
      <w:r w:rsidRPr="00C94A66">
        <w:rPr>
          <w:rFonts w:ascii="Calibri" w:hAnsi="Calibri"/>
          <w:sz w:val="22"/>
          <w:szCs w:val="22"/>
        </w:rPr>
        <w:t xml:space="preserve"> hansel</w:t>
      </w:r>
      <w:r w:rsidR="00275E72">
        <w:rPr>
          <w:rFonts w:ascii="Calibri" w:hAnsi="Calibri"/>
          <w:sz w:val="22"/>
          <w:szCs w:val="22"/>
        </w:rPr>
        <w:t>s</w:t>
      </w:r>
      <w:r w:rsidRPr="00C94A66">
        <w:rPr>
          <w:rFonts w:ascii="Calibri" w:hAnsi="Calibri"/>
          <w:sz w:val="22"/>
          <w:szCs w:val="22"/>
        </w:rPr>
        <w:t xml:space="preserve"> (80 couples) et sterne</w:t>
      </w:r>
      <w:r w:rsidR="00275E72">
        <w:rPr>
          <w:rFonts w:ascii="Calibri" w:hAnsi="Calibri"/>
          <w:sz w:val="22"/>
          <w:szCs w:val="22"/>
        </w:rPr>
        <w:t>s</w:t>
      </w:r>
      <w:r w:rsidRPr="00C94A66">
        <w:rPr>
          <w:rFonts w:ascii="Calibri" w:hAnsi="Calibri"/>
          <w:sz w:val="22"/>
          <w:szCs w:val="22"/>
        </w:rPr>
        <w:t xml:space="preserve"> pierregarin</w:t>
      </w:r>
      <w:r w:rsidR="00275E72">
        <w:rPr>
          <w:rFonts w:ascii="Calibri" w:hAnsi="Calibri"/>
          <w:sz w:val="22"/>
          <w:szCs w:val="22"/>
        </w:rPr>
        <w:t>s</w:t>
      </w:r>
      <w:r w:rsidRPr="00C94A66">
        <w:rPr>
          <w:rFonts w:ascii="Calibri" w:hAnsi="Calibri"/>
          <w:sz w:val="22"/>
          <w:szCs w:val="22"/>
        </w:rPr>
        <w:t xml:space="preserve"> (2 couples) paradaient sur le site. En Semaine 20 (constatation réalisée le 17/05/2016), </w:t>
      </w:r>
      <w:r w:rsidR="00025834">
        <w:rPr>
          <w:rFonts w:ascii="Calibri" w:hAnsi="Calibri"/>
          <w:sz w:val="22"/>
          <w:szCs w:val="22"/>
        </w:rPr>
        <w:t>l’îlot était abandonné</w:t>
      </w:r>
      <w:r w:rsidR="00025834" w:rsidRPr="00C94A66">
        <w:rPr>
          <w:rFonts w:ascii="Calibri" w:hAnsi="Calibri"/>
          <w:sz w:val="22"/>
          <w:szCs w:val="22"/>
        </w:rPr>
        <w:t xml:space="preserve"> </w:t>
      </w:r>
      <w:r w:rsidR="00025834">
        <w:rPr>
          <w:rFonts w:ascii="Calibri" w:hAnsi="Calibri"/>
          <w:sz w:val="22"/>
          <w:szCs w:val="22"/>
        </w:rPr>
        <w:t xml:space="preserve">et l’examen du cadavre d’un Goéland railleur adulte </w:t>
      </w:r>
      <w:r w:rsidR="00275E72">
        <w:rPr>
          <w:rFonts w:ascii="Calibri" w:hAnsi="Calibri"/>
          <w:sz w:val="22"/>
          <w:szCs w:val="22"/>
        </w:rPr>
        <w:t xml:space="preserve">trouvé </w:t>
      </w:r>
      <w:r w:rsidR="00025834">
        <w:rPr>
          <w:rFonts w:ascii="Calibri" w:hAnsi="Calibri"/>
          <w:sz w:val="22"/>
          <w:szCs w:val="22"/>
        </w:rPr>
        <w:t xml:space="preserve">à proximité </w:t>
      </w:r>
      <w:r w:rsidR="00275E72">
        <w:rPr>
          <w:rFonts w:ascii="Calibri" w:hAnsi="Calibri"/>
          <w:sz w:val="22"/>
          <w:szCs w:val="22"/>
        </w:rPr>
        <w:t xml:space="preserve">immédiate </w:t>
      </w:r>
      <w:r w:rsidR="00025834">
        <w:rPr>
          <w:rFonts w:ascii="Calibri" w:hAnsi="Calibri"/>
          <w:sz w:val="22"/>
          <w:szCs w:val="22"/>
        </w:rPr>
        <w:t xml:space="preserve">suggère très probablement la prédation et le dérangement par </w:t>
      </w:r>
      <w:r w:rsidRPr="00C94A66">
        <w:rPr>
          <w:rFonts w:ascii="Calibri" w:hAnsi="Calibri"/>
          <w:sz w:val="22"/>
          <w:szCs w:val="22"/>
        </w:rPr>
        <w:t>un Grand-duc d</w:t>
      </w:r>
      <w:r w:rsidR="00025834">
        <w:rPr>
          <w:rFonts w:ascii="Calibri" w:hAnsi="Calibri"/>
          <w:sz w:val="22"/>
          <w:szCs w:val="22"/>
        </w:rPr>
        <w:t>’Europe. Une</w:t>
      </w:r>
      <w:r w:rsidRPr="00C94A66">
        <w:rPr>
          <w:rFonts w:ascii="Calibri" w:hAnsi="Calibri"/>
          <w:sz w:val="22"/>
          <w:szCs w:val="22"/>
        </w:rPr>
        <w:t xml:space="preserve"> 2</w:t>
      </w:r>
      <w:r w:rsidRPr="00C94A66">
        <w:rPr>
          <w:rFonts w:ascii="Calibri" w:hAnsi="Calibri"/>
          <w:sz w:val="22"/>
          <w:szCs w:val="22"/>
          <w:vertAlign w:val="superscript"/>
        </w:rPr>
        <w:t>ème</w:t>
      </w:r>
      <w:r w:rsidRPr="00C94A66">
        <w:rPr>
          <w:rFonts w:ascii="Calibri" w:hAnsi="Calibri"/>
          <w:sz w:val="22"/>
          <w:szCs w:val="22"/>
        </w:rPr>
        <w:t xml:space="preserve"> phase </w:t>
      </w:r>
      <w:r w:rsidR="00025834">
        <w:rPr>
          <w:rFonts w:ascii="Calibri" w:hAnsi="Calibri"/>
          <w:sz w:val="22"/>
          <w:szCs w:val="22"/>
        </w:rPr>
        <w:t xml:space="preserve">d’installation </w:t>
      </w:r>
      <w:r w:rsidRPr="00C94A66">
        <w:rPr>
          <w:rFonts w:ascii="Calibri" w:hAnsi="Calibri"/>
          <w:sz w:val="22"/>
          <w:szCs w:val="22"/>
        </w:rPr>
        <w:t xml:space="preserve">a </w:t>
      </w:r>
      <w:r w:rsidR="00025834">
        <w:rPr>
          <w:rFonts w:ascii="Calibri" w:hAnsi="Calibri"/>
          <w:sz w:val="22"/>
          <w:szCs w:val="22"/>
        </w:rPr>
        <w:t xml:space="preserve">ensuite débuté </w:t>
      </w:r>
      <w:r w:rsidRPr="00C94A66">
        <w:rPr>
          <w:rFonts w:ascii="Calibri" w:hAnsi="Calibri"/>
          <w:sz w:val="22"/>
          <w:szCs w:val="22"/>
        </w:rPr>
        <w:t>en semaine 21 (26/05/2016)</w:t>
      </w:r>
      <w:r w:rsidR="00025834">
        <w:rPr>
          <w:rFonts w:ascii="Calibri" w:hAnsi="Calibri"/>
          <w:sz w:val="22"/>
          <w:szCs w:val="22"/>
        </w:rPr>
        <w:t xml:space="preserve"> lorsque</w:t>
      </w:r>
      <w:r w:rsidRPr="00C94A66">
        <w:rPr>
          <w:rFonts w:ascii="Calibri" w:hAnsi="Calibri"/>
          <w:sz w:val="22"/>
          <w:szCs w:val="22"/>
        </w:rPr>
        <w:t xml:space="preserve"> les sternes hansels (60 nids</w:t>
      </w:r>
      <w:r w:rsidR="00025834">
        <w:rPr>
          <w:rFonts w:ascii="Calibri" w:hAnsi="Calibri"/>
          <w:sz w:val="22"/>
          <w:szCs w:val="22"/>
        </w:rPr>
        <w:t>) et</w:t>
      </w:r>
      <w:r w:rsidR="00275E72">
        <w:rPr>
          <w:rFonts w:ascii="Calibri" w:hAnsi="Calibri"/>
          <w:sz w:val="22"/>
          <w:szCs w:val="22"/>
        </w:rPr>
        <w:t xml:space="preserve"> les avocettes élégantes (</w:t>
      </w:r>
      <w:r w:rsidRPr="00C94A66">
        <w:rPr>
          <w:rFonts w:ascii="Calibri" w:hAnsi="Calibri"/>
          <w:sz w:val="22"/>
          <w:szCs w:val="22"/>
        </w:rPr>
        <w:t>3 nids</w:t>
      </w:r>
      <w:r w:rsidR="00025834">
        <w:rPr>
          <w:rFonts w:ascii="Calibri" w:hAnsi="Calibri"/>
          <w:sz w:val="22"/>
          <w:szCs w:val="22"/>
        </w:rPr>
        <w:t>)</w:t>
      </w:r>
      <w:r w:rsidRPr="00C94A66">
        <w:rPr>
          <w:rFonts w:ascii="Calibri" w:hAnsi="Calibri"/>
          <w:sz w:val="22"/>
          <w:szCs w:val="22"/>
        </w:rPr>
        <w:t xml:space="preserve"> </w:t>
      </w:r>
      <w:r w:rsidR="00025834">
        <w:rPr>
          <w:rFonts w:ascii="Calibri" w:hAnsi="Calibri"/>
          <w:sz w:val="22"/>
          <w:szCs w:val="22"/>
        </w:rPr>
        <w:t>se sont installées sur l’îlo</w:t>
      </w:r>
      <w:r w:rsidRPr="00C94A66">
        <w:rPr>
          <w:rFonts w:ascii="Calibri" w:hAnsi="Calibri"/>
          <w:sz w:val="22"/>
          <w:szCs w:val="22"/>
        </w:rPr>
        <w:t xml:space="preserve">t. On note </w:t>
      </w:r>
      <w:r w:rsidR="00025834">
        <w:rPr>
          <w:rFonts w:ascii="Calibri" w:hAnsi="Calibri"/>
          <w:sz w:val="22"/>
          <w:szCs w:val="22"/>
        </w:rPr>
        <w:t>également</w:t>
      </w:r>
      <w:r w:rsidRPr="00C94A66">
        <w:rPr>
          <w:rFonts w:ascii="Calibri" w:hAnsi="Calibri"/>
          <w:sz w:val="22"/>
          <w:szCs w:val="22"/>
        </w:rPr>
        <w:t xml:space="preserve"> une tentative de la Sterne caugek avec 1 couple présent sur la colonie. Les succès reproducteurs sont </w:t>
      </w:r>
      <w:r w:rsidR="00025834">
        <w:rPr>
          <w:rFonts w:ascii="Calibri" w:hAnsi="Calibri"/>
          <w:sz w:val="22"/>
          <w:szCs w:val="22"/>
        </w:rPr>
        <w:t xml:space="preserve">plus </w:t>
      </w:r>
      <w:r w:rsidRPr="00C94A66">
        <w:rPr>
          <w:rFonts w:ascii="Calibri" w:hAnsi="Calibri"/>
          <w:sz w:val="22"/>
          <w:szCs w:val="22"/>
        </w:rPr>
        <w:t xml:space="preserve">faibles </w:t>
      </w:r>
      <w:r w:rsidR="00025834">
        <w:rPr>
          <w:rFonts w:ascii="Calibri" w:hAnsi="Calibri"/>
          <w:sz w:val="22"/>
          <w:szCs w:val="22"/>
        </w:rPr>
        <w:t>qu’en 2015</w:t>
      </w:r>
      <w:r w:rsidRPr="00C94A66">
        <w:rPr>
          <w:rFonts w:ascii="Calibri" w:hAnsi="Calibri"/>
          <w:sz w:val="22"/>
          <w:szCs w:val="22"/>
        </w:rPr>
        <w:t xml:space="preserve">. L’hypothèse qu’un Grand-duc soit </w:t>
      </w:r>
      <w:r w:rsidR="00025834">
        <w:rPr>
          <w:rFonts w:ascii="Calibri" w:hAnsi="Calibri"/>
          <w:sz w:val="22"/>
          <w:szCs w:val="22"/>
        </w:rPr>
        <w:t xml:space="preserve">demeuré </w:t>
      </w:r>
      <w:r w:rsidRPr="00C94A66">
        <w:rPr>
          <w:rFonts w:ascii="Calibri" w:hAnsi="Calibri"/>
          <w:sz w:val="22"/>
          <w:szCs w:val="22"/>
        </w:rPr>
        <w:t xml:space="preserve">présent dans les environs de la colonie (car contacté de nouveau début Juin lors </w:t>
      </w:r>
      <w:r w:rsidR="00025834">
        <w:rPr>
          <w:rFonts w:ascii="Calibri" w:hAnsi="Calibri"/>
          <w:sz w:val="22"/>
          <w:szCs w:val="22"/>
        </w:rPr>
        <w:t>d’un suivi</w:t>
      </w:r>
      <w:r w:rsidRPr="00C94A66">
        <w:rPr>
          <w:rFonts w:ascii="Calibri" w:hAnsi="Calibri"/>
          <w:sz w:val="22"/>
          <w:szCs w:val="22"/>
        </w:rPr>
        <w:t xml:space="preserve"> STOC-EPS, sur un site voisin) pourrait expliquer en partie</w:t>
      </w:r>
      <w:r w:rsidR="00025834">
        <w:rPr>
          <w:rFonts w:ascii="Calibri" w:hAnsi="Calibri"/>
          <w:sz w:val="22"/>
          <w:szCs w:val="22"/>
        </w:rPr>
        <w:t xml:space="preserve"> le su</w:t>
      </w:r>
      <w:r w:rsidR="00275E72">
        <w:rPr>
          <w:rFonts w:ascii="Calibri" w:hAnsi="Calibri"/>
          <w:sz w:val="22"/>
          <w:szCs w:val="22"/>
        </w:rPr>
        <w:t>ccès reproducteur plus faible ainsi que</w:t>
      </w:r>
      <w:r w:rsidR="00025834">
        <w:rPr>
          <w:rFonts w:ascii="Calibri" w:hAnsi="Calibri"/>
          <w:sz w:val="22"/>
          <w:szCs w:val="22"/>
        </w:rPr>
        <w:t xml:space="preserve"> la désertion rapide de l</w:t>
      </w:r>
      <w:r w:rsidRPr="00C94A66">
        <w:rPr>
          <w:rFonts w:ascii="Calibri" w:hAnsi="Calibri"/>
          <w:sz w:val="22"/>
          <w:szCs w:val="22"/>
        </w:rPr>
        <w:t>a colonie en fin de reproduction.</w:t>
      </w:r>
    </w:p>
    <w:p w:rsidR="00C94A66" w:rsidRPr="00C94A66" w:rsidRDefault="00025834" w:rsidP="00C94A66">
      <w:pPr>
        <w:pStyle w:val="NormalWeb"/>
        <w:spacing w:after="0"/>
        <w:jc w:val="both"/>
        <w:rPr>
          <w:rFonts w:ascii="Calibri" w:hAnsi="Calibri"/>
          <w:sz w:val="22"/>
          <w:szCs w:val="22"/>
        </w:rPr>
      </w:pPr>
      <w:r>
        <w:rPr>
          <w:rFonts w:ascii="Calibri" w:hAnsi="Calibri"/>
          <w:sz w:val="22"/>
          <w:szCs w:val="22"/>
        </w:rPr>
        <w:t>En 2016, l</w:t>
      </w:r>
      <w:r w:rsidR="00C94A66" w:rsidRPr="00C94A66">
        <w:rPr>
          <w:rFonts w:ascii="Calibri" w:hAnsi="Calibri"/>
          <w:sz w:val="22"/>
          <w:szCs w:val="22"/>
        </w:rPr>
        <w:t xml:space="preserve">e succès </w:t>
      </w:r>
      <w:r w:rsidR="00275E72">
        <w:rPr>
          <w:rFonts w:ascii="Calibri" w:hAnsi="Calibri"/>
          <w:sz w:val="22"/>
          <w:szCs w:val="22"/>
        </w:rPr>
        <w:t xml:space="preserve">sur l’îlot aménagé dans le cadre du projet LIFE MC-SALT </w:t>
      </w:r>
      <w:r w:rsidR="00C94A66" w:rsidRPr="00C94A66">
        <w:rPr>
          <w:rFonts w:ascii="Calibri" w:hAnsi="Calibri"/>
          <w:sz w:val="22"/>
          <w:szCs w:val="22"/>
        </w:rPr>
        <w:t>est de 0</w:t>
      </w:r>
      <w:r>
        <w:rPr>
          <w:rFonts w:ascii="Calibri" w:hAnsi="Calibri"/>
          <w:sz w:val="22"/>
          <w:szCs w:val="22"/>
        </w:rPr>
        <w:t>.</w:t>
      </w:r>
      <w:r w:rsidR="00C94A66" w:rsidRPr="00C94A66">
        <w:rPr>
          <w:rFonts w:ascii="Calibri" w:hAnsi="Calibri"/>
          <w:sz w:val="22"/>
          <w:szCs w:val="22"/>
        </w:rPr>
        <w:t xml:space="preserve">25 jeunes / couple  à l’envol pour les sternes hansels, mais il est nul pour les sternes pierregarins et le couple de sternes caugeks. En ce qui concerne les avocettes élégantes le succès de la reproduction n’a pas pu être évalué </w:t>
      </w:r>
      <w:r w:rsidR="002F7930">
        <w:rPr>
          <w:rFonts w:ascii="Calibri" w:hAnsi="Calibri"/>
          <w:sz w:val="22"/>
          <w:szCs w:val="22"/>
        </w:rPr>
        <w:t>précisément</w:t>
      </w:r>
      <w:r w:rsidR="00C94A66" w:rsidRPr="00C94A66">
        <w:rPr>
          <w:rFonts w:ascii="Calibri" w:hAnsi="Calibri"/>
          <w:sz w:val="22"/>
          <w:szCs w:val="22"/>
        </w:rPr>
        <w:t xml:space="preserve"> du </w:t>
      </w:r>
      <w:r>
        <w:rPr>
          <w:rFonts w:ascii="Calibri" w:hAnsi="Calibri"/>
          <w:sz w:val="22"/>
          <w:szCs w:val="22"/>
        </w:rPr>
        <w:t>fait de la biologie de l’espèce ; o</w:t>
      </w:r>
      <w:r w:rsidR="00C94A66" w:rsidRPr="00C94A66">
        <w:rPr>
          <w:rFonts w:ascii="Calibri" w:hAnsi="Calibri"/>
          <w:sz w:val="22"/>
          <w:szCs w:val="22"/>
        </w:rPr>
        <w:t xml:space="preserve">n note seulement l’observation d’un poussin de 2 semaines le 29/06/2016. </w:t>
      </w:r>
    </w:p>
    <w:p w:rsidR="00C94A66" w:rsidRPr="00C94A66" w:rsidRDefault="00C94A66" w:rsidP="00C94A66">
      <w:pPr>
        <w:pStyle w:val="NormalWeb"/>
        <w:spacing w:after="0"/>
        <w:jc w:val="both"/>
      </w:pPr>
      <w:r w:rsidRPr="00C94A66">
        <w:rPr>
          <w:rFonts w:ascii="Calibri" w:hAnsi="Calibri"/>
          <w:sz w:val="22"/>
          <w:szCs w:val="22"/>
        </w:rPr>
        <w:t>Au Fangassier, 2 colonies d’avocettes se sont installées, une sur la digue centrale et l’autre sur le nouvel îlot flamants. La première comprenait 16 couples et la 2</w:t>
      </w:r>
      <w:r w:rsidRPr="00C94A66">
        <w:rPr>
          <w:rFonts w:ascii="Calibri" w:hAnsi="Calibri"/>
          <w:sz w:val="22"/>
          <w:szCs w:val="22"/>
          <w:vertAlign w:val="superscript"/>
        </w:rPr>
        <w:t>ème</w:t>
      </w:r>
      <w:r w:rsidRPr="00C94A66">
        <w:rPr>
          <w:rFonts w:ascii="Calibri" w:hAnsi="Calibri"/>
          <w:sz w:val="22"/>
          <w:szCs w:val="22"/>
        </w:rPr>
        <w:t xml:space="preserve"> un seul. Ces deux colonies n’ont pas produit de jeunes. Le passage d’un renard peut expliquer l’abandon de la première colonie, pour la seconde il semblerait qu’il s’agisse des conditions météorologiques. </w:t>
      </w:r>
    </w:p>
    <w:p w:rsidR="00275E72" w:rsidRDefault="00C94A66" w:rsidP="00C94A66">
      <w:pPr>
        <w:pStyle w:val="NormalWeb"/>
        <w:spacing w:after="0"/>
        <w:jc w:val="both"/>
        <w:rPr>
          <w:rFonts w:ascii="Calibri" w:hAnsi="Calibri"/>
          <w:sz w:val="22"/>
          <w:szCs w:val="22"/>
        </w:rPr>
      </w:pPr>
      <w:r w:rsidRPr="00C94A66">
        <w:rPr>
          <w:rFonts w:ascii="Calibri" w:hAnsi="Calibri"/>
          <w:sz w:val="22"/>
          <w:szCs w:val="22"/>
        </w:rPr>
        <w:t xml:space="preserve">Sur la colonie du Vieux marais du Pèbre, établie au même endroit que les années précédentes, un maximum de 52 couples de mouettes rieuses, 15 couples de mouettes mélanocéphales, 5 </w:t>
      </w:r>
      <w:r w:rsidR="00275E72">
        <w:rPr>
          <w:rFonts w:ascii="Calibri" w:hAnsi="Calibri"/>
          <w:sz w:val="22"/>
          <w:szCs w:val="22"/>
        </w:rPr>
        <w:t xml:space="preserve">couples de sternes pierregarins </w:t>
      </w:r>
      <w:r w:rsidRPr="00C94A66">
        <w:rPr>
          <w:rFonts w:ascii="Calibri" w:hAnsi="Calibri"/>
          <w:sz w:val="22"/>
          <w:szCs w:val="22"/>
        </w:rPr>
        <w:t>et 22 couples d’échasses blanches ont été dénombrés. Le succès de reproduction est de 0.1 poussins / couple pour les mouettes rieuses et nul pour les mouettes mélanocéphales et la sterne pierregarin, aucun poussin n’ayant dépassé l’âge de deux semaines pour ces deux espèces. La cause du faible succès de reproduction n’a pu être clairement établie cette année, des pistes peuvent être évoquées comme</w:t>
      </w:r>
      <w:r w:rsidR="00025834">
        <w:rPr>
          <w:rFonts w:ascii="Calibri" w:hAnsi="Calibri"/>
          <w:sz w:val="22"/>
          <w:szCs w:val="22"/>
        </w:rPr>
        <w:t xml:space="preserve"> la présence du M</w:t>
      </w:r>
      <w:r w:rsidRPr="00C94A66">
        <w:rPr>
          <w:rFonts w:ascii="Calibri" w:hAnsi="Calibri"/>
          <w:sz w:val="22"/>
          <w:szCs w:val="22"/>
        </w:rPr>
        <w:t xml:space="preserve">ilan noir et du Grand-duc d’Europe. </w:t>
      </w:r>
    </w:p>
    <w:p w:rsidR="00C94A66" w:rsidRDefault="00C94A66" w:rsidP="00C94A66">
      <w:pPr>
        <w:pStyle w:val="NormalWeb"/>
        <w:spacing w:after="0"/>
        <w:jc w:val="both"/>
        <w:rPr>
          <w:rFonts w:ascii="Calibri" w:hAnsi="Calibri"/>
          <w:sz w:val="22"/>
          <w:szCs w:val="22"/>
        </w:rPr>
      </w:pPr>
      <w:r w:rsidRPr="00C94A66">
        <w:rPr>
          <w:rFonts w:ascii="Calibri" w:hAnsi="Calibri"/>
          <w:sz w:val="22"/>
          <w:szCs w:val="22"/>
        </w:rPr>
        <w:t>Une colonie mixte de Sterne naine (7 couples) et d’Avocette élégante (3 couples) s’est installée en semaine 23 (08/06/2016)</w:t>
      </w:r>
      <w:r w:rsidR="00025834">
        <w:rPr>
          <w:rFonts w:ascii="Calibri" w:hAnsi="Calibri"/>
          <w:sz w:val="22"/>
          <w:szCs w:val="22"/>
        </w:rPr>
        <w:t xml:space="preserve"> sur le pourtour du R</w:t>
      </w:r>
      <w:r w:rsidRPr="00C94A66">
        <w:rPr>
          <w:rFonts w:ascii="Calibri" w:hAnsi="Calibri"/>
          <w:sz w:val="22"/>
          <w:szCs w:val="22"/>
        </w:rPr>
        <w:t xml:space="preserve">ascaillan 1, sur une zone </w:t>
      </w:r>
      <w:r w:rsidR="00025834">
        <w:rPr>
          <w:rFonts w:ascii="Calibri" w:hAnsi="Calibri"/>
          <w:sz w:val="22"/>
          <w:szCs w:val="22"/>
        </w:rPr>
        <w:t xml:space="preserve">très </w:t>
      </w:r>
      <w:r w:rsidRPr="00C94A66">
        <w:rPr>
          <w:rFonts w:ascii="Calibri" w:hAnsi="Calibri"/>
          <w:sz w:val="22"/>
          <w:szCs w:val="22"/>
        </w:rPr>
        <w:t>acce</w:t>
      </w:r>
      <w:r w:rsidR="00025834">
        <w:rPr>
          <w:rFonts w:ascii="Calibri" w:hAnsi="Calibri"/>
          <w:sz w:val="22"/>
          <w:szCs w:val="22"/>
        </w:rPr>
        <w:t xml:space="preserve">ssible aux prédateurs </w:t>
      </w:r>
      <w:r w:rsidR="00025834">
        <w:rPr>
          <w:rFonts w:ascii="Calibri" w:hAnsi="Calibri"/>
          <w:sz w:val="22"/>
          <w:szCs w:val="22"/>
        </w:rPr>
        <w:lastRenderedPageBreak/>
        <w:t xml:space="preserve">terrestres ; </w:t>
      </w:r>
      <w:r w:rsidRPr="00C94A66">
        <w:rPr>
          <w:rFonts w:ascii="Calibri" w:hAnsi="Calibri"/>
          <w:sz w:val="22"/>
          <w:szCs w:val="22"/>
        </w:rPr>
        <w:t>elle avait disparu</w:t>
      </w:r>
      <w:r w:rsidR="00025834">
        <w:rPr>
          <w:rFonts w:ascii="Calibri" w:hAnsi="Calibri"/>
          <w:sz w:val="22"/>
          <w:szCs w:val="22"/>
        </w:rPr>
        <w:t xml:space="preserve"> la semaine suivante</w:t>
      </w:r>
      <w:r w:rsidRPr="00C94A66">
        <w:rPr>
          <w:rFonts w:ascii="Calibri" w:hAnsi="Calibri"/>
          <w:sz w:val="22"/>
          <w:szCs w:val="22"/>
        </w:rPr>
        <w:t>.</w:t>
      </w:r>
      <w:r w:rsidR="00275E72">
        <w:rPr>
          <w:rFonts w:ascii="Calibri" w:hAnsi="Calibri"/>
          <w:sz w:val="22"/>
          <w:szCs w:val="22"/>
        </w:rPr>
        <w:t xml:space="preserve"> </w:t>
      </w:r>
      <w:r w:rsidR="00025834">
        <w:rPr>
          <w:rFonts w:ascii="Calibri" w:hAnsi="Calibri"/>
          <w:sz w:val="22"/>
          <w:szCs w:val="22"/>
        </w:rPr>
        <w:t xml:space="preserve">Enfin, </w:t>
      </w:r>
      <w:r w:rsidRPr="00C94A66">
        <w:rPr>
          <w:rFonts w:ascii="Calibri" w:hAnsi="Calibri"/>
          <w:sz w:val="22"/>
          <w:szCs w:val="22"/>
        </w:rPr>
        <w:t xml:space="preserve">2 couples de Sterne naine </w:t>
      </w:r>
      <w:r w:rsidR="00025834">
        <w:rPr>
          <w:rFonts w:ascii="Calibri" w:hAnsi="Calibri"/>
          <w:sz w:val="22"/>
          <w:szCs w:val="22"/>
        </w:rPr>
        <w:t>étaient</w:t>
      </w:r>
      <w:r w:rsidRPr="00C94A66">
        <w:rPr>
          <w:rFonts w:ascii="Calibri" w:hAnsi="Calibri"/>
          <w:sz w:val="22"/>
          <w:szCs w:val="22"/>
        </w:rPr>
        <w:t xml:space="preserve"> installés sur le lido de </w:t>
      </w:r>
      <w:r w:rsidR="00025834">
        <w:rPr>
          <w:rFonts w:ascii="Calibri" w:hAnsi="Calibri"/>
          <w:sz w:val="22"/>
          <w:szCs w:val="22"/>
        </w:rPr>
        <w:t>l’étang de B</w:t>
      </w:r>
      <w:r w:rsidRPr="00C94A66">
        <w:rPr>
          <w:rFonts w:ascii="Calibri" w:hAnsi="Calibri"/>
          <w:sz w:val="22"/>
          <w:szCs w:val="22"/>
        </w:rPr>
        <w:t xml:space="preserve">eauduc en </w:t>
      </w:r>
      <w:r w:rsidR="00025834">
        <w:rPr>
          <w:rFonts w:ascii="Calibri" w:hAnsi="Calibri"/>
          <w:sz w:val="22"/>
          <w:szCs w:val="22"/>
        </w:rPr>
        <w:t xml:space="preserve">semaine 26 (30/06/2016), </w:t>
      </w:r>
      <w:r w:rsidRPr="00C94A66">
        <w:rPr>
          <w:rFonts w:ascii="Calibri" w:hAnsi="Calibri"/>
          <w:sz w:val="22"/>
          <w:szCs w:val="22"/>
        </w:rPr>
        <w:t xml:space="preserve">mais les </w:t>
      </w:r>
      <w:r w:rsidR="00025834">
        <w:rPr>
          <w:rFonts w:ascii="Calibri" w:hAnsi="Calibri"/>
          <w:sz w:val="22"/>
          <w:szCs w:val="22"/>
        </w:rPr>
        <w:t xml:space="preserve">oiseaux </w:t>
      </w:r>
      <w:r w:rsidRPr="00C94A66">
        <w:rPr>
          <w:rFonts w:ascii="Calibri" w:hAnsi="Calibri"/>
          <w:sz w:val="22"/>
          <w:szCs w:val="22"/>
        </w:rPr>
        <w:t>n’étaient plus sur site la semaine suivante.</w:t>
      </w:r>
    </w:p>
    <w:p w:rsidR="00B358D0" w:rsidRPr="00C94A66" w:rsidRDefault="00B358D0" w:rsidP="00C94A66">
      <w:pPr>
        <w:pStyle w:val="NormalWeb"/>
        <w:spacing w:after="0"/>
        <w:jc w:val="both"/>
        <w:rPr>
          <w:rFonts w:ascii="Calibri" w:hAnsi="Calibri"/>
          <w:sz w:val="22"/>
          <w:szCs w:val="22"/>
        </w:rPr>
      </w:pPr>
      <w:r>
        <w:rPr>
          <w:rFonts w:ascii="Calibri" w:hAnsi="Calibri"/>
          <w:sz w:val="22"/>
          <w:szCs w:val="22"/>
        </w:rPr>
        <w:t>La plateforme installée au début du printemps 2016 dans l’étang du Galabert n’a pas été occupée.</w:t>
      </w:r>
    </w:p>
    <w:p w:rsidR="00E924AD" w:rsidRDefault="00E924AD" w:rsidP="00025834"/>
    <w:p w:rsidR="00DE6BEF" w:rsidRPr="00DE6BEF" w:rsidRDefault="00DE6BEF" w:rsidP="00DE6BEF">
      <w:pPr>
        <w:jc w:val="center"/>
        <w:rPr>
          <w:rFonts w:ascii="Calibri" w:hAnsi="Calibri" w:cs="Arial"/>
          <w:color w:val="000000"/>
        </w:rPr>
      </w:pPr>
      <w:r>
        <w:rPr>
          <w:rFonts w:ascii="Calibri" w:hAnsi="Calibri" w:cs="Arial"/>
          <w:color w:val="000000"/>
        </w:rPr>
        <w:t>Tableau 9</w:t>
      </w:r>
      <w:r w:rsidRPr="00D0308B">
        <w:rPr>
          <w:rFonts w:ascii="Calibri" w:hAnsi="Calibri" w:cs="Arial"/>
          <w:color w:val="000000"/>
        </w:rPr>
        <w:t> : Effectifs nicheurs de petits charadriiformes coloniaux recensés sur le site des Etangs et Marai</w:t>
      </w:r>
      <w:r>
        <w:rPr>
          <w:rFonts w:ascii="Calibri" w:hAnsi="Calibri" w:cs="Arial"/>
          <w:color w:val="000000"/>
        </w:rPr>
        <w:t>s des Salins de Camargue en 2016</w:t>
      </w:r>
      <w:r w:rsidRPr="00D0308B">
        <w:rPr>
          <w:rFonts w:ascii="Calibri" w:hAnsi="Calibri" w:cs="Arial"/>
          <w:color w:val="000000"/>
        </w:rPr>
        <w:t xml:space="preserve"> (en nombre de couples) (</w:t>
      </w:r>
      <w:r w:rsidRPr="00D0308B">
        <w:rPr>
          <w:rFonts w:ascii="Calibri" w:hAnsi="Calibri"/>
        </w:rPr>
        <w:t xml:space="preserve">Données </w:t>
      </w:r>
      <w:r w:rsidRPr="00D0308B">
        <w:rPr>
          <w:rFonts w:ascii="Calibri" w:hAnsi="Calibri"/>
          <w:i/>
        </w:rPr>
        <w:t>Tour du Valat</w:t>
      </w:r>
      <w:r w:rsidRPr="00D0308B">
        <w:rPr>
          <w:rFonts w:ascii="Calibri" w:hAnsi="Calibri"/>
        </w:rPr>
        <w:t>).</w:t>
      </w:r>
    </w:p>
    <w:p w:rsidR="00DE6BEF" w:rsidRDefault="00DE6BEF" w:rsidP="00714291">
      <w:pPr>
        <w:jc w:val="center"/>
      </w:pPr>
      <w:r w:rsidRPr="00DE6BEF">
        <w:rPr>
          <w:noProof/>
        </w:rPr>
        <w:drawing>
          <wp:inline distT="0" distB="0" distL="0" distR="0">
            <wp:extent cx="5760000" cy="4772845"/>
            <wp:effectExtent l="19050" t="0" r="0" b="0"/>
            <wp:docPr id="25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srcRect/>
                    <a:stretch>
                      <a:fillRect/>
                    </a:stretch>
                  </pic:blipFill>
                  <pic:spPr bwMode="auto">
                    <a:xfrm>
                      <a:off x="0" y="0"/>
                      <a:ext cx="5760000" cy="4772845"/>
                    </a:xfrm>
                    <a:prstGeom prst="rect">
                      <a:avLst/>
                    </a:prstGeom>
                    <a:noFill/>
                    <a:ln w="9525">
                      <a:noFill/>
                      <a:miter lim="800000"/>
                      <a:headEnd/>
                      <a:tailEnd/>
                    </a:ln>
                  </pic:spPr>
                </pic:pic>
              </a:graphicData>
            </a:graphic>
          </wp:inline>
        </w:drawing>
      </w:r>
    </w:p>
    <w:p w:rsidR="00E924AD" w:rsidRDefault="00E924AD" w:rsidP="00E924AD">
      <w:pPr>
        <w:jc w:val="center"/>
      </w:pPr>
      <w:r>
        <w:rPr>
          <w:noProof/>
        </w:rPr>
        <w:drawing>
          <wp:inline distT="0" distB="0" distL="0" distR="0">
            <wp:extent cx="4312920" cy="2087880"/>
            <wp:effectExtent l="19050" t="0" r="0" b="0"/>
            <wp:docPr id="86" name="Image 86" descr="C:\Users\MTT\Documents\Projet plan gestion partiel\GESTION ANCIENS SALINS\PHOTOS\2016\20160606\IMG_1308-Gull-billed-Tern-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MTT\Documents\Projet plan gestion partiel\GESTION ANCIENS SALINS\PHOTOS\2016\20160606\IMG_1308-Gull-billed-Tern-zoom.JPG"/>
                    <pic:cNvPicPr>
                      <a:picLocks noChangeAspect="1" noChangeArrowheads="1"/>
                    </pic:cNvPicPr>
                  </pic:nvPicPr>
                  <pic:blipFill>
                    <a:blip r:embed="rId78" cstate="print"/>
                    <a:srcRect/>
                    <a:stretch>
                      <a:fillRect/>
                    </a:stretch>
                  </pic:blipFill>
                  <pic:spPr bwMode="auto">
                    <a:xfrm>
                      <a:off x="0" y="0"/>
                      <a:ext cx="4312920" cy="2087880"/>
                    </a:xfrm>
                    <a:prstGeom prst="rect">
                      <a:avLst/>
                    </a:prstGeom>
                    <a:noFill/>
                    <a:ln w="9525">
                      <a:noFill/>
                      <a:miter lim="800000"/>
                      <a:headEnd/>
                      <a:tailEnd/>
                    </a:ln>
                  </pic:spPr>
                </pic:pic>
              </a:graphicData>
            </a:graphic>
          </wp:inline>
        </w:drawing>
      </w:r>
    </w:p>
    <w:p w:rsidR="00025834" w:rsidRPr="00275E72" w:rsidRDefault="00E924AD" w:rsidP="00275E72">
      <w:pPr>
        <w:jc w:val="center"/>
        <w:rPr>
          <w:rFonts w:ascii="Calibri" w:hAnsi="Calibri" w:cs="Arial"/>
          <w:color w:val="000000"/>
        </w:rPr>
      </w:pPr>
      <w:r>
        <w:rPr>
          <w:rFonts w:ascii="Calibri" w:hAnsi="Calibri" w:cs="Arial"/>
          <w:color w:val="000000"/>
        </w:rPr>
        <w:t>Sternes hansels</w:t>
      </w:r>
      <w:r w:rsidRPr="00A66241">
        <w:rPr>
          <w:rFonts w:ascii="Calibri" w:hAnsi="Calibri" w:cs="Arial"/>
          <w:color w:val="000000"/>
        </w:rPr>
        <w:t xml:space="preserve"> </w:t>
      </w:r>
      <w:r>
        <w:rPr>
          <w:rFonts w:ascii="Calibri" w:hAnsi="Calibri" w:cs="Arial"/>
          <w:color w:val="000000"/>
        </w:rPr>
        <w:t xml:space="preserve">nichant </w:t>
      </w:r>
      <w:r w:rsidRPr="00A66241">
        <w:rPr>
          <w:rFonts w:ascii="Calibri" w:hAnsi="Calibri" w:cs="Arial"/>
          <w:color w:val="000000"/>
        </w:rPr>
        <w:t>sur l’îlot aménagé</w:t>
      </w:r>
      <w:r>
        <w:rPr>
          <w:rFonts w:ascii="Calibri" w:hAnsi="Calibri" w:cs="Arial"/>
          <w:color w:val="000000"/>
        </w:rPr>
        <w:t xml:space="preserve"> à</w:t>
      </w:r>
      <w:r w:rsidRPr="00A66241">
        <w:rPr>
          <w:rFonts w:ascii="Calibri" w:hAnsi="Calibri" w:cs="Arial"/>
          <w:color w:val="000000"/>
        </w:rPr>
        <w:t xml:space="preserve"> </w:t>
      </w:r>
      <w:r>
        <w:rPr>
          <w:rFonts w:ascii="Calibri" w:hAnsi="Calibri" w:cs="Arial"/>
          <w:color w:val="000000"/>
        </w:rPr>
        <w:t>l’ancien salin de la Vignole, 08 juin 2016</w:t>
      </w:r>
      <w:r w:rsidR="008810B6">
        <w:rPr>
          <w:rFonts w:ascii="Calibri" w:hAnsi="Calibri" w:cs="Arial"/>
          <w:color w:val="000000"/>
        </w:rPr>
        <w:t xml:space="preserve"> (photo © M. Thibault /</w:t>
      </w:r>
      <w:r w:rsidRPr="00A66241">
        <w:rPr>
          <w:rFonts w:ascii="Calibri" w:hAnsi="Calibri" w:cs="Arial"/>
          <w:color w:val="000000"/>
        </w:rPr>
        <w:t xml:space="preserve"> </w:t>
      </w:r>
      <w:r w:rsidRPr="00A66241">
        <w:rPr>
          <w:rFonts w:ascii="Calibri" w:hAnsi="Calibri" w:cs="Arial"/>
          <w:i/>
          <w:color w:val="000000"/>
        </w:rPr>
        <w:t>Tour du Valat</w:t>
      </w:r>
      <w:r w:rsidRPr="00A66241">
        <w:rPr>
          <w:rFonts w:ascii="Calibri" w:hAnsi="Calibri" w:cs="Arial"/>
          <w:color w:val="000000"/>
        </w:rPr>
        <w:t>).</w:t>
      </w:r>
    </w:p>
    <w:p w:rsidR="00AB0AA3" w:rsidRPr="00AB0AA3" w:rsidRDefault="00AB0AA3" w:rsidP="00AB0AA3">
      <w:pPr>
        <w:pStyle w:val="Titre4"/>
        <w:rPr>
          <w:sz w:val="24"/>
          <w:szCs w:val="24"/>
        </w:rPr>
      </w:pPr>
      <w:r w:rsidRPr="00AB0AA3">
        <w:rPr>
          <w:sz w:val="24"/>
          <w:szCs w:val="24"/>
        </w:rPr>
        <w:lastRenderedPageBreak/>
        <w:t>3.3.3.</w:t>
      </w:r>
      <w:r w:rsidR="00F92710">
        <w:rPr>
          <w:sz w:val="24"/>
          <w:szCs w:val="24"/>
        </w:rPr>
        <w:t>2</w:t>
      </w:r>
      <w:r w:rsidRPr="00AB0AA3">
        <w:rPr>
          <w:sz w:val="24"/>
          <w:szCs w:val="24"/>
        </w:rPr>
        <w:t xml:space="preserve">. </w:t>
      </w:r>
      <w:r w:rsidR="00F92710">
        <w:rPr>
          <w:sz w:val="24"/>
          <w:szCs w:val="24"/>
        </w:rPr>
        <w:t>Domaine Public Maritime de la Pointe des Sablons</w:t>
      </w:r>
    </w:p>
    <w:p w:rsidR="00AB0AA3" w:rsidRDefault="00AB0AA3" w:rsidP="00E924AD">
      <w:pPr>
        <w:rPr>
          <w:rFonts w:asciiTheme="minorHAnsi" w:hAnsiTheme="minorHAnsi"/>
        </w:rPr>
      </w:pPr>
    </w:p>
    <w:p w:rsidR="00697CEC" w:rsidRDefault="00025834" w:rsidP="00E924AD">
      <w:pPr>
        <w:rPr>
          <w:rFonts w:asciiTheme="minorHAnsi" w:hAnsiTheme="minorHAnsi"/>
          <w:b/>
          <w:sz w:val="22"/>
          <w:szCs w:val="22"/>
        </w:rPr>
      </w:pPr>
      <w:r>
        <w:rPr>
          <w:rFonts w:asciiTheme="minorHAnsi" w:hAnsiTheme="minorHAnsi"/>
          <w:b/>
          <w:sz w:val="22"/>
          <w:szCs w:val="22"/>
        </w:rPr>
        <w:t xml:space="preserve">Année </w:t>
      </w:r>
      <w:r w:rsidR="00697CEC">
        <w:rPr>
          <w:rFonts w:asciiTheme="minorHAnsi" w:hAnsiTheme="minorHAnsi"/>
          <w:b/>
          <w:sz w:val="22"/>
          <w:szCs w:val="22"/>
        </w:rPr>
        <w:t>2013</w:t>
      </w:r>
    </w:p>
    <w:p w:rsidR="00697CEC" w:rsidRDefault="00697CEC" w:rsidP="00DE6BEF">
      <w:pPr>
        <w:autoSpaceDE w:val="0"/>
        <w:autoSpaceDN w:val="0"/>
        <w:adjustRightInd w:val="0"/>
        <w:spacing w:after="0"/>
        <w:rPr>
          <w:rFonts w:asciiTheme="minorHAnsi" w:eastAsiaTheme="minorHAnsi" w:hAnsiTheme="minorHAnsi" w:cs="Calibri"/>
          <w:sz w:val="22"/>
          <w:szCs w:val="22"/>
          <w:lang w:eastAsia="en-US"/>
        </w:rPr>
      </w:pPr>
      <w:r w:rsidRPr="00025834">
        <w:rPr>
          <w:rFonts w:asciiTheme="minorHAnsi" w:eastAsiaTheme="minorHAnsi" w:hAnsiTheme="minorHAnsi" w:cs="Calibri"/>
          <w:sz w:val="22"/>
          <w:szCs w:val="22"/>
          <w:lang w:eastAsia="en-US"/>
        </w:rPr>
        <w:t xml:space="preserve">Au maximum, </w:t>
      </w:r>
      <w:r w:rsidRPr="00DE6BEF">
        <w:rPr>
          <w:rFonts w:asciiTheme="minorHAnsi" w:eastAsiaTheme="minorHAnsi" w:hAnsiTheme="minorHAnsi" w:cs="Calibri,Bold"/>
          <w:bCs/>
          <w:sz w:val="22"/>
          <w:szCs w:val="22"/>
          <w:lang w:eastAsia="en-US"/>
        </w:rPr>
        <w:t>12 couples</w:t>
      </w:r>
      <w:r w:rsidRPr="00025834">
        <w:rPr>
          <w:rFonts w:asciiTheme="minorHAnsi" w:eastAsiaTheme="minorHAnsi" w:hAnsiTheme="minorHAnsi" w:cs="Calibri,Bold"/>
          <w:b/>
          <w:bCs/>
          <w:sz w:val="22"/>
          <w:szCs w:val="22"/>
          <w:lang w:eastAsia="en-US"/>
        </w:rPr>
        <w:t xml:space="preserve"> </w:t>
      </w:r>
      <w:r w:rsidRPr="00025834">
        <w:rPr>
          <w:rFonts w:asciiTheme="minorHAnsi" w:eastAsiaTheme="minorHAnsi" w:hAnsiTheme="minorHAnsi" w:cs="Calibri"/>
          <w:sz w:val="22"/>
          <w:szCs w:val="22"/>
          <w:lang w:eastAsia="en-US"/>
        </w:rPr>
        <w:t>de sternes naines ont été observés simultanément sur la partie sud</w:t>
      </w:r>
      <w:r w:rsidR="00275E72">
        <w:rPr>
          <w:rFonts w:asciiTheme="minorHAnsi" w:eastAsiaTheme="minorHAnsi" w:hAnsiTheme="minorHAnsi" w:cs="Calibri"/>
          <w:sz w:val="22"/>
          <w:szCs w:val="22"/>
          <w:lang w:eastAsia="en-US"/>
        </w:rPr>
        <w:t xml:space="preserve"> de la plage de Beauduc.</w:t>
      </w:r>
      <w:r w:rsidRPr="00025834">
        <w:rPr>
          <w:rFonts w:asciiTheme="minorHAnsi" w:eastAsiaTheme="minorHAnsi" w:hAnsiTheme="minorHAnsi" w:cs="Calibri"/>
          <w:sz w:val="22"/>
          <w:szCs w:val="22"/>
          <w:lang w:eastAsia="en-US"/>
        </w:rPr>
        <w:t xml:space="preserve"> Ce résultat est encourageant puisque l’espèce n’avait plus niché sur le</w:t>
      </w:r>
      <w:r w:rsidR="00DE6BEF">
        <w:rPr>
          <w:rFonts w:asciiTheme="minorHAnsi" w:eastAsiaTheme="minorHAnsi" w:hAnsiTheme="minorHAnsi" w:cs="Calibri"/>
          <w:sz w:val="22"/>
          <w:szCs w:val="22"/>
          <w:lang w:eastAsia="en-US"/>
        </w:rPr>
        <w:t xml:space="preserve"> </w:t>
      </w:r>
      <w:r w:rsidRPr="00025834">
        <w:rPr>
          <w:rFonts w:asciiTheme="minorHAnsi" w:eastAsiaTheme="minorHAnsi" w:hAnsiTheme="minorHAnsi" w:cs="Calibri"/>
          <w:sz w:val="22"/>
          <w:szCs w:val="22"/>
          <w:lang w:eastAsia="en-US"/>
        </w:rPr>
        <w:t>secteur depuis 2009 (1 couple).</w:t>
      </w:r>
    </w:p>
    <w:p w:rsidR="00DE6BEF" w:rsidRDefault="00DE6BEF" w:rsidP="00DE6BEF">
      <w:pPr>
        <w:autoSpaceDE w:val="0"/>
        <w:autoSpaceDN w:val="0"/>
        <w:adjustRightInd w:val="0"/>
        <w:spacing w:after="0"/>
        <w:rPr>
          <w:rFonts w:asciiTheme="minorHAnsi" w:eastAsiaTheme="minorHAnsi" w:hAnsiTheme="minorHAnsi" w:cs="Calibri"/>
          <w:sz w:val="22"/>
          <w:szCs w:val="22"/>
          <w:lang w:eastAsia="en-US"/>
        </w:rPr>
      </w:pPr>
    </w:p>
    <w:p w:rsidR="00DE6BEF" w:rsidRDefault="00DE6BEF" w:rsidP="00DE6BEF">
      <w:pPr>
        <w:autoSpaceDE w:val="0"/>
        <w:autoSpaceDN w:val="0"/>
        <w:adjustRightInd w:val="0"/>
        <w:spacing w:after="0"/>
        <w:rPr>
          <w:rFonts w:asciiTheme="minorHAnsi" w:eastAsiaTheme="minorHAnsi" w:hAnsiTheme="minorHAnsi" w:cs="Calibri"/>
          <w:sz w:val="22"/>
          <w:szCs w:val="22"/>
          <w:lang w:eastAsia="en-US"/>
        </w:rPr>
      </w:pPr>
    </w:p>
    <w:p w:rsidR="00DE6BEF" w:rsidRPr="00DE6BEF" w:rsidRDefault="00DE6BEF" w:rsidP="00DE6BEF">
      <w:pPr>
        <w:jc w:val="center"/>
        <w:rPr>
          <w:rFonts w:asciiTheme="minorHAnsi" w:eastAsiaTheme="minorHAnsi" w:hAnsiTheme="minorHAnsi" w:cs="Calibri,Bold"/>
          <w:bCs/>
          <w:lang w:eastAsia="en-US"/>
        </w:rPr>
      </w:pPr>
      <w:r w:rsidRPr="00DE6BEF">
        <w:rPr>
          <w:rFonts w:asciiTheme="minorHAnsi" w:eastAsiaTheme="minorHAnsi" w:hAnsiTheme="minorHAnsi" w:cs="Calibri,Bold"/>
          <w:bCs/>
          <w:lang w:eastAsia="en-US"/>
        </w:rPr>
        <w:t>Tableau 10</w:t>
      </w:r>
      <w:r>
        <w:rPr>
          <w:rFonts w:asciiTheme="minorHAnsi" w:eastAsiaTheme="minorHAnsi" w:hAnsiTheme="minorHAnsi" w:cs="Calibri,Bold"/>
          <w:bCs/>
          <w:lang w:eastAsia="en-US"/>
        </w:rPr>
        <w:t xml:space="preserve"> : </w:t>
      </w:r>
      <w:r w:rsidR="006371F3" w:rsidRPr="00275E72">
        <w:rPr>
          <w:rFonts w:ascii="Calibri" w:hAnsi="Calibri"/>
          <w:iCs/>
        </w:rPr>
        <w:t>Effectif reproducteur de Sterne naine sur la partie sud de la plage de Beauduc à l’intérieur et à l’extérieur de l’enclos de protection en 201</w:t>
      </w:r>
      <w:r w:rsidR="006371F3">
        <w:rPr>
          <w:rFonts w:ascii="Calibri" w:hAnsi="Calibri"/>
          <w:iCs/>
        </w:rPr>
        <w:t>3</w:t>
      </w:r>
    </w:p>
    <w:p w:rsidR="00697CEC" w:rsidRDefault="00697CEC" w:rsidP="00697CEC">
      <w:pPr>
        <w:jc w:val="center"/>
        <w:rPr>
          <w:rFonts w:asciiTheme="minorHAnsi" w:hAnsiTheme="minorHAnsi"/>
          <w:b/>
          <w:sz w:val="22"/>
          <w:szCs w:val="22"/>
        </w:rPr>
      </w:pPr>
      <w:r>
        <w:rPr>
          <w:rFonts w:asciiTheme="minorHAnsi" w:hAnsiTheme="minorHAnsi"/>
          <w:b/>
          <w:noProof/>
          <w:sz w:val="22"/>
          <w:szCs w:val="22"/>
        </w:rPr>
        <w:drawing>
          <wp:inline distT="0" distB="0" distL="0" distR="0">
            <wp:extent cx="3324225" cy="2767057"/>
            <wp:effectExtent l="19050" t="0" r="9525" b="0"/>
            <wp:docPr id="36"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cstate="print"/>
                    <a:srcRect/>
                    <a:stretch>
                      <a:fillRect/>
                    </a:stretch>
                  </pic:blipFill>
                  <pic:spPr bwMode="auto">
                    <a:xfrm>
                      <a:off x="0" y="0"/>
                      <a:ext cx="3324225" cy="2767057"/>
                    </a:xfrm>
                    <a:prstGeom prst="rect">
                      <a:avLst/>
                    </a:prstGeom>
                    <a:noFill/>
                    <a:ln w="9525">
                      <a:noFill/>
                      <a:miter lim="800000"/>
                      <a:headEnd/>
                      <a:tailEnd/>
                    </a:ln>
                  </pic:spPr>
                </pic:pic>
              </a:graphicData>
            </a:graphic>
          </wp:inline>
        </w:drawing>
      </w:r>
    </w:p>
    <w:p w:rsidR="00697CEC" w:rsidRDefault="00697CEC" w:rsidP="00697CEC">
      <w:pPr>
        <w:rPr>
          <w:rFonts w:ascii="Calibri,Bold" w:eastAsiaTheme="minorHAnsi" w:hAnsi="Calibri,Bold" w:cs="Calibri,Bold"/>
          <w:b/>
          <w:bCs/>
          <w:sz w:val="16"/>
          <w:szCs w:val="16"/>
          <w:lang w:eastAsia="en-US"/>
        </w:rPr>
      </w:pPr>
    </w:p>
    <w:p w:rsidR="00697CEC" w:rsidRDefault="00697CEC" w:rsidP="00697CEC">
      <w:pPr>
        <w:autoSpaceDE w:val="0"/>
        <w:autoSpaceDN w:val="0"/>
        <w:adjustRightInd w:val="0"/>
        <w:spacing w:after="0"/>
        <w:rPr>
          <w:rFonts w:ascii="Calibri" w:eastAsiaTheme="minorHAnsi" w:hAnsi="Calibri" w:cs="Calibri"/>
          <w:sz w:val="22"/>
          <w:szCs w:val="22"/>
          <w:lang w:eastAsia="en-US"/>
        </w:rPr>
      </w:pPr>
      <w:r>
        <w:rPr>
          <w:rFonts w:ascii="Calibri" w:eastAsiaTheme="minorHAnsi" w:hAnsi="Calibri" w:cs="Calibri"/>
          <w:sz w:val="22"/>
          <w:szCs w:val="22"/>
          <w:lang w:eastAsia="en-US"/>
        </w:rPr>
        <w:t>La première installation a été enregistrée à partir du 13 juin à l’intérieur de l’enclos</w:t>
      </w:r>
      <w:r w:rsidR="00D70B2D">
        <w:rPr>
          <w:rFonts w:ascii="Calibri" w:eastAsiaTheme="minorHAnsi" w:hAnsi="Calibri" w:cs="Calibri"/>
          <w:sz w:val="22"/>
          <w:szCs w:val="22"/>
          <w:lang w:eastAsia="en-US"/>
        </w:rPr>
        <w:t xml:space="preserve"> de protection aménagé dans le cadre du projet LIFE MC-SALT</w:t>
      </w:r>
      <w:r>
        <w:rPr>
          <w:rFonts w:ascii="Calibri" w:eastAsiaTheme="minorHAnsi" w:hAnsi="Calibri" w:cs="Calibri"/>
          <w:sz w:val="22"/>
          <w:szCs w:val="22"/>
          <w:lang w:eastAsia="en-US"/>
        </w:rPr>
        <w:t>. A cette même date, 12 individus paradaient également sur le secteur avec des accouplements et des offrandes de poissons. Dès la semaine suivante (19 juin), l’effectif reproducteur va rapidement augmenter sur le secteur pour atteindre 7 couples dont 5 dans l’enclos mais également 2 sur la plage, à quelques centaines de mètres au sud du périmètre de protection. Le pic d’installation est observé le 3 juillet avec 12 couples dont 7 à l’intérieur des ganivelles et 5 à l’extérie</w:t>
      </w:r>
      <w:r w:rsidR="00D70B2D">
        <w:rPr>
          <w:rFonts w:ascii="Calibri" w:eastAsiaTheme="minorHAnsi" w:hAnsi="Calibri" w:cs="Calibri"/>
          <w:sz w:val="22"/>
          <w:szCs w:val="22"/>
          <w:lang w:eastAsia="en-US"/>
        </w:rPr>
        <w:t>ur</w:t>
      </w:r>
      <w:r>
        <w:rPr>
          <w:rFonts w:ascii="Calibri" w:eastAsiaTheme="minorHAnsi" w:hAnsi="Calibri" w:cs="Calibri"/>
          <w:sz w:val="22"/>
          <w:szCs w:val="22"/>
          <w:lang w:eastAsia="en-US"/>
        </w:rPr>
        <w:t>. On notera que le 26 juin (semaine 26), le mistral assez fort n’a pas permis de faire un recensement exhaustif du nombre de couples présents. Il est alors probable que l’effectif reproducteur recensé à cette date était plus important.</w:t>
      </w:r>
    </w:p>
    <w:p w:rsidR="00697CEC" w:rsidRDefault="00697CEC" w:rsidP="00697CEC">
      <w:pPr>
        <w:autoSpaceDE w:val="0"/>
        <w:autoSpaceDN w:val="0"/>
        <w:adjustRightInd w:val="0"/>
        <w:spacing w:after="0"/>
        <w:rPr>
          <w:rFonts w:ascii="Calibri" w:eastAsiaTheme="minorHAnsi" w:hAnsi="Calibri" w:cs="Calibri"/>
          <w:sz w:val="22"/>
          <w:szCs w:val="22"/>
          <w:lang w:eastAsia="en-US"/>
        </w:rPr>
      </w:pPr>
    </w:p>
    <w:p w:rsidR="00697CEC" w:rsidRDefault="00697CEC" w:rsidP="00697CEC">
      <w:pPr>
        <w:autoSpaceDE w:val="0"/>
        <w:autoSpaceDN w:val="0"/>
        <w:adjustRightInd w:val="0"/>
        <w:spacing w:after="0"/>
        <w:rPr>
          <w:rFonts w:ascii="Calibri" w:eastAsiaTheme="minorHAnsi" w:hAnsi="Calibri" w:cs="Calibri"/>
          <w:sz w:val="22"/>
          <w:szCs w:val="22"/>
          <w:lang w:eastAsia="en-US"/>
        </w:rPr>
      </w:pPr>
      <w:r>
        <w:rPr>
          <w:rFonts w:ascii="Calibri" w:eastAsiaTheme="minorHAnsi" w:hAnsi="Calibri" w:cs="Calibri"/>
          <w:sz w:val="22"/>
          <w:szCs w:val="22"/>
          <w:lang w:eastAsia="en-US"/>
        </w:rPr>
        <w:t>Les oiseaux ont privilégié la zone sud de l’enclos p</w:t>
      </w:r>
      <w:r w:rsidR="00D70B2D">
        <w:rPr>
          <w:rFonts w:ascii="Calibri" w:eastAsiaTheme="minorHAnsi" w:hAnsi="Calibri" w:cs="Calibri"/>
          <w:sz w:val="22"/>
          <w:szCs w:val="22"/>
          <w:lang w:eastAsia="en-US"/>
        </w:rPr>
        <w:t>our leur installation</w:t>
      </w:r>
      <w:r>
        <w:rPr>
          <w:rFonts w:ascii="Calibri" w:eastAsiaTheme="minorHAnsi" w:hAnsi="Calibri" w:cs="Calibri"/>
          <w:sz w:val="22"/>
          <w:szCs w:val="22"/>
          <w:lang w:eastAsia="en-US"/>
        </w:rPr>
        <w:t>. En effet, des empleins de mer ont été enregistrés au mois de mai sur le secteur. Ces derniers ont façonné, dans la partie sud, des micro-habitats qui semblent avoir été attractifs pour l’espèce.</w:t>
      </w:r>
      <w:r w:rsidR="00D70B2D">
        <w:rPr>
          <w:rFonts w:ascii="Calibri" w:eastAsiaTheme="minorHAnsi" w:hAnsi="Calibri" w:cs="Calibri"/>
          <w:sz w:val="22"/>
          <w:szCs w:val="22"/>
          <w:lang w:eastAsia="en-US"/>
        </w:rPr>
        <w:t xml:space="preserve"> </w:t>
      </w:r>
      <w:r>
        <w:rPr>
          <w:rFonts w:ascii="Calibri" w:eastAsiaTheme="minorHAnsi" w:hAnsi="Calibri" w:cs="Calibri"/>
          <w:sz w:val="22"/>
          <w:szCs w:val="22"/>
          <w:lang w:eastAsia="en-US"/>
        </w:rPr>
        <w:t xml:space="preserve">Ces derniers sont caractérisés par des petites dunes, plutôt basses et végétalisées. De plus, l’intérieur de l’enclos a été traversé par une petite lagune alimentée par des entrées régulières d’eau de mer. Les oiseaux ont largement utilisés ce plan d’eau temporaire pour </w:t>
      </w:r>
      <w:proofErr w:type="gramStart"/>
      <w:r>
        <w:rPr>
          <w:rFonts w:ascii="Calibri" w:eastAsiaTheme="minorHAnsi" w:hAnsi="Calibri" w:cs="Calibri"/>
          <w:sz w:val="22"/>
          <w:szCs w:val="22"/>
          <w:lang w:eastAsia="en-US"/>
        </w:rPr>
        <w:t>s’alimenter</w:t>
      </w:r>
      <w:proofErr w:type="gramEnd"/>
      <w:r>
        <w:rPr>
          <w:rFonts w:ascii="Calibri" w:eastAsiaTheme="minorHAnsi" w:hAnsi="Calibri" w:cs="Calibri"/>
          <w:sz w:val="22"/>
          <w:szCs w:val="22"/>
          <w:lang w:eastAsia="en-US"/>
        </w:rPr>
        <w:t xml:space="preserve">, le niveau d’eau étant bas et des petits poissons étant probablement piégés à l’intérieur. Le premier couple s’est installé près de la dune la plus importante </w:t>
      </w:r>
      <w:r w:rsidR="00D70B2D">
        <w:rPr>
          <w:rFonts w:ascii="Calibri" w:eastAsiaTheme="minorHAnsi" w:hAnsi="Calibri" w:cs="Calibri"/>
          <w:sz w:val="22"/>
          <w:szCs w:val="22"/>
          <w:lang w:eastAsia="en-US"/>
        </w:rPr>
        <w:t>dans le</w:t>
      </w:r>
      <w:r>
        <w:rPr>
          <w:rFonts w:ascii="Calibri" w:eastAsiaTheme="minorHAnsi" w:hAnsi="Calibri" w:cs="Calibri"/>
          <w:sz w:val="22"/>
          <w:szCs w:val="22"/>
          <w:lang w:eastAsia="en-US"/>
        </w:rPr>
        <w:t xml:space="preserve"> sud de l’enclos. Les couples suivants ont alors pondu à proximité. Les nids étaient assez proches les uns des autres alors que le phénomène inverse a été observé à l’extérieur de l’enclos, avec des nids très éparpillés sur la plage, probablement en raison de dérangements plus fréquents en dehors du périmètre de protection. Par exemple, à l’extérieur de l’enclos, des traces d’un ou plusieurs renards ont été répertorié</w:t>
      </w:r>
      <w:r w:rsidR="00D70B2D">
        <w:rPr>
          <w:rFonts w:ascii="Calibri" w:eastAsiaTheme="minorHAnsi" w:hAnsi="Calibri" w:cs="Calibri"/>
          <w:sz w:val="22"/>
          <w:szCs w:val="22"/>
          <w:lang w:eastAsia="en-US"/>
        </w:rPr>
        <w:t>e</w:t>
      </w:r>
      <w:r>
        <w:rPr>
          <w:rFonts w:ascii="Calibri" w:eastAsiaTheme="minorHAnsi" w:hAnsi="Calibri" w:cs="Calibri"/>
          <w:sz w:val="22"/>
          <w:szCs w:val="22"/>
          <w:lang w:eastAsia="en-US"/>
        </w:rPr>
        <w:t>s à plusieurs reprises au cours des visites sur le terrain. Des traces d’un sanglier mais également de gros chiens ont également été observées.</w:t>
      </w:r>
    </w:p>
    <w:p w:rsidR="00697CEC" w:rsidRDefault="00697CEC" w:rsidP="00697CEC">
      <w:pPr>
        <w:autoSpaceDE w:val="0"/>
        <w:autoSpaceDN w:val="0"/>
        <w:adjustRightInd w:val="0"/>
        <w:spacing w:after="0"/>
        <w:rPr>
          <w:rFonts w:ascii="Calibri" w:eastAsiaTheme="minorHAnsi" w:hAnsi="Calibri" w:cs="Calibri"/>
          <w:sz w:val="22"/>
          <w:szCs w:val="22"/>
          <w:lang w:eastAsia="en-US"/>
        </w:rPr>
      </w:pPr>
    </w:p>
    <w:p w:rsidR="00697CEC" w:rsidRDefault="00697CEC" w:rsidP="00697CEC">
      <w:pPr>
        <w:autoSpaceDE w:val="0"/>
        <w:autoSpaceDN w:val="0"/>
        <w:adjustRightInd w:val="0"/>
        <w:spacing w:after="0"/>
        <w:rPr>
          <w:rFonts w:ascii="Calibri" w:eastAsiaTheme="minorHAnsi" w:hAnsi="Calibri" w:cs="Calibri"/>
          <w:sz w:val="22"/>
          <w:szCs w:val="22"/>
          <w:lang w:eastAsia="en-US"/>
        </w:rPr>
      </w:pPr>
      <w:r>
        <w:rPr>
          <w:rFonts w:ascii="Calibri" w:eastAsiaTheme="minorHAnsi" w:hAnsi="Calibri" w:cs="Calibri"/>
          <w:sz w:val="22"/>
          <w:szCs w:val="22"/>
          <w:lang w:eastAsia="en-US"/>
        </w:rPr>
        <w:t>Le succès de la reproduction est plutôt faible puisque un seul poussin à l’envol a été observé sur le site au moment du dernier passage le 26 juillet. A cette date, 3 couples en incubation étaient encore présents sur le site, 1 dans l’enclos et 2 à l’extérieur. Le succès de ces derniers est alors inconnu.</w:t>
      </w:r>
    </w:p>
    <w:p w:rsidR="00D70B2D" w:rsidRDefault="00D70B2D" w:rsidP="00697CEC">
      <w:pPr>
        <w:autoSpaceDE w:val="0"/>
        <w:autoSpaceDN w:val="0"/>
        <w:adjustRightInd w:val="0"/>
        <w:spacing w:after="0"/>
        <w:rPr>
          <w:rFonts w:ascii="Calibri" w:eastAsiaTheme="minorHAnsi" w:hAnsi="Calibri" w:cs="Calibri"/>
          <w:sz w:val="22"/>
          <w:szCs w:val="22"/>
          <w:lang w:eastAsia="en-US"/>
        </w:rPr>
      </w:pPr>
    </w:p>
    <w:p w:rsidR="00697CEC" w:rsidRDefault="00697CEC" w:rsidP="00697CEC">
      <w:pPr>
        <w:autoSpaceDE w:val="0"/>
        <w:autoSpaceDN w:val="0"/>
        <w:adjustRightInd w:val="0"/>
        <w:spacing w:after="0"/>
        <w:rPr>
          <w:rFonts w:ascii="Calibri" w:eastAsiaTheme="minorHAnsi" w:hAnsi="Calibri" w:cs="Calibri"/>
          <w:sz w:val="22"/>
          <w:szCs w:val="22"/>
          <w:lang w:eastAsia="en-US"/>
        </w:rPr>
      </w:pPr>
      <w:r>
        <w:rPr>
          <w:rFonts w:ascii="Calibri" w:eastAsiaTheme="minorHAnsi" w:hAnsi="Calibri" w:cs="Calibri"/>
          <w:sz w:val="22"/>
          <w:szCs w:val="22"/>
          <w:lang w:eastAsia="en-US"/>
        </w:rPr>
        <w:t>Les trois premiers poussins sont apparus dans l’enclos le 3 juillet et sont issus du premier couple installé entre le 6 et le 13 juin dans le secteur sud de l’enclos. Les poussins ont rapidement gagné la partie végétalisée pour se protéger des dérangements. La semaine suivante, un des poussins avait disparu et les deux autres poussins ont été observés jusqu’au 17 juillet, toujours dans la même dune. Au cours du dernier passage, un unique poussin quasiment volant sera localisé à une centaine de mètres à l’extérieur de l’enclos. Les oiseaux ont probablement été fortement dérangés pour se déplacer aussi loin du site initial de nidification, à l’intérieur de l’enclos.</w:t>
      </w:r>
    </w:p>
    <w:p w:rsidR="00D70B2D" w:rsidRDefault="00D70B2D" w:rsidP="00697CEC">
      <w:pPr>
        <w:autoSpaceDE w:val="0"/>
        <w:autoSpaceDN w:val="0"/>
        <w:adjustRightInd w:val="0"/>
        <w:spacing w:after="0"/>
        <w:rPr>
          <w:rFonts w:ascii="Calibri" w:eastAsiaTheme="minorHAnsi" w:hAnsi="Calibri" w:cs="Calibri"/>
          <w:sz w:val="22"/>
          <w:szCs w:val="22"/>
          <w:lang w:eastAsia="en-US"/>
        </w:rPr>
      </w:pPr>
    </w:p>
    <w:p w:rsidR="00697CEC" w:rsidRDefault="00697CEC" w:rsidP="00697CEC">
      <w:pPr>
        <w:autoSpaceDE w:val="0"/>
        <w:autoSpaceDN w:val="0"/>
        <w:adjustRightInd w:val="0"/>
        <w:spacing w:after="0"/>
        <w:rPr>
          <w:rFonts w:ascii="Calibri" w:eastAsiaTheme="minorHAnsi" w:hAnsi="Calibri" w:cs="Calibri"/>
          <w:sz w:val="22"/>
          <w:szCs w:val="22"/>
          <w:lang w:eastAsia="en-US"/>
        </w:rPr>
      </w:pPr>
      <w:r>
        <w:rPr>
          <w:rFonts w:ascii="Calibri" w:eastAsiaTheme="minorHAnsi" w:hAnsi="Calibri" w:cs="Calibri"/>
          <w:sz w:val="22"/>
          <w:szCs w:val="22"/>
          <w:lang w:eastAsia="en-US"/>
        </w:rPr>
        <w:t>A l’extérieur de l’enclos, trois petits poussins de quelques jours ont été recensés le 17 juillet mais n’ont pas été retrouvés au cours du passage suivant.</w:t>
      </w:r>
    </w:p>
    <w:p w:rsidR="00697CEC" w:rsidRDefault="00697CEC" w:rsidP="00697CEC">
      <w:pPr>
        <w:autoSpaceDE w:val="0"/>
        <w:autoSpaceDN w:val="0"/>
        <w:adjustRightInd w:val="0"/>
        <w:spacing w:after="0"/>
        <w:rPr>
          <w:rFonts w:ascii="Calibri" w:eastAsiaTheme="minorHAnsi" w:hAnsi="Calibri" w:cs="Calibri"/>
          <w:sz w:val="22"/>
          <w:szCs w:val="22"/>
          <w:lang w:eastAsia="en-US"/>
        </w:rPr>
      </w:pPr>
    </w:p>
    <w:p w:rsidR="00697CEC" w:rsidRDefault="00697CEC" w:rsidP="00697CEC">
      <w:pPr>
        <w:autoSpaceDE w:val="0"/>
        <w:autoSpaceDN w:val="0"/>
        <w:adjustRightInd w:val="0"/>
        <w:spacing w:after="0"/>
        <w:rPr>
          <w:rFonts w:ascii="Calibri" w:eastAsiaTheme="minorHAnsi" w:hAnsi="Calibri" w:cs="Calibri"/>
          <w:sz w:val="22"/>
          <w:szCs w:val="22"/>
          <w:lang w:eastAsia="en-US"/>
        </w:rPr>
      </w:pPr>
      <w:r>
        <w:rPr>
          <w:rFonts w:ascii="Calibri" w:eastAsiaTheme="minorHAnsi" w:hAnsi="Calibri" w:cs="Calibri"/>
          <w:sz w:val="22"/>
          <w:szCs w:val="22"/>
          <w:lang w:eastAsia="en-US"/>
        </w:rPr>
        <w:t>Un passage par semaine n’est pas suffisant pour déterminer les dérangements sur le site,</w:t>
      </w:r>
      <w:r w:rsidR="00D70B2D">
        <w:rPr>
          <w:rFonts w:ascii="Calibri" w:eastAsiaTheme="minorHAnsi" w:hAnsi="Calibri" w:cs="Calibri"/>
          <w:sz w:val="22"/>
          <w:szCs w:val="22"/>
          <w:lang w:eastAsia="en-US"/>
        </w:rPr>
        <w:t xml:space="preserve"> </w:t>
      </w:r>
      <w:r>
        <w:rPr>
          <w:rFonts w:ascii="Calibri" w:eastAsiaTheme="minorHAnsi" w:hAnsi="Calibri" w:cs="Calibri"/>
          <w:sz w:val="22"/>
          <w:szCs w:val="22"/>
          <w:lang w:eastAsia="en-US"/>
        </w:rPr>
        <w:t>d’autant plus que les suivis ont été généralement réalisés tôt le matin pour avoir une meilleure</w:t>
      </w:r>
      <w:r w:rsidR="00D70B2D">
        <w:rPr>
          <w:rFonts w:ascii="Calibri" w:eastAsiaTheme="minorHAnsi" w:hAnsi="Calibri" w:cs="Calibri"/>
          <w:sz w:val="22"/>
          <w:szCs w:val="22"/>
          <w:lang w:eastAsia="en-US"/>
        </w:rPr>
        <w:t xml:space="preserve"> </w:t>
      </w:r>
      <w:r>
        <w:rPr>
          <w:rFonts w:ascii="Calibri" w:eastAsiaTheme="minorHAnsi" w:hAnsi="Calibri" w:cs="Calibri"/>
          <w:sz w:val="22"/>
          <w:szCs w:val="22"/>
          <w:lang w:eastAsia="en-US"/>
        </w:rPr>
        <w:t xml:space="preserve">vision des oiseaux en incubation. Toutefois, la surveillance régulière </w:t>
      </w:r>
      <w:r w:rsidR="00D70B2D">
        <w:rPr>
          <w:rFonts w:ascii="Calibri" w:eastAsiaTheme="minorHAnsi" w:hAnsi="Calibri" w:cs="Calibri"/>
          <w:sz w:val="22"/>
          <w:szCs w:val="22"/>
          <w:lang w:eastAsia="en-US"/>
        </w:rPr>
        <w:t xml:space="preserve">par </w:t>
      </w:r>
      <w:r>
        <w:rPr>
          <w:rFonts w:ascii="Calibri" w:eastAsiaTheme="minorHAnsi" w:hAnsi="Calibri" w:cs="Calibri"/>
          <w:sz w:val="22"/>
          <w:szCs w:val="22"/>
          <w:lang w:eastAsia="en-US"/>
        </w:rPr>
        <w:t>des écogardes et des gardes a permis d’observer un nombre assez conséquent de dérangements, notamment dans l’enclos</w:t>
      </w:r>
      <w:r w:rsidR="00D70B2D">
        <w:rPr>
          <w:rFonts w:ascii="Calibri" w:eastAsiaTheme="minorHAnsi" w:hAnsi="Calibri" w:cs="Calibri"/>
          <w:sz w:val="22"/>
          <w:szCs w:val="22"/>
          <w:lang w:eastAsia="en-US"/>
        </w:rPr>
        <w:t>,</w:t>
      </w:r>
      <w:r>
        <w:rPr>
          <w:rFonts w:ascii="Calibri" w:eastAsiaTheme="minorHAnsi" w:hAnsi="Calibri" w:cs="Calibri"/>
          <w:sz w:val="22"/>
          <w:szCs w:val="22"/>
          <w:lang w:eastAsia="en-US"/>
        </w:rPr>
        <w:t xml:space="preserve"> et le plus souvent intentionnels. La clôture a été ouverte au moins à une reprise par un tellinier dési</w:t>
      </w:r>
      <w:r w:rsidR="00D70B2D">
        <w:rPr>
          <w:rFonts w:ascii="Calibri" w:eastAsiaTheme="minorHAnsi" w:hAnsi="Calibri" w:cs="Calibri"/>
          <w:sz w:val="22"/>
          <w:szCs w:val="22"/>
          <w:lang w:eastAsia="en-US"/>
        </w:rPr>
        <w:t>rant se rendre au bord de mer</w:t>
      </w:r>
      <w:r>
        <w:rPr>
          <w:rFonts w:ascii="Calibri" w:eastAsiaTheme="minorHAnsi" w:hAnsi="Calibri" w:cs="Calibri"/>
          <w:sz w:val="22"/>
          <w:szCs w:val="22"/>
          <w:lang w:eastAsia="en-US"/>
        </w:rPr>
        <w:t>. Un</w:t>
      </w:r>
      <w:r w:rsidR="00D70B2D">
        <w:rPr>
          <w:rFonts w:ascii="Calibri" w:eastAsiaTheme="minorHAnsi" w:hAnsi="Calibri" w:cs="Calibri"/>
          <w:sz w:val="22"/>
          <w:szCs w:val="22"/>
          <w:lang w:eastAsia="en-US"/>
        </w:rPr>
        <w:t>e personne</w:t>
      </w:r>
      <w:r>
        <w:rPr>
          <w:rFonts w:ascii="Calibri" w:eastAsiaTheme="minorHAnsi" w:hAnsi="Calibri" w:cs="Calibri"/>
          <w:sz w:val="22"/>
          <w:szCs w:val="22"/>
          <w:lang w:eastAsia="en-US"/>
        </w:rPr>
        <w:t xml:space="preserve"> avec son chien sans laisse a </w:t>
      </w:r>
      <w:r w:rsidR="00D70B2D">
        <w:rPr>
          <w:rFonts w:ascii="Calibri" w:eastAsiaTheme="minorHAnsi" w:hAnsi="Calibri" w:cs="Calibri"/>
          <w:sz w:val="22"/>
          <w:szCs w:val="22"/>
          <w:lang w:eastAsia="en-US"/>
        </w:rPr>
        <w:t xml:space="preserve">également </w:t>
      </w:r>
      <w:r>
        <w:rPr>
          <w:rFonts w:ascii="Calibri" w:eastAsiaTheme="minorHAnsi" w:hAnsi="Calibri" w:cs="Calibri"/>
          <w:sz w:val="22"/>
          <w:szCs w:val="22"/>
          <w:lang w:eastAsia="en-US"/>
        </w:rPr>
        <w:t>été interpellé</w:t>
      </w:r>
      <w:r w:rsidR="00D70B2D">
        <w:rPr>
          <w:rFonts w:ascii="Calibri" w:eastAsiaTheme="minorHAnsi" w:hAnsi="Calibri" w:cs="Calibri"/>
          <w:sz w:val="22"/>
          <w:szCs w:val="22"/>
          <w:lang w:eastAsia="en-US"/>
        </w:rPr>
        <w:t>e</w:t>
      </w:r>
      <w:r>
        <w:rPr>
          <w:rFonts w:ascii="Calibri" w:eastAsiaTheme="minorHAnsi" w:hAnsi="Calibri" w:cs="Calibri"/>
          <w:sz w:val="22"/>
          <w:szCs w:val="22"/>
          <w:lang w:eastAsia="en-US"/>
        </w:rPr>
        <w:t xml:space="preserve"> à l’intérieur des ganivelles.</w:t>
      </w:r>
      <w:r w:rsidR="00D70B2D">
        <w:rPr>
          <w:rFonts w:ascii="Calibri" w:eastAsiaTheme="minorHAnsi" w:hAnsi="Calibri" w:cs="Calibri"/>
          <w:sz w:val="22"/>
          <w:szCs w:val="22"/>
          <w:lang w:eastAsia="en-US"/>
        </w:rPr>
        <w:t xml:space="preserve"> </w:t>
      </w:r>
      <w:r>
        <w:rPr>
          <w:rFonts w:ascii="Calibri" w:eastAsiaTheme="minorHAnsi" w:hAnsi="Calibri" w:cs="Calibri"/>
          <w:sz w:val="22"/>
          <w:szCs w:val="22"/>
          <w:lang w:eastAsia="en-US"/>
        </w:rPr>
        <w:t>Prétextant l’absence de réglementation pour la mise en place de l’enclos, il a refusé d’en sortir. On citera également l‘atterrissage de petits ULM à l’in</w:t>
      </w:r>
      <w:r w:rsidR="00D70B2D">
        <w:rPr>
          <w:rFonts w:ascii="Calibri" w:eastAsiaTheme="minorHAnsi" w:hAnsi="Calibri" w:cs="Calibri"/>
          <w:sz w:val="22"/>
          <w:szCs w:val="22"/>
          <w:lang w:eastAsia="en-US"/>
        </w:rPr>
        <w:t xml:space="preserve">térieur de la zone de l’enclos. </w:t>
      </w:r>
      <w:r>
        <w:rPr>
          <w:rFonts w:ascii="Calibri" w:eastAsiaTheme="minorHAnsi" w:hAnsi="Calibri" w:cs="Calibri"/>
          <w:sz w:val="22"/>
          <w:szCs w:val="22"/>
          <w:lang w:eastAsia="en-US"/>
        </w:rPr>
        <w:t>Cette accumulation de dérangements explique probablement la faible productivité des sternes naines.</w:t>
      </w:r>
    </w:p>
    <w:p w:rsidR="00697CEC" w:rsidRDefault="00697CEC" w:rsidP="00E924AD">
      <w:pPr>
        <w:rPr>
          <w:rFonts w:asciiTheme="minorHAnsi" w:hAnsiTheme="minorHAnsi"/>
          <w:b/>
          <w:sz w:val="22"/>
          <w:szCs w:val="22"/>
        </w:rPr>
      </w:pPr>
    </w:p>
    <w:p w:rsidR="00F92710" w:rsidRDefault="006371F3" w:rsidP="00E924AD">
      <w:pPr>
        <w:rPr>
          <w:rFonts w:asciiTheme="minorHAnsi" w:hAnsiTheme="minorHAnsi"/>
          <w:b/>
          <w:sz w:val="22"/>
          <w:szCs w:val="22"/>
        </w:rPr>
      </w:pPr>
      <w:r>
        <w:rPr>
          <w:rFonts w:asciiTheme="minorHAnsi" w:hAnsiTheme="minorHAnsi"/>
          <w:b/>
          <w:sz w:val="22"/>
          <w:szCs w:val="22"/>
        </w:rPr>
        <w:t xml:space="preserve">Année </w:t>
      </w:r>
      <w:r w:rsidR="00F92710">
        <w:rPr>
          <w:rFonts w:asciiTheme="minorHAnsi" w:hAnsiTheme="minorHAnsi"/>
          <w:b/>
          <w:sz w:val="22"/>
          <w:szCs w:val="22"/>
        </w:rPr>
        <w:t>2014</w:t>
      </w:r>
    </w:p>
    <w:p w:rsidR="00F92710" w:rsidRPr="00C34D53" w:rsidRDefault="00F92710" w:rsidP="00275E72">
      <w:pPr>
        <w:spacing w:after="0"/>
        <w:rPr>
          <w:rFonts w:ascii="Calibri" w:hAnsi="Calibri"/>
          <w:sz w:val="22"/>
          <w:szCs w:val="22"/>
        </w:rPr>
      </w:pPr>
      <w:r w:rsidRPr="00C34D53">
        <w:rPr>
          <w:rFonts w:ascii="Calibri" w:hAnsi="Calibri"/>
          <w:sz w:val="22"/>
          <w:szCs w:val="22"/>
        </w:rPr>
        <w:t>Suite a des mouvements importants du sable autour de l’enclos durant l’hiver 2013/2014 (formation de dunes et élargissement de la plage), il a été nécessaire de réaliser des travaux d’entretien de l’enclos avant la saison de nidification pour le rendre de nouveau étanche à la pénétration des personnes, des chiens ou des prédateurs terrestres. Un diagnostic des travaux à réaliser a alo</w:t>
      </w:r>
      <w:r w:rsidR="00D70B2D">
        <w:rPr>
          <w:rFonts w:ascii="Calibri" w:hAnsi="Calibri"/>
          <w:sz w:val="22"/>
          <w:szCs w:val="22"/>
        </w:rPr>
        <w:t>rs eu lieu en février 2014 (Parc de Camargue, Amis des marais du Vigueirat</w:t>
      </w:r>
      <w:r w:rsidRPr="00C34D53">
        <w:rPr>
          <w:rFonts w:ascii="Calibri" w:hAnsi="Calibri"/>
          <w:sz w:val="22"/>
          <w:szCs w:val="22"/>
        </w:rPr>
        <w:t xml:space="preserve">). Les aménagements de renfort on ensuite été réalisés début avril par le </w:t>
      </w:r>
      <w:r w:rsidR="00D70B2D">
        <w:rPr>
          <w:rFonts w:ascii="Calibri" w:hAnsi="Calibri"/>
          <w:sz w:val="22"/>
          <w:szCs w:val="22"/>
        </w:rPr>
        <w:t>Parc de Camargue</w:t>
      </w:r>
      <w:r w:rsidRPr="00C34D53">
        <w:rPr>
          <w:rFonts w:ascii="Calibri" w:hAnsi="Calibri"/>
          <w:sz w:val="22"/>
          <w:szCs w:val="22"/>
        </w:rPr>
        <w:t>, avant la saison de nidification (renforcement des ganivelles, rajout de grillage dans les endroits de formation des dunes). L’enclos étant traversé par un bras de mer, il n’a pas été possible de le fermer complètement sur la partie nord. De fait, en fonction du niveau d’eau dans ce bras de mer, l’accès à l’enclos a été possible à certaines périodes.</w:t>
      </w:r>
    </w:p>
    <w:p w:rsidR="00275E72" w:rsidRDefault="00275E72" w:rsidP="00275E72">
      <w:pPr>
        <w:spacing w:after="0"/>
        <w:rPr>
          <w:rFonts w:ascii="Calibri" w:hAnsi="Calibri"/>
          <w:sz w:val="22"/>
          <w:szCs w:val="22"/>
        </w:rPr>
      </w:pPr>
    </w:p>
    <w:p w:rsidR="00F92710" w:rsidRDefault="00F92710" w:rsidP="00275E72">
      <w:pPr>
        <w:spacing w:after="0"/>
        <w:rPr>
          <w:rFonts w:ascii="Calibri" w:hAnsi="Calibri"/>
          <w:sz w:val="22"/>
          <w:szCs w:val="22"/>
        </w:rPr>
      </w:pPr>
      <w:r w:rsidRPr="00C34D53">
        <w:rPr>
          <w:rFonts w:ascii="Calibri" w:hAnsi="Calibri"/>
          <w:sz w:val="22"/>
          <w:szCs w:val="22"/>
        </w:rPr>
        <w:t xml:space="preserve">Au total, 3 couples de sternes naines ont été observés simultanément sur la partie sud de la </w:t>
      </w:r>
      <w:r>
        <w:rPr>
          <w:rFonts w:ascii="Calibri" w:hAnsi="Calibri"/>
          <w:sz w:val="22"/>
          <w:szCs w:val="22"/>
        </w:rPr>
        <w:t xml:space="preserve">plage de Beauduc, </w:t>
      </w:r>
      <w:r w:rsidRPr="00C34D53">
        <w:rPr>
          <w:rFonts w:ascii="Calibri" w:hAnsi="Calibri"/>
          <w:sz w:val="22"/>
          <w:szCs w:val="22"/>
        </w:rPr>
        <w:t>à l’intérieur de l’enclos de protection (</w:t>
      </w:r>
      <w:r w:rsidRPr="00275E72">
        <w:rPr>
          <w:rFonts w:ascii="Calibri" w:hAnsi="Calibri"/>
          <w:sz w:val="22"/>
          <w:szCs w:val="22"/>
        </w:rPr>
        <w:t xml:space="preserve">Tableau </w:t>
      </w:r>
      <w:r w:rsidR="00275E72" w:rsidRPr="00275E72">
        <w:rPr>
          <w:rFonts w:ascii="Calibri" w:hAnsi="Calibri"/>
          <w:sz w:val="22"/>
          <w:szCs w:val="22"/>
        </w:rPr>
        <w:t>11</w:t>
      </w:r>
      <w:r w:rsidRPr="00275E72">
        <w:rPr>
          <w:rFonts w:ascii="Calibri" w:hAnsi="Calibri"/>
          <w:sz w:val="22"/>
          <w:szCs w:val="22"/>
        </w:rPr>
        <w:t>).</w:t>
      </w:r>
      <w:r w:rsidRPr="00C34D53">
        <w:rPr>
          <w:rFonts w:ascii="Calibri" w:hAnsi="Calibri"/>
          <w:sz w:val="22"/>
          <w:szCs w:val="22"/>
        </w:rPr>
        <w:t xml:space="preserve"> Aucun oiseau n’a tenté de se reproduire à l’extérieur du dispositif de protection. Cet effectif est inférieur à celui recensé en 2013 (12 couples).</w:t>
      </w:r>
    </w:p>
    <w:p w:rsidR="00275E72" w:rsidRDefault="00275E72" w:rsidP="00275E72">
      <w:pPr>
        <w:spacing w:after="0"/>
        <w:rPr>
          <w:rFonts w:ascii="Calibri" w:hAnsi="Calibri"/>
          <w:sz w:val="22"/>
          <w:szCs w:val="22"/>
        </w:rPr>
      </w:pPr>
    </w:p>
    <w:p w:rsidR="00275E72" w:rsidRPr="00C34D53" w:rsidRDefault="00275E72" w:rsidP="00275E72">
      <w:pPr>
        <w:spacing w:after="0"/>
        <w:rPr>
          <w:rFonts w:ascii="Calibri" w:hAnsi="Calibri"/>
          <w:sz w:val="22"/>
          <w:szCs w:val="22"/>
        </w:rPr>
      </w:pPr>
      <w:r w:rsidRPr="00C34D53">
        <w:rPr>
          <w:rFonts w:ascii="Calibri" w:hAnsi="Calibri"/>
          <w:sz w:val="22"/>
          <w:szCs w:val="22"/>
        </w:rPr>
        <w:t xml:space="preserve">Des sternes naines en position d’incubation (3) ont été observées à partir du 4 juin alors que 25 individus étaient présents sur le secteur avec des comportements de parade. Comme en 2013, les sternes ont privilégié la </w:t>
      </w:r>
      <w:r w:rsidR="006371F3">
        <w:rPr>
          <w:rFonts w:ascii="Calibri" w:hAnsi="Calibri"/>
          <w:sz w:val="22"/>
          <w:szCs w:val="22"/>
        </w:rPr>
        <w:t>partie</w:t>
      </w:r>
      <w:r w:rsidRPr="00C34D53">
        <w:rPr>
          <w:rFonts w:ascii="Calibri" w:hAnsi="Calibri"/>
          <w:sz w:val="22"/>
          <w:szCs w:val="22"/>
        </w:rPr>
        <w:t xml:space="preserve"> sud de l’enclos pour l’installation des nids, zone qui correspond à</w:t>
      </w:r>
      <w:r>
        <w:rPr>
          <w:rFonts w:ascii="Calibri" w:hAnsi="Calibri"/>
          <w:sz w:val="22"/>
          <w:szCs w:val="22"/>
        </w:rPr>
        <w:t xml:space="preserve"> un secteur plutôt végétalisé. </w:t>
      </w:r>
      <w:r w:rsidRPr="00C34D53">
        <w:rPr>
          <w:rFonts w:ascii="Calibri" w:hAnsi="Calibri"/>
          <w:sz w:val="22"/>
          <w:szCs w:val="22"/>
        </w:rPr>
        <w:t>A cette même date, un Goéland leucophée a été observé à plusieurs reprises avec un comportement de prédation sur les nids de sternes. En 30 minutes, l’individu s’est rendu 3 fois sur la zone de l’enclos et a prédaté un nid complet sur les 3 présents. L’oiseau survolait l’intérieur de l’enclos en vol circulaire afin de localiser les œufs</w:t>
      </w:r>
      <w:r>
        <w:rPr>
          <w:rFonts w:ascii="Calibri" w:hAnsi="Calibri"/>
          <w:sz w:val="22"/>
          <w:szCs w:val="22"/>
        </w:rPr>
        <w:t xml:space="preserve"> et se précipitait ensuite sur </w:t>
      </w:r>
      <w:r w:rsidRPr="00C34D53">
        <w:rPr>
          <w:rFonts w:ascii="Calibri" w:hAnsi="Calibri"/>
          <w:sz w:val="22"/>
          <w:szCs w:val="22"/>
        </w:rPr>
        <w:t xml:space="preserve">le nid pour se nourrir des œufs présents. Malgré une forte agressivité des sternes naines à l’encontre de ce </w:t>
      </w:r>
      <w:r w:rsidRPr="00C34D53">
        <w:rPr>
          <w:rFonts w:ascii="Calibri" w:hAnsi="Calibri"/>
          <w:sz w:val="22"/>
          <w:szCs w:val="22"/>
        </w:rPr>
        <w:lastRenderedPageBreak/>
        <w:t>dernier, elles n’ont jamais réussi à le faire fuir. Il est probable que, par la suite, ce goéland soit revenu pour trouver les derniers nids et qu’il ait probablement dissuadé de nouveaux couples de sternes de s’installer sur le secteur.</w:t>
      </w:r>
    </w:p>
    <w:p w:rsidR="00275E72" w:rsidRDefault="00275E72" w:rsidP="00275E72">
      <w:pPr>
        <w:spacing w:after="0"/>
        <w:rPr>
          <w:rFonts w:ascii="Calibri" w:hAnsi="Calibri"/>
          <w:sz w:val="22"/>
          <w:szCs w:val="22"/>
        </w:rPr>
      </w:pPr>
    </w:p>
    <w:p w:rsidR="00275E72" w:rsidRPr="00C34D53" w:rsidRDefault="00275E72" w:rsidP="00275E72">
      <w:pPr>
        <w:spacing w:after="0"/>
        <w:rPr>
          <w:rFonts w:ascii="Calibri" w:hAnsi="Calibri"/>
          <w:sz w:val="22"/>
          <w:szCs w:val="22"/>
        </w:rPr>
      </w:pPr>
      <w:r w:rsidRPr="00C34D53">
        <w:rPr>
          <w:rFonts w:ascii="Calibri" w:hAnsi="Calibri"/>
          <w:sz w:val="22"/>
          <w:szCs w:val="22"/>
        </w:rPr>
        <w:t xml:space="preserve">La semaine suivante, les 3 couples avaient disparu de l’enclos. Il restait encore 6 oiseaux sur le secteur mais en position de repos. Par la suite, très peu de sternes seront observées sur le secteur (2 le 17 </w:t>
      </w:r>
      <w:r>
        <w:rPr>
          <w:rFonts w:ascii="Calibri" w:hAnsi="Calibri"/>
          <w:sz w:val="22"/>
          <w:szCs w:val="22"/>
        </w:rPr>
        <w:t>juin</w:t>
      </w:r>
      <w:r w:rsidRPr="00C34D53">
        <w:rPr>
          <w:rFonts w:ascii="Calibri" w:hAnsi="Calibri"/>
          <w:sz w:val="22"/>
          <w:szCs w:val="22"/>
        </w:rPr>
        <w:t>).</w:t>
      </w:r>
    </w:p>
    <w:p w:rsidR="00275E72" w:rsidRPr="00C34D53" w:rsidRDefault="00275E72" w:rsidP="00F92710">
      <w:pPr>
        <w:rPr>
          <w:rFonts w:ascii="Calibri" w:hAnsi="Calibri"/>
          <w:sz w:val="22"/>
          <w:szCs w:val="22"/>
        </w:rPr>
      </w:pPr>
    </w:p>
    <w:p w:rsidR="00F92710" w:rsidRPr="00275E72" w:rsidRDefault="00F92710" w:rsidP="00275E72">
      <w:pPr>
        <w:jc w:val="center"/>
        <w:rPr>
          <w:rFonts w:ascii="Calibri" w:hAnsi="Calibri"/>
          <w:iCs/>
        </w:rPr>
      </w:pPr>
      <w:r w:rsidRPr="00275E72">
        <w:rPr>
          <w:rFonts w:ascii="Calibri" w:hAnsi="Calibri"/>
          <w:iCs/>
        </w:rPr>
        <w:t>Tableau 1</w:t>
      </w:r>
      <w:r w:rsidR="00275E72" w:rsidRPr="00275E72">
        <w:rPr>
          <w:rFonts w:ascii="Calibri" w:hAnsi="Calibri"/>
          <w:iCs/>
        </w:rPr>
        <w:t>1</w:t>
      </w:r>
      <w:r w:rsidRPr="00275E72">
        <w:rPr>
          <w:rFonts w:ascii="Calibri" w:hAnsi="Calibri"/>
        </w:rPr>
        <w:t xml:space="preserve"> : </w:t>
      </w:r>
      <w:r w:rsidRPr="00275E72">
        <w:rPr>
          <w:rFonts w:ascii="Calibri" w:hAnsi="Calibri"/>
          <w:iCs/>
        </w:rPr>
        <w:t>Effectif reproducteur de Sterne naine sur la partie sud de la plage de Beauduc à l’intérieur et à l’extérieur de l’enclos de protection en 2014</w:t>
      </w:r>
    </w:p>
    <w:tbl>
      <w:tblPr>
        <w:tblW w:w="4636" w:type="dxa"/>
        <w:jc w:val="center"/>
        <w:tblBorders>
          <w:top w:val="single" w:sz="12" w:space="0" w:color="008000"/>
          <w:bottom w:val="single" w:sz="12" w:space="0" w:color="008000"/>
        </w:tblBorders>
        <w:tblCellMar>
          <w:left w:w="0" w:type="dxa"/>
          <w:right w:w="0" w:type="dxa"/>
        </w:tblCellMar>
        <w:tblLook w:val="0000"/>
      </w:tblPr>
      <w:tblGrid>
        <w:gridCol w:w="1269"/>
        <w:gridCol w:w="980"/>
        <w:gridCol w:w="1098"/>
        <w:gridCol w:w="1353"/>
      </w:tblGrid>
      <w:tr w:rsidR="00F92710" w:rsidRPr="00C34D53" w:rsidTr="00697CEC">
        <w:trPr>
          <w:trHeight w:val="329"/>
          <w:jc w:val="center"/>
        </w:trPr>
        <w:tc>
          <w:tcPr>
            <w:tcW w:w="1253" w:type="dxa"/>
            <w:tcBorders>
              <w:top w:val="single" w:sz="12" w:space="0" w:color="008000"/>
              <w:left w:val="nil"/>
              <w:bottom w:val="single" w:sz="6" w:space="0" w:color="008000"/>
              <w:right w:val="nil"/>
            </w:tcBorders>
            <w:noWrap/>
            <w:vAlign w:val="bottom"/>
          </w:tcPr>
          <w:p w:rsidR="00F92710" w:rsidRPr="00417357" w:rsidRDefault="00F92710" w:rsidP="00697CEC">
            <w:pPr>
              <w:rPr>
                <w:rFonts w:ascii="Calibri" w:hAnsi="Calibri" w:cs="Arial"/>
                <w:sz w:val="22"/>
                <w:szCs w:val="22"/>
              </w:rPr>
            </w:pPr>
            <w:r w:rsidRPr="00417357">
              <w:rPr>
                <w:rFonts w:ascii="Calibri" w:hAnsi="Calibri" w:cs="Arial"/>
                <w:sz w:val="22"/>
                <w:szCs w:val="22"/>
              </w:rPr>
              <w:t>Date</w:t>
            </w:r>
          </w:p>
        </w:tc>
        <w:tc>
          <w:tcPr>
            <w:tcW w:w="964" w:type="dxa"/>
            <w:tcBorders>
              <w:top w:val="single" w:sz="12" w:space="0" w:color="008000"/>
              <w:left w:val="nil"/>
              <w:bottom w:val="single" w:sz="6" w:space="0" w:color="008000"/>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Enclos</w:t>
            </w:r>
          </w:p>
        </w:tc>
        <w:tc>
          <w:tcPr>
            <w:tcW w:w="1082" w:type="dxa"/>
            <w:tcBorders>
              <w:top w:val="single" w:sz="12" w:space="0" w:color="008000"/>
              <w:left w:val="nil"/>
              <w:bottom w:val="single" w:sz="6" w:space="0" w:color="008000"/>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Extérieur</w:t>
            </w:r>
          </w:p>
        </w:tc>
        <w:tc>
          <w:tcPr>
            <w:tcW w:w="1337" w:type="dxa"/>
            <w:tcBorders>
              <w:top w:val="single" w:sz="12" w:space="0" w:color="008000"/>
              <w:left w:val="nil"/>
              <w:bottom w:val="single" w:sz="6" w:space="0" w:color="008000"/>
              <w:right w:val="nil"/>
            </w:tcBorders>
            <w:noWrap/>
            <w:vAlign w:val="bottom"/>
          </w:tcPr>
          <w:p w:rsidR="00F92710" w:rsidRPr="00417357" w:rsidRDefault="00F92710" w:rsidP="00697CEC">
            <w:pPr>
              <w:jc w:val="center"/>
              <w:rPr>
                <w:rFonts w:ascii="Calibri" w:hAnsi="Calibri" w:cs="Arial"/>
                <w:b/>
                <w:bCs/>
                <w:sz w:val="22"/>
                <w:szCs w:val="22"/>
              </w:rPr>
            </w:pPr>
            <w:r w:rsidRPr="00417357">
              <w:rPr>
                <w:rFonts w:ascii="Calibri" w:hAnsi="Calibri" w:cs="Arial"/>
                <w:b/>
                <w:bCs/>
                <w:sz w:val="22"/>
                <w:szCs w:val="22"/>
              </w:rPr>
              <w:t>Total</w:t>
            </w:r>
          </w:p>
        </w:tc>
      </w:tr>
      <w:tr w:rsidR="00F92710" w:rsidRPr="00C34D53" w:rsidTr="00697CEC">
        <w:trPr>
          <w:trHeight w:val="329"/>
          <w:jc w:val="center"/>
        </w:trPr>
        <w:tc>
          <w:tcPr>
            <w:tcW w:w="1253" w:type="dxa"/>
            <w:tcBorders>
              <w:top w:val="single" w:sz="6" w:space="0" w:color="008000"/>
              <w:left w:val="nil"/>
              <w:bottom w:val="nil"/>
              <w:right w:val="nil"/>
            </w:tcBorders>
            <w:noWrap/>
            <w:vAlign w:val="bottom"/>
          </w:tcPr>
          <w:p w:rsidR="00F92710" w:rsidRPr="00417357" w:rsidRDefault="00F92710" w:rsidP="00697CEC">
            <w:pPr>
              <w:rPr>
                <w:rFonts w:ascii="Calibri" w:hAnsi="Calibri" w:cs="Arial"/>
                <w:sz w:val="22"/>
                <w:szCs w:val="22"/>
              </w:rPr>
            </w:pPr>
            <w:r w:rsidRPr="00417357">
              <w:rPr>
                <w:rFonts w:ascii="Calibri" w:hAnsi="Calibri" w:cs="Arial"/>
                <w:sz w:val="22"/>
                <w:szCs w:val="22"/>
              </w:rPr>
              <w:t>12/05/2013</w:t>
            </w:r>
          </w:p>
        </w:tc>
        <w:tc>
          <w:tcPr>
            <w:tcW w:w="964" w:type="dxa"/>
            <w:tcBorders>
              <w:top w:val="single" w:sz="6" w:space="0" w:color="008000"/>
              <w:left w:val="nil"/>
              <w:bottom w:val="nil"/>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0</w:t>
            </w:r>
          </w:p>
        </w:tc>
        <w:tc>
          <w:tcPr>
            <w:tcW w:w="1082" w:type="dxa"/>
            <w:tcBorders>
              <w:top w:val="single" w:sz="6" w:space="0" w:color="008000"/>
              <w:left w:val="nil"/>
              <w:bottom w:val="nil"/>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0</w:t>
            </w:r>
          </w:p>
        </w:tc>
        <w:tc>
          <w:tcPr>
            <w:tcW w:w="1337" w:type="dxa"/>
            <w:tcBorders>
              <w:top w:val="single" w:sz="6" w:space="0" w:color="008000"/>
              <w:left w:val="nil"/>
              <w:bottom w:val="nil"/>
              <w:right w:val="nil"/>
            </w:tcBorders>
            <w:noWrap/>
            <w:vAlign w:val="bottom"/>
          </w:tcPr>
          <w:p w:rsidR="00F92710" w:rsidRPr="00417357" w:rsidRDefault="00F92710" w:rsidP="00697CEC">
            <w:pPr>
              <w:jc w:val="center"/>
              <w:rPr>
                <w:rFonts w:ascii="Calibri" w:hAnsi="Calibri" w:cs="Arial"/>
                <w:bCs/>
                <w:sz w:val="22"/>
                <w:szCs w:val="22"/>
              </w:rPr>
            </w:pPr>
            <w:r w:rsidRPr="00417357">
              <w:rPr>
                <w:rFonts w:ascii="Calibri" w:hAnsi="Calibri" w:cs="Arial"/>
                <w:bCs/>
                <w:sz w:val="22"/>
                <w:szCs w:val="22"/>
              </w:rPr>
              <w:t>0</w:t>
            </w:r>
          </w:p>
        </w:tc>
      </w:tr>
      <w:tr w:rsidR="00F92710" w:rsidRPr="00C34D53" w:rsidTr="00697CEC">
        <w:trPr>
          <w:trHeight w:val="329"/>
          <w:jc w:val="center"/>
        </w:trPr>
        <w:tc>
          <w:tcPr>
            <w:tcW w:w="1253" w:type="dxa"/>
            <w:tcBorders>
              <w:top w:val="nil"/>
              <w:left w:val="nil"/>
              <w:bottom w:val="nil"/>
              <w:right w:val="nil"/>
            </w:tcBorders>
            <w:noWrap/>
            <w:vAlign w:val="bottom"/>
          </w:tcPr>
          <w:p w:rsidR="00F92710" w:rsidRPr="00417357" w:rsidRDefault="00F92710" w:rsidP="00697CEC">
            <w:pPr>
              <w:rPr>
                <w:rFonts w:ascii="Calibri" w:hAnsi="Calibri" w:cs="Arial"/>
                <w:sz w:val="22"/>
                <w:szCs w:val="22"/>
              </w:rPr>
            </w:pPr>
            <w:r w:rsidRPr="00417357">
              <w:rPr>
                <w:rFonts w:ascii="Calibri" w:hAnsi="Calibri" w:cs="Arial"/>
                <w:sz w:val="22"/>
                <w:szCs w:val="22"/>
              </w:rPr>
              <w:t>22/05/2013</w:t>
            </w:r>
          </w:p>
        </w:tc>
        <w:tc>
          <w:tcPr>
            <w:tcW w:w="964" w:type="dxa"/>
            <w:tcBorders>
              <w:top w:val="nil"/>
              <w:left w:val="nil"/>
              <w:bottom w:val="nil"/>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0</w:t>
            </w:r>
          </w:p>
        </w:tc>
        <w:tc>
          <w:tcPr>
            <w:tcW w:w="1082" w:type="dxa"/>
            <w:tcBorders>
              <w:top w:val="nil"/>
              <w:left w:val="nil"/>
              <w:bottom w:val="nil"/>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0</w:t>
            </w:r>
          </w:p>
        </w:tc>
        <w:tc>
          <w:tcPr>
            <w:tcW w:w="1337" w:type="dxa"/>
            <w:tcBorders>
              <w:top w:val="nil"/>
              <w:left w:val="nil"/>
              <w:bottom w:val="nil"/>
              <w:right w:val="nil"/>
            </w:tcBorders>
            <w:noWrap/>
            <w:vAlign w:val="bottom"/>
          </w:tcPr>
          <w:p w:rsidR="00F92710" w:rsidRPr="00417357" w:rsidRDefault="00F92710" w:rsidP="00697CEC">
            <w:pPr>
              <w:jc w:val="center"/>
              <w:rPr>
                <w:rFonts w:ascii="Calibri" w:hAnsi="Calibri" w:cs="Arial"/>
                <w:bCs/>
                <w:sz w:val="22"/>
                <w:szCs w:val="22"/>
              </w:rPr>
            </w:pPr>
            <w:r w:rsidRPr="00417357">
              <w:rPr>
                <w:rFonts w:ascii="Calibri" w:hAnsi="Calibri" w:cs="Arial"/>
                <w:bCs/>
                <w:sz w:val="22"/>
                <w:szCs w:val="22"/>
              </w:rPr>
              <w:t>0</w:t>
            </w:r>
          </w:p>
        </w:tc>
      </w:tr>
      <w:tr w:rsidR="00F92710" w:rsidRPr="00C34D53" w:rsidTr="00697CEC">
        <w:trPr>
          <w:trHeight w:val="329"/>
          <w:jc w:val="center"/>
        </w:trPr>
        <w:tc>
          <w:tcPr>
            <w:tcW w:w="1253" w:type="dxa"/>
            <w:tcBorders>
              <w:top w:val="nil"/>
              <w:left w:val="nil"/>
              <w:bottom w:val="nil"/>
              <w:right w:val="nil"/>
            </w:tcBorders>
            <w:noWrap/>
            <w:vAlign w:val="bottom"/>
          </w:tcPr>
          <w:p w:rsidR="00F92710" w:rsidRPr="00417357" w:rsidRDefault="00BF3C09" w:rsidP="00697CEC">
            <w:pPr>
              <w:rPr>
                <w:rFonts w:ascii="Calibri" w:hAnsi="Calibri" w:cs="Arial"/>
                <w:sz w:val="22"/>
                <w:szCs w:val="22"/>
              </w:rPr>
            </w:pPr>
            <w:r>
              <w:rPr>
                <w:rFonts w:ascii="Calibri" w:hAnsi="Calibri" w:cs="Arial"/>
                <w:noProof/>
                <w:sz w:val="22"/>
                <w:szCs w:val="22"/>
              </w:rPr>
              <w:pict>
                <v:rect id="_x0000_s1046" style="position:absolute;left:0;text-align:left;margin-left:-10.3pt;margin-top:14.65pt;width:252pt;height:18.75pt;z-index:251693056;mso-position-horizontal-relative:text;mso-position-vertical-relative:text" filled="f" strokecolor="red"/>
              </w:pict>
            </w:r>
            <w:r w:rsidR="00F92710" w:rsidRPr="00417357">
              <w:rPr>
                <w:rFonts w:ascii="Calibri" w:hAnsi="Calibri" w:cs="Arial"/>
                <w:sz w:val="22"/>
                <w:szCs w:val="22"/>
              </w:rPr>
              <w:t>27/05/2013</w:t>
            </w:r>
          </w:p>
        </w:tc>
        <w:tc>
          <w:tcPr>
            <w:tcW w:w="964" w:type="dxa"/>
            <w:tcBorders>
              <w:top w:val="nil"/>
              <w:left w:val="nil"/>
              <w:bottom w:val="nil"/>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0</w:t>
            </w:r>
          </w:p>
        </w:tc>
        <w:tc>
          <w:tcPr>
            <w:tcW w:w="1082" w:type="dxa"/>
            <w:tcBorders>
              <w:top w:val="nil"/>
              <w:left w:val="nil"/>
              <w:bottom w:val="nil"/>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0</w:t>
            </w:r>
          </w:p>
        </w:tc>
        <w:tc>
          <w:tcPr>
            <w:tcW w:w="1337" w:type="dxa"/>
            <w:tcBorders>
              <w:top w:val="nil"/>
              <w:left w:val="nil"/>
              <w:bottom w:val="nil"/>
              <w:right w:val="nil"/>
            </w:tcBorders>
            <w:noWrap/>
            <w:vAlign w:val="bottom"/>
          </w:tcPr>
          <w:p w:rsidR="00F92710" w:rsidRPr="00417357" w:rsidRDefault="00F92710" w:rsidP="00697CEC">
            <w:pPr>
              <w:jc w:val="center"/>
              <w:rPr>
                <w:rFonts w:ascii="Calibri" w:hAnsi="Calibri" w:cs="Arial"/>
                <w:bCs/>
                <w:sz w:val="22"/>
                <w:szCs w:val="22"/>
              </w:rPr>
            </w:pPr>
            <w:r w:rsidRPr="00417357">
              <w:rPr>
                <w:rFonts w:ascii="Calibri" w:hAnsi="Calibri" w:cs="Arial"/>
                <w:bCs/>
                <w:sz w:val="22"/>
                <w:szCs w:val="22"/>
              </w:rPr>
              <w:t>0</w:t>
            </w:r>
          </w:p>
        </w:tc>
      </w:tr>
      <w:tr w:rsidR="00F92710" w:rsidRPr="00C34D53" w:rsidTr="00697CEC">
        <w:trPr>
          <w:trHeight w:val="329"/>
          <w:jc w:val="center"/>
        </w:trPr>
        <w:tc>
          <w:tcPr>
            <w:tcW w:w="1253" w:type="dxa"/>
            <w:tcBorders>
              <w:top w:val="nil"/>
              <w:left w:val="nil"/>
              <w:bottom w:val="nil"/>
              <w:right w:val="nil"/>
            </w:tcBorders>
            <w:noWrap/>
            <w:vAlign w:val="bottom"/>
          </w:tcPr>
          <w:p w:rsidR="00F92710" w:rsidRPr="00417357" w:rsidRDefault="00F92710" w:rsidP="00697CEC">
            <w:pPr>
              <w:rPr>
                <w:rFonts w:ascii="Calibri" w:hAnsi="Calibri" w:cs="Arial"/>
                <w:sz w:val="22"/>
                <w:szCs w:val="22"/>
              </w:rPr>
            </w:pPr>
            <w:r w:rsidRPr="00417357">
              <w:rPr>
                <w:rFonts w:ascii="Calibri" w:hAnsi="Calibri" w:cs="Arial"/>
                <w:sz w:val="22"/>
                <w:szCs w:val="22"/>
              </w:rPr>
              <w:t>04/06/2013</w:t>
            </w:r>
          </w:p>
        </w:tc>
        <w:tc>
          <w:tcPr>
            <w:tcW w:w="964" w:type="dxa"/>
            <w:tcBorders>
              <w:top w:val="nil"/>
              <w:left w:val="nil"/>
              <w:bottom w:val="nil"/>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3</w:t>
            </w:r>
          </w:p>
        </w:tc>
        <w:tc>
          <w:tcPr>
            <w:tcW w:w="1082" w:type="dxa"/>
            <w:tcBorders>
              <w:top w:val="nil"/>
              <w:left w:val="nil"/>
              <w:bottom w:val="nil"/>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0</w:t>
            </w:r>
          </w:p>
        </w:tc>
        <w:tc>
          <w:tcPr>
            <w:tcW w:w="1337" w:type="dxa"/>
            <w:tcBorders>
              <w:top w:val="nil"/>
              <w:left w:val="nil"/>
              <w:bottom w:val="nil"/>
              <w:right w:val="nil"/>
            </w:tcBorders>
            <w:noWrap/>
            <w:vAlign w:val="bottom"/>
          </w:tcPr>
          <w:p w:rsidR="00F92710" w:rsidRPr="00417357" w:rsidRDefault="00F92710" w:rsidP="00697CEC">
            <w:pPr>
              <w:jc w:val="center"/>
              <w:rPr>
                <w:rFonts w:ascii="Calibri" w:hAnsi="Calibri" w:cs="Arial"/>
                <w:bCs/>
                <w:sz w:val="22"/>
                <w:szCs w:val="22"/>
              </w:rPr>
            </w:pPr>
            <w:r w:rsidRPr="00417357">
              <w:rPr>
                <w:rFonts w:ascii="Calibri" w:hAnsi="Calibri" w:cs="Arial"/>
                <w:bCs/>
                <w:sz w:val="22"/>
                <w:szCs w:val="22"/>
              </w:rPr>
              <w:t>3</w:t>
            </w:r>
          </w:p>
        </w:tc>
      </w:tr>
      <w:tr w:rsidR="00F92710" w:rsidRPr="00C34D53" w:rsidTr="00697CEC">
        <w:trPr>
          <w:trHeight w:val="329"/>
          <w:jc w:val="center"/>
        </w:trPr>
        <w:tc>
          <w:tcPr>
            <w:tcW w:w="1253" w:type="dxa"/>
            <w:tcBorders>
              <w:top w:val="nil"/>
              <w:left w:val="nil"/>
              <w:bottom w:val="nil"/>
              <w:right w:val="nil"/>
            </w:tcBorders>
            <w:noWrap/>
            <w:vAlign w:val="bottom"/>
          </w:tcPr>
          <w:p w:rsidR="00F92710" w:rsidRPr="00417357" w:rsidRDefault="00F92710" w:rsidP="00697CEC">
            <w:pPr>
              <w:rPr>
                <w:rFonts w:ascii="Calibri" w:hAnsi="Calibri" w:cs="Arial"/>
                <w:sz w:val="22"/>
                <w:szCs w:val="22"/>
              </w:rPr>
            </w:pPr>
            <w:r w:rsidRPr="00417357">
              <w:rPr>
                <w:rFonts w:ascii="Calibri" w:hAnsi="Calibri" w:cs="Arial"/>
                <w:sz w:val="22"/>
                <w:szCs w:val="22"/>
              </w:rPr>
              <w:t>10/06/2013</w:t>
            </w:r>
          </w:p>
        </w:tc>
        <w:tc>
          <w:tcPr>
            <w:tcW w:w="964" w:type="dxa"/>
            <w:tcBorders>
              <w:top w:val="nil"/>
              <w:left w:val="nil"/>
              <w:bottom w:val="nil"/>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0</w:t>
            </w:r>
          </w:p>
        </w:tc>
        <w:tc>
          <w:tcPr>
            <w:tcW w:w="1082" w:type="dxa"/>
            <w:tcBorders>
              <w:top w:val="nil"/>
              <w:left w:val="nil"/>
              <w:bottom w:val="nil"/>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0</w:t>
            </w:r>
          </w:p>
        </w:tc>
        <w:tc>
          <w:tcPr>
            <w:tcW w:w="1337" w:type="dxa"/>
            <w:tcBorders>
              <w:top w:val="nil"/>
              <w:left w:val="nil"/>
              <w:bottom w:val="nil"/>
              <w:right w:val="nil"/>
            </w:tcBorders>
            <w:noWrap/>
            <w:vAlign w:val="bottom"/>
          </w:tcPr>
          <w:p w:rsidR="00F92710" w:rsidRPr="00417357" w:rsidRDefault="00F92710" w:rsidP="00697CEC">
            <w:pPr>
              <w:jc w:val="center"/>
              <w:rPr>
                <w:rFonts w:ascii="Calibri" w:hAnsi="Calibri" w:cs="Arial"/>
                <w:bCs/>
                <w:sz w:val="22"/>
                <w:szCs w:val="22"/>
              </w:rPr>
            </w:pPr>
            <w:r w:rsidRPr="00417357">
              <w:rPr>
                <w:rFonts w:ascii="Calibri" w:hAnsi="Calibri" w:cs="Arial"/>
                <w:bCs/>
                <w:sz w:val="22"/>
                <w:szCs w:val="22"/>
              </w:rPr>
              <w:t>0</w:t>
            </w:r>
          </w:p>
        </w:tc>
      </w:tr>
      <w:tr w:rsidR="00F92710" w:rsidRPr="00C34D53" w:rsidTr="00697CEC">
        <w:trPr>
          <w:trHeight w:val="329"/>
          <w:jc w:val="center"/>
        </w:trPr>
        <w:tc>
          <w:tcPr>
            <w:tcW w:w="1253" w:type="dxa"/>
            <w:tcBorders>
              <w:top w:val="nil"/>
              <w:left w:val="nil"/>
              <w:bottom w:val="nil"/>
              <w:right w:val="nil"/>
            </w:tcBorders>
            <w:noWrap/>
            <w:vAlign w:val="bottom"/>
          </w:tcPr>
          <w:p w:rsidR="00F92710" w:rsidRPr="00417357" w:rsidRDefault="00F92710" w:rsidP="00697CEC">
            <w:pPr>
              <w:rPr>
                <w:rFonts w:ascii="Calibri" w:hAnsi="Calibri" w:cs="Arial"/>
                <w:sz w:val="22"/>
                <w:szCs w:val="22"/>
              </w:rPr>
            </w:pPr>
            <w:r w:rsidRPr="00417357">
              <w:rPr>
                <w:rFonts w:ascii="Calibri" w:hAnsi="Calibri" w:cs="Arial"/>
                <w:sz w:val="22"/>
                <w:szCs w:val="22"/>
              </w:rPr>
              <w:t>17/06/2013</w:t>
            </w:r>
          </w:p>
        </w:tc>
        <w:tc>
          <w:tcPr>
            <w:tcW w:w="964" w:type="dxa"/>
            <w:tcBorders>
              <w:top w:val="nil"/>
              <w:left w:val="nil"/>
              <w:bottom w:val="nil"/>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0</w:t>
            </w:r>
          </w:p>
        </w:tc>
        <w:tc>
          <w:tcPr>
            <w:tcW w:w="1082" w:type="dxa"/>
            <w:tcBorders>
              <w:top w:val="nil"/>
              <w:left w:val="nil"/>
              <w:bottom w:val="nil"/>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0</w:t>
            </w:r>
          </w:p>
        </w:tc>
        <w:tc>
          <w:tcPr>
            <w:tcW w:w="1337" w:type="dxa"/>
            <w:tcBorders>
              <w:top w:val="nil"/>
              <w:left w:val="nil"/>
              <w:bottom w:val="nil"/>
              <w:right w:val="nil"/>
            </w:tcBorders>
            <w:noWrap/>
            <w:vAlign w:val="bottom"/>
          </w:tcPr>
          <w:p w:rsidR="00F92710" w:rsidRPr="00417357" w:rsidRDefault="00F92710" w:rsidP="00697CEC">
            <w:pPr>
              <w:jc w:val="center"/>
              <w:rPr>
                <w:rFonts w:ascii="Calibri" w:hAnsi="Calibri" w:cs="Arial"/>
                <w:bCs/>
                <w:sz w:val="22"/>
                <w:szCs w:val="22"/>
              </w:rPr>
            </w:pPr>
            <w:r w:rsidRPr="00417357">
              <w:rPr>
                <w:rFonts w:ascii="Calibri" w:hAnsi="Calibri" w:cs="Arial"/>
                <w:bCs/>
                <w:sz w:val="22"/>
                <w:szCs w:val="22"/>
              </w:rPr>
              <w:t>0</w:t>
            </w:r>
          </w:p>
        </w:tc>
      </w:tr>
      <w:tr w:rsidR="00F92710" w:rsidRPr="00C34D53" w:rsidTr="00697CEC">
        <w:trPr>
          <w:trHeight w:val="329"/>
          <w:jc w:val="center"/>
        </w:trPr>
        <w:tc>
          <w:tcPr>
            <w:tcW w:w="1253" w:type="dxa"/>
            <w:tcBorders>
              <w:top w:val="nil"/>
              <w:left w:val="nil"/>
              <w:bottom w:val="nil"/>
              <w:right w:val="nil"/>
            </w:tcBorders>
            <w:noWrap/>
            <w:vAlign w:val="bottom"/>
          </w:tcPr>
          <w:p w:rsidR="00F92710" w:rsidRPr="00417357" w:rsidRDefault="00F92710" w:rsidP="00697CEC">
            <w:pPr>
              <w:rPr>
                <w:rFonts w:ascii="Calibri" w:hAnsi="Calibri" w:cs="Arial"/>
                <w:sz w:val="22"/>
                <w:szCs w:val="22"/>
              </w:rPr>
            </w:pPr>
            <w:r w:rsidRPr="00417357">
              <w:rPr>
                <w:rFonts w:ascii="Calibri" w:hAnsi="Calibri" w:cs="Arial"/>
                <w:sz w:val="22"/>
                <w:szCs w:val="22"/>
              </w:rPr>
              <w:t>24/06/2013</w:t>
            </w:r>
          </w:p>
        </w:tc>
        <w:tc>
          <w:tcPr>
            <w:tcW w:w="964" w:type="dxa"/>
            <w:tcBorders>
              <w:top w:val="nil"/>
              <w:left w:val="nil"/>
              <w:bottom w:val="nil"/>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0</w:t>
            </w:r>
          </w:p>
        </w:tc>
        <w:tc>
          <w:tcPr>
            <w:tcW w:w="1082" w:type="dxa"/>
            <w:tcBorders>
              <w:top w:val="nil"/>
              <w:left w:val="nil"/>
              <w:bottom w:val="nil"/>
              <w:right w:val="nil"/>
            </w:tcBorders>
            <w:noWrap/>
            <w:vAlign w:val="bottom"/>
          </w:tcPr>
          <w:p w:rsidR="00F92710" w:rsidRPr="00417357" w:rsidRDefault="00F92710" w:rsidP="00697CEC">
            <w:pPr>
              <w:jc w:val="center"/>
              <w:rPr>
                <w:rFonts w:ascii="Calibri" w:hAnsi="Calibri" w:cs="Arial"/>
                <w:sz w:val="22"/>
                <w:szCs w:val="22"/>
              </w:rPr>
            </w:pPr>
            <w:r w:rsidRPr="00417357">
              <w:rPr>
                <w:rFonts w:ascii="Calibri" w:hAnsi="Calibri" w:cs="Arial"/>
                <w:sz w:val="22"/>
                <w:szCs w:val="22"/>
              </w:rPr>
              <w:t>0</w:t>
            </w:r>
          </w:p>
        </w:tc>
        <w:tc>
          <w:tcPr>
            <w:tcW w:w="1337" w:type="dxa"/>
            <w:tcBorders>
              <w:top w:val="nil"/>
              <w:left w:val="nil"/>
              <w:bottom w:val="nil"/>
              <w:right w:val="nil"/>
            </w:tcBorders>
            <w:noWrap/>
            <w:vAlign w:val="bottom"/>
          </w:tcPr>
          <w:p w:rsidR="00F92710" w:rsidRPr="00417357" w:rsidRDefault="00F92710" w:rsidP="00697CEC">
            <w:pPr>
              <w:jc w:val="center"/>
              <w:rPr>
                <w:rFonts w:ascii="Calibri" w:hAnsi="Calibri" w:cs="Arial"/>
                <w:bCs/>
                <w:sz w:val="22"/>
                <w:szCs w:val="22"/>
              </w:rPr>
            </w:pPr>
            <w:r w:rsidRPr="00417357">
              <w:rPr>
                <w:rFonts w:ascii="Calibri" w:hAnsi="Calibri" w:cs="Arial"/>
                <w:bCs/>
                <w:sz w:val="22"/>
                <w:szCs w:val="22"/>
              </w:rPr>
              <w:t>0</w:t>
            </w:r>
          </w:p>
        </w:tc>
      </w:tr>
    </w:tbl>
    <w:p w:rsidR="00F92710" w:rsidRPr="00C34D53" w:rsidRDefault="00F92710" w:rsidP="00F92710">
      <w:pPr>
        <w:rPr>
          <w:rFonts w:ascii="Calibri" w:hAnsi="Calibri"/>
          <w:sz w:val="22"/>
          <w:szCs w:val="22"/>
        </w:rPr>
      </w:pPr>
      <w:r w:rsidRPr="00C34D53">
        <w:rPr>
          <w:rFonts w:ascii="Calibri" w:hAnsi="Calibri"/>
          <w:sz w:val="22"/>
          <w:szCs w:val="22"/>
        </w:rPr>
        <w:tab/>
      </w:r>
      <w:r w:rsidRPr="00C34D53">
        <w:rPr>
          <w:rFonts w:ascii="Calibri" w:hAnsi="Calibri"/>
          <w:sz w:val="22"/>
          <w:szCs w:val="22"/>
        </w:rPr>
        <w:tab/>
      </w:r>
      <w:r w:rsidRPr="00C34D53">
        <w:rPr>
          <w:rFonts w:ascii="Calibri" w:hAnsi="Calibri"/>
          <w:sz w:val="22"/>
          <w:szCs w:val="22"/>
        </w:rPr>
        <w:tab/>
      </w:r>
    </w:p>
    <w:p w:rsidR="006371F3" w:rsidRDefault="006371F3" w:rsidP="00F92710">
      <w:pPr>
        <w:rPr>
          <w:rFonts w:ascii="Calibri" w:hAnsi="Calibri"/>
          <w:sz w:val="22"/>
          <w:szCs w:val="22"/>
        </w:rPr>
      </w:pPr>
    </w:p>
    <w:p w:rsidR="00F92710" w:rsidRPr="00C34D53" w:rsidRDefault="00F92710" w:rsidP="006371F3">
      <w:pPr>
        <w:spacing w:after="0"/>
        <w:rPr>
          <w:rFonts w:ascii="Calibri" w:hAnsi="Calibri"/>
          <w:sz w:val="22"/>
          <w:szCs w:val="22"/>
        </w:rPr>
      </w:pPr>
      <w:r w:rsidRPr="00C34D53">
        <w:rPr>
          <w:rFonts w:ascii="Calibri" w:hAnsi="Calibri"/>
          <w:sz w:val="22"/>
          <w:szCs w:val="22"/>
        </w:rPr>
        <w:t xml:space="preserve">Le succès de la reproduction est donc nul pour </w:t>
      </w:r>
      <w:r w:rsidR="006371F3">
        <w:rPr>
          <w:rFonts w:ascii="Calibri" w:hAnsi="Calibri"/>
          <w:sz w:val="22"/>
          <w:szCs w:val="22"/>
        </w:rPr>
        <w:t>la</w:t>
      </w:r>
      <w:r w:rsidRPr="00C34D53">
        <w:rPr>
          <w:rFonts w:ascii="Calibri" w:hAnsi="Calibri"/>
          <w:sz w:val="22"/>
          <w:szCs w:val="22"/>
        </w:rPr>
        <w:t xml:space="preserve"> saison 201</w:t>
      </w:r>
      <w:r>
        <w:rPr>
          <w:rFonts w:ascii="Calibri" w:hAnsi="Calibri"/>
          <w:sz w:val="22"/>
          <w:szCs w:val="22"/>
        </w:rPr>
        <w:t>4 en raison de la présence dans le secteur de l’enc</w:t>
      </w:r>
      <w:r w:rsidRPr="00C34D53">
        <w:rPr>
          <w:rFonts w:ascii="Calibri" w:hAnsi="Calibri"/>
          <w:sz w:val="22"/>
          <w:szCs w:val="22"/>
        </w:rPr>
        <w:t xml:space="preserve">los d’un Goéland leucophée spécialisé dans la prédation des œufs d’autres espèces. Toutefois, comme en 2013, un renard a </w:t>
      </w:r>
      <w:r w:rsidR="006371F3">
        <w:rPr>
          <w:rFonts w:ascii="Calibri" w:hAnsi="Calibri"/>
          <w:sz w:val="22"/>
          <w:szCs w:val="22"/>
        </w:rPr>
        <w:t xml:space="preserve">également </w:t>
      </w:r>
      <w:r w:rsidRPr="00C34D53">
        <w:rPr>
          <w:rFonts w:ascii="Calibri" w:hAnsi="Calibri"/>
          <w:sz w:val="22"/>
          <w:szCs w:val="22"/>
        </w:rPr>
        <w:t xml:space="preserve">été très présent sur le secteur, surtout à l’extérieur de </w:t>
      </w:r>
      <w:r w:rsidR="006371F3">
        <w:rPr>
          <w:rFonts w:ascii="Calibri" w:hAnsi="Calibri"/>
          <w:sz w:val="22"/>
          <w:szCs w:val="22"/>
        </w:rPr>
        <w:t>l’enclos</w:t>
      </w:r>
      <w:r w:rsidRPr="00C34D53">
        <w:rPr>
          <w:rFonts w:ascii="Calibri" w:hAnsi="Calibri"/>
          <w:sz w:val="22"/>
          <w:szCs w:val="22"/>
        </w:rPr>
        <w:t>. La présence de ce dernier pourrait également expliquer l’absence d’install</w:t>
      </w:r>
      <w:r w:rsidR="006371F3">
        <w:rPr>
          <w:rFonts w:ascii="Calibri" w:hAnsi="Calibri"/>
          <w:sz w:val="22"/>
          <w:szCs w:val="22"/>
        </w:rPr>
        <w:t>ation des sternes naines à l’extérieur de l’enclos</w:t>
      </w:r>
      <w:r w:rsidRPr="00C34D53">
        <w:rPr>
          <w:rFonts w:ascii="Calibri" w:hAnsi="Calibri"/>
          <w:sz w:val="22"/>
          <w:szCs w:val="22"/>
        </w:rPr>
        <w:t>. A noter que, le 24 juin, en fin de saison, des traces du renard ont également été trouvée dans l’enclos, proche des ganivelles situées à l’ouest. La présence du renard dans l’enclos est également un facteur limitant pour l’installation des oiseaux. Ce dernier à probablement profité d’une baisse du niveau dans le bras de mer dans la partie nord de l’enclos pour pénétrer à l’intérieur.</w:t>
      </w:r>
    </w:p>
    <w:p w:rsidR="006371F3" w:rsidRDefault="006371F3" w:rsidP="006371F3">
      <w:pPr>
        <w:spacing w:after="0"/>
        <w:rPr>
          <w:rFonts w:ascii="Calibri" w:hAnsi="Calibri"/>
          <w:sz w:val="22"/>
          <w:szCs w:val="22"/>
        </w:rPr>
      </w:pPr>
    </w:p>
    <w:p w:rsidR="00F92710" w:rsidRPr="00C34D53" w:rsidRDefault="00F92710" w:rsidP="00F92710">
      <w:pPr>
        <w:rPr>
          <w:rFonts w:ascii="Calibri" w:hAnsi="Calibri"/>
          <w:sz w:val="22"/>
          <w:szCs w:val="22"/>
        </w:rPr>
      </w:pPr>
      <w:r w:rsidRPr="00C34D53">
        <w:rPr>
          <w:rFonts w:ascii="Calibri" w:hAnsi="Calibri"/>
          <w:sz w:val="22"/>
          <w:szCs w:val="22"/>
        </w:rPr>
        <w:t>Enfin, quelques dérangements humains ont également été constatés pendant les visites pour le suivi. Le 22 mai, 2 kite-surfeurs pratiquaient leur activité devant l’enclos. Le 4 juin, date de la découverte des nids, un tellinier pêchait en mer devant l’enclos à quelques mètres du banc de sable. Les passages pour le suivi ne montrent qu’une vis</w:t>
      </w:r>
      <w:r w:rsidR="006371F3">
        <w:rPr>
          <w:rFonts w:ascii="Calibri" w:hAnsi="Calibri"/>
          <w:sz w:val="22"/>
          <w:szCs w:val="22"/>
        </w:rPr>
        <w:t>i</w:t>
      </w:r>
      <w:r w:rsidRPr="00C34D53">
        <w:rPr>
          <w:rFonts w:ascii="Calibri" w:hAnsi="Calibri"/>
          <w:sz w:val="22"/>
          <w:szCs w:val="22"/>
        </w:rPr>
        <w:t>on partielle des dérangements, d’autant plus qu’ils sont</w:t>
      </w:r>
      <w:r w:rsidR="006371F3">
        <w:rPr>
          <w:rFonts w:ascii="Calibri" w:hAnsi="Calibri"/>
          <w:sz w:val="22"/>
          <w:szCs w:val="22"/>
        </w:rPr>
        <w:t xml:space="preserve"> souvent réalisés tôt le matin.</w:t>
      </w:r>
    </w:p>
    <w:p w:rsidR="00F92710" w:rsidRDefault="00F92710" w:rsidP="00E924AD">
      <w:pPr>
        <w:rPr>
          <w:rFonts w:asciiTheme="minorHAnsi" w:hAnsiTheme="minorHAnsi"/>
          <w:b/>
          <w:sz w:val="22"/>
          <w:szCs w:val="22"/>
        </w:rPr>
      </w:pPr>
    </w:p>
    <w:p w:rsidR="00F92710" w:rsidRDefault="006371F3" w:rsidP="00E924AD">
      <w:pPr>
        <w:rPr>
          <w:rFonts w:asciiTheme="minorHAnsi" w:hAnsiTheme="minorHAnsi"/>
          <w:b/>
          <w:sz w:val="22"/>
          <w:szCs w:val="22"/>
        </w:rPr>
      </w:pPr>
      <w:r>
        <w:rPr>
          <w:rFonts w:asciiTheme="minorHAnsi" w:hAnsiTheme="minorHAnsi"/>
          <w:b/>
          <w:sz w:val="22"/>
          <w:szCs w:val="22"/>
        </w:rPr>
        <w:t xml:space="preserve">Année </w:t>
      </w:r>
      <w:r w:rsidR="00F92710" w:rsidRPr="00F92710">
        <w:rPr>
          <w:rFonts w:asciiTheme="minorHAnsi" w:hAnsiTheme="minorHAnsi"/>
          <w:b/>
          <w:sz w:val="22"/>
          <w:szCs w:val="22"/>
        </w:rPr>
        <w:t>2015</w:t>
      </w:r>
    </w:p>
    <w:p w:rsidR="00F92710" w:rsidRPr="00FC7244" w:rsidRDefault="00F92710" w:rsidP="00F92710">
      <w:pPr>
        <w:autoSpaceDE w:val="0"/>
        <w:autoSpaceDN w:val="0"/>
        <w:adjustRightInd w:val="0"/>
        <w:rPr>
          <w:rFonts w:ascii="Calibri" w:eastAsia="MS Mincho" w:hAnsi="Calibri"/>
          <w:sz w:val="22"/>
          <w:szCs w:val="22"/>
        </w:rPr>
      </w:pPr>
      <w:r w:rsidRPr="00FC7244">
        <w:rPr>
          <w:rFonts w:ascii="Calibri" w:eastAsia="MS Mincho" w:hAnsi="Calibri"/>
          <w:sz w:val="22"/>
          <w:szCs w:val="22"/>
        </w:rPr>
        <w:t>Pour la 3</w:t>
      </w:r>
      <w:r w:rsidRPr="00FC7244">
        <w:rPr>
          <w:rFonts w:ascii="Calibri" w:eastAsia="MS Mincho" w:hAnsi="Calibri"/>
          <w:sz w:val="22"/>
          <w:szCs w:val="22"/>
          <w:vertAlign w:val="superscript"/>
        </w:rPr>
        <w:t>ème</w:t>
      </w:r>
      <w:r w:rsidRPr="00FC7244">
        <w:rPr>
          <w:rFonts w:ascii="Calibri" w:eastAsia="MS Mincho" w:hAnsi="Calibri"/>
          <w:sz w:val="22"/>
          <w:szCs w:val="22"/>
        </w:rPr>
        <w:t xml:space="preserve"> année consécutive, des sternes naines se sont installées sur la pointe des Sablons. L’installation tardive (début juillet) a concerné 3 couples. Deux d’entre eux ont niché dans l’enclos aménagé dans le cadre du projet LIFE MC-SALT ; le troisième a niché à proximité. Seul un couple nichant dans l’enclos a mené deux poussins à l’envol, soit un succès de reproduction de 0.7 jeunes / couple pour cette colonie, ce qui est largement supérieur au succès moyen observé chez cette espèce en Camargue.</w:t>
      </w:r>
    </w:p>
    <w:p w:rsidR="00F92710" w:rsidRPr="00FC7244" w:rsidRDefault="00F92710" w:rsidP="00F92710">
      <w:pPr>
        <w:autoSpaceDE w:val="0"/>
        <w:autoSpaceDN w:val="0"/>
        <w:adjustRightInd w:val="0"/>
        <w:rPr>
          <w:rFonts w:ascii="Calibri" w:eastAsia="MS Mincho" w:hAnsi="Calibri"/>
          <w:sz w:val="22"/>
          <w:szCs w:val="22"/>
        </w:rPr>
      </w:pPr>
    </w:p>
    <w:p w:rsidR="00F92710" w:rsidRPr="00FC7244" w:rsidRDefault="00F92710" w:rsidP="00F92710">
      <w:pPr>
        <w:autoSpaceDE w:val="0"/>
        <w:autoSpaceDN w:val="0"/>
        <w:adjustRightInd w:val="0"/>
        <w:rPr>
          <w:rFonts w:ascii="Calibri" w:eastAsia="MS Mincho" w:hAnsi="Calibri"/>
          <w:sz w:val="22"/>
          <w:szCs w:val="22"/>
        </w:rPr>
      </w:pPr>
      <w:r w:rsidRPr="00FC7244">
        <w:rPr>
          <w:rFonts w:ascii="Calibri" w:eastAsia="MS Mincho" w:hAnsi="Calibri"/>
          <w:sz w:val="22"/>
          <w:szCs w:val="22"/>
        </w:rPr>
        <w:lastRenderedPageBreak/>
        <w:t>Les faibles effectifs et l’installation tardive sur le secteur peuvent s’expliquer par le fait que l’enclos n’était plus étanche à plusieurs endroits. En effet, les mouvements de sable ont été importants au cours de l’hiver 2014/2015 et la zone s’était fortement engraissée a</w:t>
      </w:r>
      <w:r w:rsidR="006371F3">
        <w:rPr>
          <w:rFonts w:ascii="Calibri" w:eastAsia="MS Mincho" w:hAnsi="Calibri"/>
          <w:sz w:val="22"/>
          <w:szCs w:val="22"/>
        </w:rPr>
        <w:t>u printemps, créant de grandes langues</w:t>
      </w:r>
      <w:r w:rsidRPr="00FC7244">
        <w:rPr>
          <w:rFonts w:ascii="Calibri" w:eastAsia="MS Mincho" w:hAnsi="Calibri"/>
          <w:sz w:val="22"/>
          <w:szCs w:val="22"/>
        </w:rPr>
        <w:t xml:space="preserve"> de sable. Malgré les efforts du personnel du </w:t>
      </w:r>
      <w:r w:rsidRPr="00FC7244">
        <w:rPr>
          <w:rFonts w:ascii="Calibri" w:eastAsia="MS Mincho" w:hAnsi="Calibri"/>
          <w:i/>
          <w:sz w:val="22"/>
          <w:szCs w:val="22"/>
        </w:rPr>
        <w:t>Parc de Camargue</w:t>
      </w:r>
      <w:r w:rsidRPr="00FC7244">
        <w:rPr>
          <w:rFonts w:ascii="Calibri" w:eastAsia="MS Mincho" w:hAnsi="Calibri"/>
          <w:sz w:val="22"/>
          <w:szCs w:val="22"/>
        </w:rPr>
        <w:t>, il n’a pas été possible de renforcer suffisamment le dispositif pour combler toutes les brèches. De fait, les dérangements sur le secteur (dérangements humains, prédateurs, etc) ont peut-être été trop importants à certaines périodes, dissuadant d’autres sternes de s’installer. A noter que des traces de Renard roux ont été régulièrement observées sur la zone.</w:t>
      </w:r>
    </w:p>
    <w:p w:rsidR="00F92710" w:rsidRDefault="00F92710" w:rsidP="00E924AD">
      <w:pPr>
        <w:rPr>
          <w:rFonts w:asciiTheme="minorHAnsi" w:hAnsiTheme="minorHAnsi"/>
          <w:b/>
          <w:sz w:val="22"/>
          <w:szCs w:val="22"/>
        </w:rPr>
      </w:pPr>
    </w:p>
    <w:p w:rsidR="006371F3" w:rsidRDefault="006371F3" w:rsidP="00E924AD">
      <w:pPr>
        <w:rPr>
          <w:rFonts w:asciiTheme="minorHAnsi" w:hAnsiTheme="minorHAnsi"/>
          <w:b/>
          <w:sz w:val="22"/>
          <w:szCs w:val="22"/>
        </w:rPr>
      </w:pPr>
      <w:r>
        <w:rPr>
          <w:rFonts w:asciiTheme="minorHAnsi" w:hAnsiTheme="minorHAnsi"/>
          <w:b/>
          <w:sz w:val="22"/>
          <w:szCs w:val="22"/>
        </w:rPr>
        <w:t>Année 2016</w:t>
      </w:r>
    </w:p>
    <w:p w:rsidR="006371F3" w:rsidRPr="006371F3" w:rsidRDefault="006371F3" w:rsidP="006371F3">
      <w:pPr>
        <w:autoSpaceDE w:val="0"/>
        <w:autoSpaceDN w:val="0"/>
        <w:adjustRightInd w:val="0"/>
        <w:spacing w:after="0"/>
        <w:rPr>
          <w:rFonts w:asciiTheme="minorHAnsi" w:eastAsiaTheme="minorHAnsi" w:hAnsiTheme="minorHAnsi"/>
          <w:sz w:val="22"/>
          <w:szCs w:val="22"/>
          <w:lang w:eastAsia="en-US"/>
        </w:rPr>
      </w:pPr>
      <w:r w:rsidRPr="006371F3">
        <w:rPr>
          <w:rFonts w:asciiTheme="minorHAnsi" w:eastAsiaTheme="minorHAnsi" w:hAnsiTheme="minorHAnsi"/>
          <w:sz w:val="22"/>
          <w:szCs w:val="22"/>
          <w:lang w:eastAsia="en-US"/>
        </w:rPr>
        <w:t>Les premières installations de Sterne naine, trois couples, ont été observées le 16 juin (Tableau 12). Cette date correspond également au pic d’installation pour l’espèce. A cette date, les trois nids étaient présents à l’extérieur de l’enclos, juste devant ce dernier. Les traces au sol ont montré que la fréquentation humaine était très limitée mais des traces du renard ont été trouvées sur le secteur et trois goélands leucophées étaient présents dans l’enclos. Par la suite, les effectifs vont varier de 1 à 2 couples avec des ré-installations de certains oiseaux (emplacement des nids différents à chaque passage) et différentes traces vont être observées au cours de la saison (renard, chien et fréquentation humaine). Un seul couple sera noté dans l’enclos le 29 juin mais aura disparu la semaine suivante</w:t>
      </w:r>
      <w:r w:rsidR="00670CDF">
        <w:rPr>
          <w:rFonts w:asciiTheme="minorHAnsi" w:eastAsiaTheme="minorHAnsi" w:hAnsiTheme="minorHAnsi"/>
          <w:sz w:val="22"/>
          <w:szCs w:val="22"/>
          <w:lang w:eastAsia="en-US"/>
        </w:rPr>
        <w:t>.</w:t>
      </w:r>
      <w:r w:rsidRPr="006371F3">
        <w:rPr>
          <w:rFonts w:asciiTheme="minorHAnsi" w:eastAsiaTheme="minorHAnsi" w:hAnsiTheme="minorHAnsi"/>
          <w:sz w:val="22"/>
          <w:szCs w:val="22"/>
          <w:lang w:eastAsia="en-US"/>
        </w:rPr>
        <w:t xml:space="preserve"> Aucune éclosion ne sera observée sur ce secteur, le succès de la reproduction est donc nul pour cette colonie. Il est difficile d’</w:t>
      </w:r>
      <w:r w:rsidR="00670CDF">
        <w:rPr>
          <w:rFonts w:asciiTheme="minorHAnsi" w:eastAsiaTheme="minorHAnsi" w:hAnsiTheme="minorHAnsi"/>
          <w:sz w:val="22"/>
          <w:szCs w:val="22"/>
          <w:lang w:eastAsia="en-US"/>
        </w:rPr>
        <w:t>attribuer cet</w:t>
      </w:r>
      <w:r w:rsidRPr="006371F3">
        <w:rPr>
          <w:rFonts w:asciiTheme="minorHAnsi" w:eastAsiaTheme="minorHAnsi" w:hAnsiTheme="minorHAnsi"/>
          <w:sz w:val="22"/>
          <w:szCs w:val="22"/>
          <w:lang w:eastAsia="en-US"/>
        </w:rPr>
        <w:t xml:space="preserve"> échec à un facteur en particulier.</w:t>
      </w:r>
    </w:p>
    <w:p w:rsidR="00F92710" w:rsidRDefault="00F92710" w:rsidP="00E924AD">
      <w:pPr>
        <w:rPr>
          <w:rFonts w:asciiTheme="minorHAnsi" w:hAnsiTheme="minorHAnsi"/>
        </w:rPr>
      </w:pPr>
    </w:p>
    <w:p w:rsidR="006371F3" w:rsidRDefault="006371F3" w:rsidP="006371F3">
      <w:pPr>
        <w:jc w:val="center"/>
        <w:rPr>
          <w:rFonts w:ascii="Calibri" w:hAnsi="Calibri"/>
          <w:iCs/>
        </w:rPr>
      </w:pPr>
      <w:r w:rsidRPr="00275E72">
        <w:rPr>
          <w:rFonts w:ascii="Calibri" w:hAnsi="Calibri"/>
          <w:iCs/>
        </w:rPr>
        <w:t>Tableau 1</w:t>
      </w:r>
      <w:r>
        <w:rPr>
          <w:rFonts w:ascii="Calibri" w:hAnsi="Calibri"/>
          <w:iCs/>
        </w:rPr>
        <w:t>2</w:t>
      </w:r>
      <w:r w:rsidRPr="00275E72">
        <w:rPr>
          <w:rFonts w:ascii="Calibri" w:hAnsi="Calibri"/>
        </w:rPr>
        <w:t xml:space="preserve"> : </w:t>
      </w:r>
      <w:r w:rsidRPr="00275E72">
        <w:rPr>
          <w:rFonts w:ascii="Calibri" w:hAnsi="Calibri"/>
          <w:iCs/>
        </w:rPr>
        <w:t>Effectif reproducteur de Sterne naine sur la partie sud de la plage de Beauduc à l’intérieur et à l’extérieur d</w:t>
      </w:r>
      <w:r>
        <w:rPr>
          <w:rFonts w:ascii="Calibri" w:hAnsi="Calibri"/>
          <w:iCs/>
        </w:rPr>
        <w:t>e l’enclos de protection en 2016</w:t>
      </w:r>
    </w:p>
    <w:p w:rsidR="006371F3" w:rsidRPr="00275E72" w:rsidRDefault="006371F3" w:rsidP="006371F3">
      <w:pPr>
        <w:jc w:val="center"/>
        <w:rPr>
          <w:rFonts w:ascii="Calibri" w:hAnsi="Calibri"/>
          <w:iCs/>
        </w:rPr>
      </w:pPr>
      <w:r w:rsidRPr="006371F3">
        <w:rPr>
          <w:noProof/>
        </w:rPr>
        <w:drawing>
          <wp:inline distT="0" distB="0" distL="0" distR="0">
            <wp:extent cx="5760720" cy="1918870"/>
            <wp:effectExtent l="19050" t="0" r="0" b="0"/>
            <wp:docPr id="26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srcRect/>
                    <a:stretch>
                      <a:fillRect/>
                    </a:stretch>
                  </pic:blipFill>
                  <pic:spPr bwMode="auto">
                    <a:xfrm>
                      <a:off x="0" y="0"/>
                      <a:ext cx="5760720" cy="1918870"/>
                    </a:xfrm>
                    <a:prstGeom prst="rect">
                      <a:avLst/>
                    </a:prstGeom>
                    <a:noFill/>
                    <a:ln w="9525">
                      <a:noFill/>
                      <a:miter lim="800000"/>
                      <a:headEnd/>
                      <a:tailEnd/>
                    </a:ln>
                  </pic:spPr>
                </pic:pic>
              </a:graphicData>
            </a:graphic>
          </wp:inline>
        </w:drawing>
      </w:r>
    </w:p>
    <w:p w:rsidR="006371F3" w:rsidRDefault="006371F3" w:rsidP="00E924AD">
      <w:pPr>
        <w:rPr>
          <w:rFonts w:asciiTheme="minorHAnsi" w:hAnsiTheme="minorHAnsi"/>
        </w:rPr>
      </w:pPr>
    </w:p>
    <w:p w:rsidR="006371F3" w:rsidRPr="00E924AD" w:rsidRDefault="006371F3" w:rsidP="00E924AD">
      <w:pPr>
        <w:rPr>
          <w:rFonts w:asciiTheme="minorHAnsi" w:hAnsiTheme="minorHAnsi"/>
        </w:rPr>
      </w:pPr>
    </w:p>
    <w:p w:rsidR="00E924AD" w:rsidRPr="00E924AD" w:rsidRDefault="00FF6069" w:rsidP="00E924AD">
      <w:pPr>
        <w:pStyle w:val="Titre3"/>
        <w:rPr>
          <w:rFonts w:asciiTheme="minorHAnsi" w:hAnsiTheme="minorHAnsi"/>
          <w:sz w:val="26"/>
          <w:szCs w:val="26"/>
        </w:rPr>
      </w:pPr>
      <w:bookmarkStart w:id="40" w:name="_Toc478559796"/>
      <w:r>
        <w:rPr>
          <w:rFonts w:asciiTheme="minorHAnsi" w:hAnsiTheme="minorHAnsi"/>
          <w:sz w:val="26"/>
          <w:szCs w:val="26"/>
        </w:rPr>
        <w:t>3</w:t>
      </w:r>
      <w:r w:rsidR="00E924AD">
        <w:rPr>
          <w:rFonts w:asciiTheme="minorHAnsi" w:hAnsiTheme="minorHAnsi"/>
          <w:sz w:val="26"/>
          <w:szCs w:val="26"/>
        </w:rPr>
        <w:t>.3</w:t>
      </w:r>
      <w:r w:rsidR="00E924AD" w:rsidRPr="00E924AD">
        <w:rPr>
          <w:rFonts w:asciiTheme="minorHAnsi" w:hAnsiTheme="minorHAnsi"/>
          <w:sz w:val="26"/>
          <w:szCs w:val="26"/>
        </w:rPr>
        <w:t>.4. Conclusions et perspectives</w:t>
      </w:r>
      <w:bookmarkEnd w:id="40"/>
    </w:p>
    <w:p w:rsidR="009E3D27" w:rsidRDefault="009E3D27" w:rsidP="00697CEC">
      <w:pPr>
        <w:autoSpaceDE w:val="0"/>
        <w:autoSpaceDN w:val="0"/>
        <w:adjustRightInd w:val="0"/>
        <w:spacing w:after="0"/>
        <w:rPr>
          <w:rFonts w:asciiTheme="minorHAnsi" w:hAnsiTheme="minorHAnsi"/>
        </w:rPr>
      </w:pPr>
    </w:p>
    <w:p w:rsidR="00B358D0" w:rsidRDefault="00B358D0" w:rsidP="009E3D27">
      <w:pPr>
        <w:spacing w:after="0"/>
        <w:rPr>
          <w:rFonts w:asciiTheme="minorHAnsi" w:hAnsiTheme="minorHAnsi"/>
          <w:b/>
          <w:sz w:val="22"/>
          <w:szCs w:val="22"/>
        </w:rPr>
      </w:pPr>
    </w:p>
    <w:p w:rsidR="00B358D0" w:rsidRPr="00B358D0" w:rsidRDefault="00B358D0" w:rsidP="00B358D0">
      <w:pPr>
        <w:pStyle w:val="Paragraphedeliste"/>
        <w:numPr>
          <w:ilvl w:val="0"/>
          <w:numId w:val="9"/>
        </w:numPr>
        <w:spacing w:after="0"/>
        <w:rPr>
          <w:rFonts w:asciiTheme="minorHAnsi" w:hAnsiTheme="minorHAnsi"/>
          <w:b/>
          <w:sz w:val="22"/>
          <w:szCs w:val="22"/>
        </w:rPr>
      </w:pPr>
      <w:r w:rsidRPr="00B358D0">
        <w:rPr>
          <w:rFonts w:asciiTheme="minorHAnsi" w:hAnsiTheme="minorHAnsi"/>
          <w:b/>
          <w:sz w:val="22"/>
          <w:szCs w:val="22"/>
        </w:rPr>
        <w:t>îlot dans les anciens salins</w:t>
      </w:r>
    </w:p>
    <w:p w:rsidR="00B358D0" w:rsidRDefault="00B358D0" w:rsidP="009E3D27">
      <w:pPr>
        <w:spacing w:after="0"/>
        <w:rPr>
          <w:rFonts w:asciiTheme="minorHAnsi" w:hAnsiTheme="minorHAnsi"/>
          <w:sz w:val="22"/>
          <w:szCs w:val="22"/>
        </w:rPr>
      </w:pPr>
    </w:p>
    <w:p w:rsidR="002F7930" w:rsidRDefault="00B358D0" w:rsidP="009E3D27">
      <w:pPr>
        <w:spacing w:after="0"/>
        <w:rPr>
          <w:rFonts w:ascii="Calibri" w:hAnsi="Calibri" w:cs="Arial"/>
          <w:sz w:val="22"/>
          <w:szCs w:val="22"/>
        </w:rPr>
      </w:pPr>
      <w:r>
        <w:rPr>
          <w:rFonts w:asciiTheme="minorHAnsi" w:hAnsiTheme="minorHAnsi"/>
          <w:sz w:val="22"/>
          <w:szCs w:val="22"/>
        </w:rPr>
        <w:t>L</w:t>
      </w:r>
      <w:r w:rsidR="0012674E">
        <w:rPr>
          <w:rFonts w:asciiTheme="minorHAnsi" w:hAnsiTheme="minorHAnsi"/>
          <w:sz w:val="22"/>
          <w:szCs w:val="22"/>
        </w:rPr>
        <w:t xml:space="preserve">’aménagement d’un îlot artificiel a permis en 2015 et 2016, l’installation d’une colonie importante de </w:t>
      </w:r>
      <w:r>
        <w:rPr>
          <w:rFonts w:asciiTheme="minorHAnsi" w:hAnsiTheme="minorHAnsi"/>
          <w:sz w:val="22"/>
          <w:szCs w:val="22"/>
        </w:rPr>
        <w:t>petits Charadriiformes coloniaux</w:t>
      </w:r>
      <w:r w:rsidR="0012674E">
        <w:rPr>
          <w:rFonts w:asciiTheme="minorHAnsi" w:hAnsiTheme="minorHAnsi"/>
          <w:sz w:val="22"/>
          <w:szCs w:val="22"/>
        </w:rPr>
        <w:t xml:space="preserve">. En 2015 et pour la première fois depuis 2001, les 8 espèces suivies en Camargue ont niché sur le site, avec </w:t>
      </w:r>
      <w:r w:rsidR="009E3D27" w:rsidRPr="009E3D27">
        <w:rPr>
          <w:rFonts w:ascii="Calibri" w:hAnsi="Calibri" w:cs="Arial"/>
          <w:sz w:val="22"/>
          <w:szCs w:val="22"/>
        </w:rPr>
        <w:t>des effectifs les plus élevés recensés depuis 2002</w:t>
      </w:r>
      <w:r w:rsidR="0012674E">
        <w:rPr>
          <w:rFonts w:ascii="Calibri" w:hAnsi="Calibri" w:cs="Arial"/>
          <w:sz w:val="22"/>
          <w:szCs w:val="22"/>
        </w:rPr>
        <w:t xml:space="preserve">. Des colonies se sont de nouveau installées en 2016, l’îlot aménagé accueillant </w:t>
      </w:r>
      <w:r>
        <w:rPr>
          <w:rFonts w:ascii="Calibri" w:hAnsi="Calibri" w:cs="Arial"/>
          <w:sz w:val="22"/>
          <w:szCs w:val="22"/>
        </w:rPr>
        <w:t xml:space="preserve">de nouveau </w:t>
      </w:r>
      <w:r w:rsidR="0012674E">
        <w:rPr>
          <w:rFonts w:ascii="Calibri" w:hAnsi="Calibri" w:cs="Arial"/>
          <w:sz w:val="22"/>
          <w:szCs w:val="22"/>
        </w:rPr>
        <w:t>les effectifs les plus importants.</w:t>
      </w:r>
    </w:p>
    <w:p w:rsidR="002F7930" w:rsidRPr="002F7930" w:rsidRDefault="002F7930" w:rsidP="0012674E">
      <w:pPr>
        <w:spacing w:after="0"/>
        <w:rPr>
          <w:rFonts w:ascii="Calibri" w:hAnsi="Calibri" w:cs="Arial"/>
          <w:sz w:val="22"/>
          <w:szCs w:val="22"/>
        </w:rPr>
      </w:pPr>
      <w:r>
        <w:rPr>
          <w:rFonts w:ascii="Calibri" w:hAnsi="Calibri" w:cs="Arial"/>
          <w:sz w:val="22"/>
          <w:szCs w:val="22"/>
        </w:rPr>
        <w:t xml:space="preserve">Parmi les différentes colonies qui se sont installées sur le site des Etangs et marais des salins de Camargue en 2015 et 2016, celle établie sur l’îlot aménagé a eu le succès de reproduction le plus </w:t>
      </w:r>
      <w:r>
        <w:rPr>
          <w:rFonts w:ascii="Calibri" w:hAnsi="Calibri" w:cs="Arial"/>
          <w:sz w:val="22"/>
          <w:szCs w:val="22"/>
        </w:rPr>
        <w:lastRenderedPageBreak/>
        <w:t xml:space="preserve">élevé. </w:t>
      </w:r>
      <w:r w:rsidR="0012674E">
        <w:rPr>
          <w:rFonts w:ascii="Calibri" w:eastAsiaTheme="minorHAnsi" w:hAnsi="Calibri" w:cs="Calibri"/>
          <w:sz w:val="22"/>
          <w:szCs w:val="22"/>
          <w:lang w:eastAsia="en-US"/>
        </w:rPr>
        <w:t xml:space="preserve">En 2015, le </w:t>
      </w:r>
      <w:r w:rsidR="00697CEC">
        <w:rPr>
          <w:rFonts w:ascii="Calibri" w:eastAsiaTheme="minorHAnsi" w:hAnsi="Calibri" w:cs="Calibri"/>
          <w:sz w:val="22"/>
          <w:szCs w:val="22"/>
          <w:lang w:eastAsia="en-US"/>
        </w:rPr>
        <w:t xml:space="preserve">succès </w:t>
      </w:r>
      <w:r w:rsidR="00670CDF">
        <w:rPr>
          <w:rFonts w:ascii="Calibri" w:eastAsiaTheme="minorHAnsi" w:hAnsi="Calibri" w:cs="Calibri"/>
          <w:sz w:val="22"/>
          <w:szCs w:val="22"/>
          <w:lang w:eastAsia="en-US"/>
        </w:rPr>
        <w:t xml:space="preserve">de reproduction </w:t>
      </w:r>
      <w:r w:rsidR="0012674E">
        <w:rPr>
          <w:rFonts w:ascii="Calibri" w:eastAsiaTheme="minorHAnsi" w:hAnsi="Calibri" w:cs="Calibri"/>
          <w:sz w:val="22"/>
          <w:szCs w:val="22"/>
          <w:lang w:eastAsia="en-US"/>
        </w:rPr>
        <w:t>était satisfaisant pour les goélands railleurs,</w:t>
      </w:r>
      <w:r w:rsidR="0012674E">
        <w:rPr>
          <w:rFonts w:ascii="Calibri" w:hAnsi="Calibri" w:cs="Arial"/>
          <w:color w:val="000000"/>
          <w:sz w:val="22"/>
          <w:szCs w:val="22"/>
        </w:rPr>
        <w:t xml:space="preserve"> les s</w:t>
      </w:r>
      <w:r w:rsidR="0012674E" w:rsidRPr="00FC7244">
        <w:rPr>
          <w:rFonts w:ascii="Calibri" w:hAnsi="Calibri" w:cs="Arial"/>
          <w:color w:val="000000"/>
          <w:sz w:val="22"/>
          <w:szCs w:val="22"/>
        </w:rPr>
        <w:t>terne</w:t>
      </w:r>
      <w:r w:rsidR="0012674E">
        <w:rPr>
          <w:rFonts w:ascii="Calibri" w:hAnsi="Calibri" w:cs="Arial"/>
          <w:color w:val="000000"/>
          <w:sz w:val="22"/>
          <w:szCs w:val="22"/>
        </w:rPr>
        <w:t>s</w:t>
      </w:r>
      <w:r w:rsidR="0012674E" w:rsidRPr="00FC7244">
        <w:rPr>
          <w:rFonts w:ascii="Calibri" w:hAnsi="Calibri" w:cs="Arial"/>
          <w:color w:val="000000"/>
          <w:sz w:val="22"/>
          <w:szCs w:val="22"/>
        </w:rPr>
        <w:t xml:space="preserve"> hansel</w:t>
      </w:r>
      <w:r w:rsidR="0012674E">
        <w:rPr>
          <w:rFonts w:ascii="Calibri" w:hAnsi="Calibri" w:cs="Arial"/>
          <w:color w:val="000000"/>
          <w:sz w:val="22"/>
          <w:szCs w:val="22"/>
        </w:rPr>
        <w:t>s et les m</w:t>
      </w:r>
      <w:r w:rsidR="0012674E" w:rsidRPr="00FC7244">
        <w:rPr>
          <w:rFonts w:ascii="Calibri" w:hAnsi="Calibri" w:cs="Arial"/>
          <w:color w:val="000000"/>
          <w:sz w:val="22"/>
          <w:szCs w:val="22"/>
        </w:rPr>
        <w:t>ouette</w:t>
      </w:r>
      <w:r w:rsidR="0012674E">
        <w:rPr>
          <w:rFonts w:ascii="Calibri" w:hAnsi="Calibri" w:cs="Arial"/>
          <w:color w:val="000000"/>
          <w:sz w:val="22"/>
          <w:szCs w:val="22"/>
        </w:rPr>
        <w:t>s</w:t>
      </w:r>
      <w:r w:rsidR="0012674E" w:rsidRPr="00FC7244">
        <w:rPr>
          <w:rFonts w:ascii="Calibri" w:hAnsi="Calibri" w:cs="Arial"/>
          <w:color w:val="000000"/>
          <w:sz w:val="22"/>
          <w:szCs w:val="22"/>
        </w:rPr>
        <w:t xml:space="preserve"> mélanocéphale</w:t>
      </w:r>
      <w:r w:rsidR="0012674E">
        <w:rPr>
          <w:rFonts w:ascii="Calibri" w:hAnsi="Calibri" w:cs="Arial"/>
          <w:color w:val="000000"/>
          <w:sz w:val="22"/>
          <w:szCs w:val="22"/>
        </w:rPr>
        <w:t>s installés sur l’îlot</w:t>
      </w:r>
      <w:r w:rsidR="0012674E" w:rsidRPr="00FC7244">
        <w:rPr>
          <w:rFonts w:ascii="Calibri" w:hAnsi="Calibri" w:cs="Arial"/>
          <w:color w:val="000000"/>
          <w:sz w:val="22"/>
          <w:szCs w:val="22"/>
        </w:rPr>
        <w:t xml:space="preserve">. </w:t>
      </w:r>
      <w:r w:rsidR="0012674E">
        <w:rPr>
          <w:rFonts w:ascii="Calibri" w:hAnsi="Calibri" w:cs="Arial"/>
          <w:color w:val="000000"/>
          <w:sz w:val="22"/>
          <w:szCs w:val="22"/>
        </w:rPr>
        <w:t>En 2016, le succès de reproduction était plus faible, en raison d’une prédation et de dérangements très probablement attribuables à un Gra</w:t>
      </w:r>
      <w:r w:rsidR="00B358D0">
        <w:rPr>
          <w:rFonts w:ascii="Calibri" w:hAnsi="Calibri" w:cs="Arial"/>
          <w:color w:val="000000"/>
          <w:sz w:val="22"/>
          <w:szCs w:val="22"/>
        </w:rPr>
        <w:t xml:space="preserve">nd-duc d’Europe, pour lequel </w:t>
      </w:r>
      <w:r w:rsidR="0012674E">
        <w:rPr>
          <w:rFonts w:ascii="Calibri" w:hAnsi="Calibri" w:cs="Arial"/>
          <w:color w:val="000000"/>
          <w:sz w:val="22"/>
          <w:szCs w:val="22"/>
        </w:rPr>
        <w:t xml:space="preserve">aucune </w:t>
      </w:r>
      <w:r>
        <w:rPr>
          <w:rFonts w:ascii="Calibri" w:hAnsi="Calibri" w:cs="Arial"/>
          <w:color w:val="000000"/>
          <w:sz w:val="22"/>
          <w:szCs w:val="22"/>
        </w:rPr>
        <w:t>mesure de gestion</w:t>
      </w:r>
      <w:r w:rsidR="0012674E">
        <w:rPr>
          <w:rFonts w:ascii="Calibri" w:hAnsi="Calibri" w:cs="Arial"/>
          <w:color w:val="000000"/>
          <w:sz w:val="22"/>
          <w:szCs w:val="22"/>
        </w:rPr>
        <w:t xml:space="preserve"> ne semble envisageable. Les niveaux d’eau autour de l’îlot </w:t>
      </w:r>
      <w:r w:rsidR="00537CAA">
        <w:rPr>
          <w:rFonts w:ascii="Calibri" w:hAnsi="Calibri" w:cs="Arial"/>
          <w:color w:val="000000"/>
          <w:sz w:val="22"/>
          <w:szCs w:val="22"/>
        </w:rPr>
        <w:t>aménagé o</w:t>
      </w:r>
      <w:r w:rsidR="0012674E">
        <w:rPr>
          <w:rFonts w:ascii="Calibri" w:hAnsi="Calibri" w:cs="Arial"/>
          <w:color w:val="000000"/>
          <w:sz w:val="22"/>
          <w:szCs w:val="22"/>
        </w:rPr>
        <w:t xml:space="preserve">nt pu être gérés de façon satisfaisante grâce aux </w:t>
      </w:r>
      <w:r w:rsidR="00B358D0">
        <w:rPr>
          <w:rFonts w:ascii="Calibri" w:hAnsi="Calibri" w:cs="Arial"/>
          <w:color w:val="000000"/>
          <w:sz w:val="22"/>
          <w:szCs w:val="22"/>
        </w:rPr>
        <w:t>aménagements</w:t>
      </w:r>
      <w:r w:rsidR="0012674E">
        <w:rPr>
          <w:rFonts w:ascii="Calibri" w:hAnsi="Calibri" w:cs="Arial"/>
          <w:color w:val="000000"/>
          <w:sz w:val="22"/>
          <w:szCs w:val="22"/>
        </w:rPr>
        <w:t xml:space="preserve"> hydrauliques. La </w:t>
      </w:r>
      <w:r w:rsidR="00537CAA">
        <w:rPr>
          <w:rFonts w:ascii="Calibri" w:hAnsi="Calibri" w:cs="Arial"/>
          <w:color w:val="000000"/>
          <w:sz w:val="22"/>
          <w:szCs w:val="22"/>
        </w:rPr>
        <w:t xml:space="preserve">gestion des niveaux d’eau, à laquelle s’ajoute la </w:t>
      </w:r>
      <w:r w:rsidR="0012674E">
        <w:rPr>
          <w:rFonts w:ascii="Calibri" w:hAnsi="Calibri" w:cs="Arial"/>
          <w:color w:val="000000"/>
          <w:sz w:val="22"/>
          <w:szCs w:val="22"/>
        </w:rPr>
        <w:t>protection de l’</w:t>
      </w:r>
      <w:r w:rsidR="00537CAA">
        <w:rPr>
          <w:rFonts w:ascii="Calibri" w:hAnsi="Calibri" w:cs="Arial"/>
          <w:color w:val="000000"/>
          <w:sz w:val="22"/>
          <w:szCs w:val="22"/>
        </w:rPr>
        <w:t xml:space="preserve">îlot </w:t>
      </w:r>
      <w:r w:rsidR="0012674E">
        <w:rPr>
          <w:rFonts w:ascii="Calibri" w:hAnsi="Calibri" w:cs="Arial"/>
          <w:color w:val="000000"/>
          <w:sz w:val="22"/>
          <w:szCs w:val="22"/>
        </w:rPr>
        <w:t>par un grillage</w:t>
      </w:r>
      <w:r w:rsidR="00537CAA">
        <w:rPr>
          <w:rFonts w:ascii="Calibri" w:hAnsi="Calibri" w:cs="Arial"/>
          <w:color w:val="000000"/>
          <w:sz w:val="22"/>
          <w:szCs w:val="22"/>
        </w:rPr>
        <w:t>, ont permis en 2015 et 2016 de protéger très efficacement la colonie contre les prédateurs terrestres. Enfin, l’emplacement de l’îlot dans un secteur très peu accessible a permis d’éviter tout dérangement humain important.</w:t>
      </w:r>
    </w:p>
    <w:p w:rsidR="00537CAA" w:rsidRDefault="00537CAA" w:rsidP="0012674E">
      <w:pPr>
        <w:spacing w:after="0"/>
        <w:rPr>
          <w:rFonts w:ascii="Calibri" w:hAnsi="Calibri" w:cs="Arial"/>
          <w:color w:val="000000"/>
          <w:sz w:val="22"/>
          <w:szCs w:val="22"/>
        </w:rPr>
      </w:pPr>
    </w:p>
    <w:p w:rsidR="00537CAA" w:rsidRDefault="00537CAA" w:rsidP="0012674E">
      <w:pPr>
        <w:spacing w:after="0"/>
        <w:rPr>
          <w:rFonts w:ascii="Calibri" w:hAnsi="Calibri" w:cs="Arial"/>
          <w:color w:val="000000"/>
          <w:sz w:val="22"/>
          <w:szCs w:val="22"/>
        </w:rPr>
      </w:pPr>
      <w:r>
        <w:rPr>
          <w:rFonts w:ascii="Calibri" w:hAnsi="Calibri" w:cs="Arial"/>
          <w:color w:val="000000"/>
          <w:sz w:val="22"/>
          <w:szCs w:val="22"/>
        </w:rPr>
        <w:t>Le rideau de palplanches mis en place sur une partie du pourtour de l’îlot permet de limiter l’érosion de celui-ci. La maintenance de ce rideau de palplanches est à prévoir afin qu’il conserve ce rôle de protection. Le grillage autour de l’enclos est également à vérifier annuellement. Des débris coquillers, très attractifs pour plusieurs espèces de laro-limicoles, ont été déposés sur</w:t>
      </w:r>
      <w:r w:rsidR="00B358D0">
        <w:rPr>
          <w:rFonts w:ascii="Calibri" w:hAnsi="Calibri" w:cs="Arial"/>
          <w:color w:val="000000"/>
          <w:sz w:val="22"/>
          <w:szCs w:val="22"/>
        </w:rPr>
        <w:t xml:space="preserve"> la surface de</w:t>
      </w:r>
      <w:r>
        <w:rPr>
          <w:rFonts w:ascii="Calibri" w:hAnsi="Calibri" w:cs="Arial"/>
          <w:color w:val="000000"/>
          <w:sz w:val="22"/>
          <w:szCs w:val="22"/>
        </w:rPr>
        <w:t xml:space="preserve"> l’îlot en 2015 et à nouveau en 2016</w:t>
      </w:r>
      <w:r w:rsidR="00B358D0">
        <w:rPr>
          <w:rFonts w:ascii="Calibri" w:hAnsi="Calibri" w:cs="Arial"/>
          <w:color w:val="000000"/>
          <w:sz w:val="22"/>
          <w:szCs w:val="22"/>
        </w:rPr>
        <w:t xml:space="preserve"> par le personnel du Parc naturel régional de Camargue</w:t>
      </w:r>
      <w:r>
        <w:rPr>
          <w:rFonts w:ascii="Calibri" w:hAnsi="Calibri" w:cs="Arial"/>
          <w:color w:val="000000"/>
          <w:sz w:val="22"/>
          <w:szCs w:val="22"/>
        </w:rPr>
        <w:t>. Des rechargements seront à prévoir à l’avenir.</w:t>
      </w:r>
    </w:p>
    <w:p w:rsidR="002F7930" w:rsidRDefault="002F7930" w:rsidP="0012674E">
      <w:pPr>
        <w:spacing w:after="0"/>
        <w:rPr>
          <w:rFonts w:ascii="Calibri" w:hAnsi="Calibri" w:cs="Arial"/>
          <w:color w:val="000000"/>
          <w:sz w:val="22"/>
          <w:szCs w:val="22"/>
        </w:rPr>
      </w:pPr>
    </w:p>
    <w:p w:rsidR="002F7930" w:rsidRDefault="002F7930" w:rsidP="0012674E">
      <w:pPr>
        <w:spacing w:after="0"/>
        <w:rPr>
          <w:rFonts w:ascii="Calibri" w:hAnsi="Calibri" w:cs="Arial"/>
          <w:color w:val="000000"/>
          <w:sz w:val="22"/>
          <w:szCs w:val="22"/>
        </w:rPr>
      </w:pPr>
      <w:r>
        <w:rPr>
          <w:rFonts w:ascii="Calibri" w:hAnsi="Calibri" w:cs="Arial"/>
          <w:color w:val="000000"/>
          <w:sz w:val="22"/>
          <w:szCs w:val="22"/>
        </w:rPr>
        <w:t>La plateforme mise en place sur l’étang Galabert en mars 2016 n’a pas été occupée les mois suivants, peut être en raison du fait que l’aménagement était trop récent.</w:t>
      </w:r>
    </w:p>
    <w:p w:rsidR="00537CAA" w:rsidRDefault="00537CAA" w:rsidP="0012674E">
      <w:pPr>
        <w:spacing w:after="0"/>
        <w:rPr>
          <w:rFonts w:ascii="Calibri" w:hAnsi="Calibri" w:cs="Arial"/>
          <w:color w:val="000000"/>
          <w:sz w:val="22"/>
          <w:szCs w:val="22"/>
        </w:rPr>
      </w:pPr>
    </w:p>
    <w:p w:rsidR="00537CAA" w:rsidRDefault="00537CAA" w:rsidP="0012674E">
      <w:pPr>
        <w:spacing w:after="0"/>
        <w:rPr>
          <w:rFonts w:ascii="Calibri" w:hAnsi="Calibri" w:cs="Arial"/>
          <w:color w:val="000000"/>
          <w:sz w:val="22"/>
          <w:szCs w:val="22"/>
        </w:rPr>
      </w:pPr>
      <w:r>
        <w:rPr>
          <w:rFonts w:ascii="Calibri" w:hAnsi="Calibri" w:cs="Arial"/>
          <w:color w:val="000000"/>
          <w:sz w:val="22"/>
          <w:szCs w:val="22"/>
        </w:rPr>
        <w:t>Les études préalables avaient mis en évidence le manque de sites favorables à l’aménagement d’îlots de nidification, principalement en raison des contraintes de mise en œuvre de chantiers, mais aussi en raison des difficultés à maîtriser les niveaux d’eau sur</w:t>
      </w:r>
      <w:r w:rsidR="00B358D0">
        <w:rPr>
          <w:rFonts w:ascii="Calibri" w:hAnsi="Calibri" w:cs="Arial"/>
          <w:color w:val="000000"/>
          <w:sz w:val="22"/>
          <w:szCs w:val="22"/>
        </w:rPr>
        <w:t xml:space="preserve"> une grande partie des</w:t>
      </w:r>
      <w:r>
        <w:rPr>
          <w:rFonts w:ascii="Calibri" w:hAnsi="Calibri" w:cs="Arial"/>
          <w:color w:val="000000"/>
          <w:sz w:val="22"/>
          <w:szCs w:val="22"/>
        </w:rPr>
        <w:t xml:space="preserve"> anciens salins, dans un contexte très évolutif en début de projet. La réflexion sur l’aménagement de nouveaux îlots devra toutefois être renouvelée, en intégrant, d’une part </w:t>
      </w:r>
      <w:r w:rsidR="00B358D0">
        <w:rPr>
          <w:rFonts w:ascii="Calibri" w:hAnsi="Calibri" w:cs="Arial"/>
          <w:color w:val="000000"/>
          <w:sz w:val="22"/>
          <w:szCs w:val="22"/>
        </w:rPr>
        <w:t>les nouvelles potentialités de gestion des niveaux d’eau résultant des travaux hydrauliques, d’autre part la tendance à une stabilisation relative du site (en comparaison des très importants changements observés de 2010 à 2014).</w:t>
      </w:r>
    </w:p>
    <w:p w:rsidR="00B358D0" w:rsidRPr="00FC7244" w:rsidRDefault="00B358D0" w:rsidP="0012674E">
      <w:pPr>
        <w:spacing w:after="0"/>
        <w:rPr>
          <w:rFonts w:ascii="Calibri" w:hAnsi="Calibri" w:cs="Arial"/>
          <w:color w:val="000000"/>
          <w:sz w:val="22"/>
          <w:szCs w:val="22"/>
        </w:rPr>
      </w:pPr>
    </w:p>
    <w:p w:rsidR="0012674E" w:rsidRDefault="0012674E" w:rsidP="00697CEC">
      <w:pPr>
        <w:autoSpaceDE w:val="0"/>
        <w:autoSpaceDN w:val="0"/>
        <w:adjustRightInd w:val="0"/>
        <w:spacing w:after="0"/>
        <w:rPr>
          <w:rFonts w:ascii="Calibri" w:eastAsiaTheme="minorHAnsi" w:hAnsi="Calibri" w:cs="Calibri"/>
          <w:sz w:val="22"/>
          <w:szCs w:val="22"/>
          <w:lang w:eastAsia="en-US"/>
        </w:rPr>
      </w:pPr>
    </w:p>
    <w:p w:rsidR="00B358D0" w:rsidRDefault="00B358D0" w:rsidP="00B358D0">
      <w:pPr>
        <w:pStyle w:val="Paragraphedeliste"/>
        <w:numPr>
          <w:ilvl w:val="0"/>
          <w:numId w:val="9"/>
        </w:numPr>
        <w:spacing w:after="0"/>
        <w:rPr>
          <w:rFonts w:asciiTheme="minorHAnsi" w:hAnsiTheme="minorHAnsi"/>
          <w:b/>
          <w:sz w:val="22"/>
          <w:szCs w:val="22"/>
        </w:rPr>
      </w:pPr>
      <w:r>
        <w:rPr>
          <w:rFonts w:asciiTheme="minorHAnsi" w:hAnsiTheme="minorHAnsi"/>
          <w:b/>
          <w:sz w:val="22"/>
          <w:szCs w:val="22"/>
        </w:rPr>
        <w:t>Enclos de protection des sternes naines sur la plage de la pointe des Sablons</w:t>
      </w:r>
    </w:p>
    <w:p w:rsidR="00B358D0" w:rsidRPr="00B358D0" w:rsidRDefault="00B358D0" w:rsidP="00B358D0">
      <w:pPr>
        <w:spacing w:after="0"/>
        <w:rPr>
          <w:rFonts w:asciiTheme="minorHAnsi" w:hAnsiTheme="minorHAnsi"/>
          <w:b/>
          <w:sz w:val="22"/>
          <w:szCs w:val="22"/>
        </w:rPr>
      </w:pPr>
    </w:p>
    <w:p w:rsidR="00697CEC" w:rsidRDefault="00B358D0" w:rsidP="00697CEC">
      <w:pPr>
        <w:autoSpaceDE w:val="0"/>
        <w:autoSpaceDN w:val="0"/>
        <w:adjustRightInd w:val="0"/>
        <w:spacing w:after="0"/>
        <w:rPr>
          <w:rFonts w:ascii="Calibri" w:eastAsiaTheme="minorHAnsi" w:hAnsi="Calibri" w:cs="Calibri"/>
          <w:sz w:val="22"/>
          <w:szCs w:val="22"/>
          <w:lang w:eastAsia="en-US"/>
        </w:rPr>
      </w:pPr>
      <w:r>
        <w:rPr>
          <w:rFonts w:ascii="Calibri" w:eastAsiaTheme="minorHAnsi" w:hAnsi="Calibri" w:cs="Calibri"/>
          <w:sz w:val="22"/>
          <w:szCs w:val="22"/>
          <w:lang w:eastAsia="en-US"/>
        </w:rPr>
        <w:t>Malgré</w:t>
      </w:r>
      <w:r w:rsidR="0012674E">
        <w:rPr>
          <w:rFonts w:ascii="Calibri" w:eastAsiaTheme="minorHAnsi" w:hAnsi="Calibri" w:cs="Calibri"/>
          <w:sz w:val="22"/>
          <w:szCs w:val="22"/>
          <w:lang w:eastAsia="en-US"/>
        </w:rPr>
        <w:t xml:space="preserve"> un succès de reproduction </w:t>
      </w:r>
      <w:r w:rsidR="00670CDF">
        <w:rPr>
          <w:rFonts w:ascii="Calibri" w:eastAsiaTheme="minorHAnsi" w:hAnsi="Calibri" w:cs="Calibri"/>
          <w:sz w:val="22"/>
          <w:szCs w:val="22"/>
          <w:lang w:eastAsia="en-US"/>
        </w:rPr>
        <w:t xml:space="preserve">qui demeure faible la plupart des années, </w:t>
      </w:r>
      <w:r w:rsidR="00697CEC">
        <w:rPr>
          <w:rFonts w:ascii="Calibri" w:eastAsiaTheme="minorHAnsi" w:hAnsi="Calibri" w:cs="Calibri"/>
          <w:sz w:val="22"/>
          <w:szCs w:val="22"/>
          <w:lang w:eastAsia="en-US"/>
        </w:rPr>
        <w:t xml:space="preserve">le retour de la Sterne naine est </w:t>
      </w:r>
      <w:r>
        <w:rPr>
          <w:rFonts w:ascii="Calibri" w:eastAsiaTheme="minorHAnsi" w:hAnsi="Calibri" w:cs="Calibri"/>
          <w:sz w:val="22"/>
          <w:szCs w:val="22"/>
          <w:lang w:eastAsia="en-US"/>
        </w:rPr>
        <w:t xml:space="preserve">très </w:t>
      </w:r>
      <w:r w:rsidR="00697CEC">
        <w:rPr>
          <w:rFonts w:ascii="Calibri" w:eastAsiaTheme="minorHAnsi" w:hAnsi="Calibri" w:cs="Calibri"/>
          <w:sz w:val="22"/>
          <w:szCs w:val="22"/>
          <w:lang w:eastAsia="en-US"/>
        </w:rPr>
        <w:t>encourage</w:t>
      </w:r>
      <w:r w:rsidR="00670CDF">
        <w:rPr>
          <w:rFonts w:ascii="Calibri" w:eastAsiaTheme="minorHAnsi" w:hAnsi="Calibri" w:cs="Calibri"/>
          <w:sz w:val="22"/>
          <w:szCs w:val="22"/>
          <w:lang w:eastAsia="en-US"/>
        </w:rPr>
        <w:t>ant puisque l’espèce n’avait plus</w:t>
      </w:r>
      <w:r w:rsidR="00697CEC">
        <w:rPr>
          <w:rFonts w:ascii="Calibri" w:eastAsiaTheme="minorHAnsi" w:hAnsi="Calibri" w:cs="Calibri"/>
          <w:sz w:val="22"/>
          <w:szCs w:val="22"/>
          <w:lang w:eastAsia="en-US"/>
        </w:rPr>
        <w:t xml:space="preserve"> été observée nicheuse sur le secteur depuis 2009. En plus des oiseaux en </w:t>
      </w:r>
      <w:r w:rsidR="00670CDF">
        <w:rPr>
          <w:rFonts w:ascii="Calibri" w:eastAsiaTheme="minorHAnsi" w:hAnsi="Calibri" w:cs="Calibri"/>
          <w:sz w:val="22"/>
          <w:szCs w:val="22"/>
          <w:lang w:eastAsia="en-US"/>
        </w:rPr>
        <w:t>reproduction</w:t>
      </w:r>
      <w:r w:rsidR="00697CEC">
        <w:rPr>
          <w:rFonts w:ascii="Calibri" w:eastAsiaTheme="minorHAnsi" w:hAnsi="Calibri" w:cs="Calibri"/>
          <w:sz w:val="22"/>
          <w:szCs w:val="22"/>
          <w:lang w:eastAsia="en-US"/>
        </w:rPr>
        <w:t xml:space="preserve">, la zone de l’enclos (intérieur et extérieur) a </w:t>
      </w:r>
      <w:r w:rsidR="00670CDF">
        <w:rPr>
          <w:rFonts w:ascii="Calibri" w:eastAsiaTheme="minorHAnsi" w:hAnsi="Calibri" w:cs="Calibri"/>
          <w:sz w:val="22"/>
          <w:szCs w:val="22"/>
          <w:lang w:eastAsia="en-US"/>
        </w:rPr>
        <w:t xml:space="preserve">parfois </w:t>
      </w:r>
      <w:r w:rsidR="00697CEC">
        <w:rPr>
          <w:rFonts w:ascii="Calibri" w:eastAsiaTheme="minorHAnsi" w:hAnsi="Calibri" w:cs="Calibri"/>
          <w:sz w:val="22"/>
          <w:szCs w:val="22"/>
          <w:lang w:eastAsia="en-US"/>
        </w:rPr>
        <w:t xml:space="preserve">été très fréquentée par rapport au reste de la plage. Par exemple, jusqu’à 58 sternes naines </w:t>
      </w:r>
      <w:r w:rsidR="00670CDF">
        <w:rPr>
          <w:rFonts w:ascii="Calibri" w:eastAsiaTheme="minorHAnsi" w:hAnsi="Calibri" w:cs="Calibri"/>
          <w:sz w:val="22"/>
          <w:szCs w:val="22"/>
          <w:lang w:eastAsia="en-US"/>
        </w:rPr>
        <w:t>étaient</w:t>
      </w:r>
      <w:r w:rsidR="00697CEC">
        <w:rPr>
          <w:rFonts w:ascii="Calibri" w:eastAsiaTheme="minorHAnsi" w:hAnsi="Calibri" w:cs="Calibri"/>
          <w:sz w:val="22"/>
          <w:szCs w:val="22"/>
          <w:lang w:eastAsia="en-US"/>
        </w:rPr>
        <w:t xml:space="preserve"> recensé</w:t>
      </w:r>
      <w:r w:rsidR="00670CDF">
        <w:rPr>
          <w:rFonts w:ascii="Calibri" w:eastAsiaTheme="minorHAnsi" w:hAnsi="Calibri" w:cs="Calibri"/>
          <w:sz w:val="22"/>
          <w:szCs w:val="22"/>
          <w:lang w:eastAsia="en-US"/>
        </w:rPr>
        <w:t>e</w:t>
      </w:r>
      <w:r w:rsidR="00697CEC">
        <w:rPr>
          <w:rFonts w:ascii="Calibri" w:eastAsiaTheme="minorHAnsi" w:hAnsi="Calibri" w:cs="Calibri"/>
          <w:sz w:val="22"/>
          <w:szCs w:val="22"/>
          <w:lang w:eastAsia="en-US"/>
        </w:rPr>
        <w:t xml:space="preserve">s sur le secteur de l’enclos </w:t>
      </w:r>
      <w:r w:rsidR="00670CDF">
        <w:rPr>
          <w:rFonts w:ascii="Calibri" w:eastAsiaTheme="minorHAnsi" w:hAnsi="Calibri" w:cs="Calibri"/>
          <w:sz w:val="22"/>
          <w:szCs w:val="22"/>
          <w:lang w:eastAsia="en-US"/>
        </w:rPr>
        <w:t>en</w:t>
      </w:r>
      <w:r w:rsidR="00697CEC">
        <w:rPr>
          <w:rFonts w:ascii="Calibri" w:eastAsiaTheme="minorHAnsi" w:hAnsi="Calibri" w:cs="Calibri"/>
          <w:sz w:val="22"/>
          <w:szCs w:val="22"/>
          <w:lang w:eastAsia="en-US"/>
        </w:rPr>
        <w:t xml:space="preserve"> juillet</w:t>
      </w:r>
      <w:r w:rsidR="00670CDF">
        <w:rPr>
          <w:rFonts w:ascii="Calibri" w:eastAsiaTheme="minorHAnsi" w:hAnsi="Calibri" w:cs="Calibri"/>
          <w:sz w:val="22"/>
          <w:szCs w:val="22"/>
          <w:lang w:eastAsia="en-US"/>
        </w:rPr>
        <w:t xml:space="preserve"> 2013</w:t>
      </w:r>
      <w:r w:rsidR="00697CEC">
        <w:rPr>
          <w:rFonts w:ascii="Calibri" w:eastAsiaTheme="minorHAnsi" w:hAnsi="Calibri" w:cs="Calibri"/>
          <w:sz w:val="22"/>
          <w:szCs w:val="22"/>
          <w:lang w:eastAsia="en-US"/>
        </w:rPr>
        <w:t>. Cette attractivité du site est probablement due à la configuration de l’habitat sur cette zone (lagune, petites dunes en formation) mais également en raison de la mise en place des différents dispositifs pour limiter les dérangements (enclos, arrêté de</w:t>
      </w:r>
      <w:r w:rsidR="00670CDF">
        <w:rPr>
          <w:rFonts w:ascii="Calibri" w:eastAsiaTheme="minorHAnsi" w:hAnsi="Calibri" w:cs="Calibri"/>
          <w:sz w:val="22"/>
          <w:szCs w:val="22"/>
          <w:lang w:eastAsia="en-US"/>
        </w:rPr>
        <w:t xml:space="preserve"> protection de biotopes</w:t>
      </w:r>
      <w:r w:rsidR="00697CEC">
        <w:rPr>
          <w:rFonts w:ascii="Calibri" w:eastAsiaTheme="minorHAnsi" w:hAnsi="Calibri" w:cs="Calibri"/>
          <w:sz w:val="22"/>
          <w:szCs w:val="22"/>
          <w:lang w:eastAsia="en-US"/>
        </w:rPr>
        <w:t xml:space="preserve">, </w:t>
      </w:r>
      <w:r w:rsidR="00670CDF">
        <w:rPr>
          <w:rFonts w:ascii="Calibri" w:eastAsiaTheme="minorHAnsi" w:hAnsi="Calibri" w:cs="Calibri"/>
          <w:sz w:val="22"/>
          <w:szCs w:val="22"/>
          <w:lang w:eastAsia="en-US"/>
        </w:rPr>
        <w:t>présence régulière d’</w:t>
      </w:r>
      <w:r w:rsidR="00697CEC">
        <w:rPr>
          <w:rFonts w:ascii="Calibri" w:eastAsiaTheme="minorHAnsi" w:hAnsi="Calibri" w:cs="Calibri"/>
          <w:sz w:val="22"/>
          <w:szCs w:val="22"/>
          <w:lang w:eastAsia="en-US"/>
        </w:rPr>
        <w:t>écogardes et gardes). Le Gravelot à collier interrompu a également profité de ces aménagements avec</w:t>
      </w:r>
      <w:r w:rsidR="00670CDF">
        <w:rPr>
          <w:rFonts w:ascii="Calibri" w:eastAsiaTheme="minorHAnsi" w:hAnsi="Calibri" w:cs="Calibri"/>
          <w:sz w:val="22"/>
          <w:szCs w:val="22"/>
          <w:lang w:eastAsia="en-US"/>
        </w:rPr>
        <w:t xml:space="preserve"> jusqu’à un maximum de</w:t>
      </w:r>
      <w:r w:rsidR="00697CEC">
        <w:rPr>
          <w:rFonts w:ascii="Calibri" w:eastAsiaTheme="minorHAnsi" w:hAnsi="Calibri" w:cs="Calibri"/>
          <w:sz w:val="22"/>
          <w:szCs w:val="22"/>
          <w:lang w:eastAsia="en-US"/>
        </w:rPr>
        <w:t xml:space="preserve"> 3 couples nicheurs et 5 poussins observés, tous dans l’enclos. Même si un certain nombre de dérangements dus à la fréquentation et aux usages </w:t>
      </w:r>
      <w:r w:rsidR="00670CDF">
        <w:rPr>
          <w:rFonts w:ascii="Calibri" w:eastAsiaTheme="minorHAnsi" w:hAnsi="Calibri" w:cs="Calibri"/>
          <w:sz w:val="22"/>
          <w:szCs w:val="22"/>
          <w:lang w:eastAsia="en-US"/>
        </w:rPr>
        <w:t xml:space="preserve">ont </w:t>
      </w:r>
      <w:r w:rsidR="00697CEC">
        <w:rPr>
          <w:rFonts w:ascii="Calibri" w:eastAsiaTheme="minorHAnsi" w:hAnsi="Calibri" w:cs="Calibri"/>
          <w:sz w:val="22"/>
          <w:szCs w:val="22"/>
          <w:lang w:eastAsia="en-US"/>
        </w:rPr>
        <w:t xml:space="preserve">encore </w:t>
      </w:r>
      <w:r w:rsidR="00670CDF">
        <w:rPr>
          <w:rFonts w:ascii="Calibri" w:eastAsiaTheme="minorHAnsi" w:hAnsi="Calibri" w:cs="Calibri"/>
          <w:sz w:val="22"/>
          <w:szCs w:val="22"/>
          <w:lang w:eastAsia="en-US"/>
        </w:rPr>
        <w:t>été o</w:t>
      </w:r>
      <w:r w:rsidR="00697CEC">
        <w:rPr>
          <w:rFonts w:ascii="Calibri" w:eastAsiaTheme="minorHAnsi" w:hAnsi="Calibri" w:cs="Calibri"/>
          <w:sz w:val="22"/>
          <w:szCs w:val="22"/>
          <w:lang w:eastAsia="en-US"/>
        </w:rPr>
        <w:t xml:space="preserve">bservés, il semble que les différentes actions mises en place </w:t>
      </w:r>
      <w:r w:rsidR="00670CDF">
        <w:rPr>
          <w:rFonts w:ascii="Calibri" w:eastAsiaTheme="minorHAnsi" w:hAnsi="Calibri" w:cs="Calibri"/>
          <w:sz w:val="22"/>
          <w:szCs w:val="22"/>
          <w:lang w:eastAsia="en-US"/>
        </w:rPr>
        <w:t>renforcent la</w:t>
      </w:r>
      <w:r w:rsidR="00697CEC">
        <w:rPr>
          <w:rFonts w:ascii="Calibri" w:eastAsiaTheme="minorHAnsi" w:hAnsi="Calibri" w:cs="Calibri"/>
          <w:sz w:val="22"/>
          <w:szCs w:val="22"/>
          <w:lang w:eastAsia="en-US"/>
        </w:rPr>
        <w:t xml:space="preserve"> tranquillité</w:t>
      </w:r>
      <w:r w:rsidR="00670CDF">
        <w:rPr>
          <w:rFonts w:ascii="Calibri" w:eastAsiaTheme="minorHAnsi" w:hAnsi="Calibri" w:cs="Calibri"/>
          <w:sz w:val="22"/>
          <w:szCs w:val="22"/>
          <w:lang w:eastAsia="en-US"/>
        </w:rPr>
        <w:t xml:space="preserve"> sur ce secteur</w:t>
      </w:r>
      <w:r w:rsidR="00697CEC">
        <w:rPr>
          <w:rFonts w:ascii="Calibri" w:eastAsiaTheme="minorHAnsi" w:hAnsi="Calibri" w:cs="Calibri"/>
          <w:sz w:val="22"/>
          <w:szCs w:val="22"/>
          <w:lang w:eastAsia="en-US"/>
        </w:rPr>
        <w:t>.</w:t>
      </w:r>
      <w:r w:rsidR="00670CDF">
        <w:rPr>
          <w:rFonts w:ascii="Calibri" w:eastAsiaTheme="minorHAnsi" w:hAnsi="Calibri" w:cs="Calibri"/>
          <w:sz w:val="22"/>
          <w:szCs w:val="22"/>
          <w:lang w:eastAsia="en-US"/>
        </w:rPr>
        <w:t xml:space="preserve"> </w:t>
      </w:r>
      <w:r w:rsidR="00697CEC">
        <w:rPr>
          <w:rFonts w:ascii="Calibri" w:eastAsiaTheme="minorHAnsi" w:hAnsi="Calibri" w:cs="Calibri"/>
          <w:sz w:val="22"/>
          <w:szCs w:val="22"/>
          <w:lang w:eastAsia="en-US"/>
        </w:rPr>
        <w:t>Ceci est attesté par le retour de la Sterne naine et du Gravelot à collier interrompu sur ce secteur de la plage mais également par la présence de reposoirs réguliers d’autres espèces qui ont été observés presque exclusivem</w:t>
      </w:r>
      <w:r w:rsidR="00670CDF">
        <w:rPr>
          <w:rFonts w:ascii="Calibri" w:eastAsiaTheme="minorHAnsi" w:hAnsi="Calibri" w:cs="Calibri"/>
          <w:sz w:val="22"/>
          <w:szCs w:val="22"/>
          <w:lang w:eastAsia="en-US"/>
        </w:rPr>
        <w:t>ent à l’intérieur de l’enclos (Sterne caugek, Pluvier argenté, Huî</w:t>
      </w:r>
      <w:r w:rsidR="00697CEC">
        <w:rPr>
          <w:rFonts w:ascii="Calibri" w:eastAsiaTheme="minorHAnsi" w:hAnsi="Calibri" w:cs="Calibri"/>
          <w:sz w:val="22"/>
          <w:szCs w:val="22"/>
          <w:lang w:eastAsia="en-US"/>
        </w:rPr>
        <w:t>trier</w:t>
      </w:r>
      <w:r w:rsidR="00670CDF">
        <w:rPr>
          <w:rFonts w:ascii="Calibri" w:eastAsiaTheme="minorHAnsi" w:hAnsi="Calibri" w:cs="Calibri"/>
          <w:sz w:val="22"/>
          <w:szCs w:val="22"/>
          <w:lang w:eastAsia="en-US"/>
        </w:rPr>
        <w:t>-pie, Grand Cormoran, G</w:t>
      </w:r>
      <w:r w:rsidR="00697CEC">
        <w:rPr>
          <w:rFonts w:ascii="Calibri" w:eastAsiaTheme="minorHAnsi" w:hAnsi="Calibri" w:cs="Calibri"/>
          <w:sz w:val="22"/>
          <w:szCs w:val="22"/>
          <w:lang w:eastAsia="en-US"/>
        </w:rPr>
        <w:t xml:space="preserve">oéland leucophée, petits limicoles, hérons….), souvent avec des effectifs importants. Par exemple, jusqu’à 200 sternes caugeks étaient présentes le 26 juillet </w:t>
      </w:r>
      <w:r w:rsidR="00670CDF">
        <w:rPr>
          <w:rFonts w:ascii="Calibri" w:eastAsiaTheme="minorHAnsi" w:hAnsi="Calibri" w:cs="Calibri"/>
          <w:sz w:val="22"/>
          <w:szCs w:val="22"/>
          <w:lang w:eastAsia="en-US"/>
        </w:rPr>
        <w:t>2013 ou encore jusqu’à 13 huîtriers-</w:t>
      </w:r>
      <w:r w:rsidR="00697CEC">
        <w:rPr>
          <w:rFonts w:ascii="Calibri" w:eastAsiaTheme="minorHAnsi" w:hAnsi="Calibri" w:cs="Calibri"/>
          <w:sz w:val="22"/>
          <w:szCs w:val="22"/>
          <w:lang w:eastAsia="en-US"/>
        </w:rPr>
        <w:t>pie le 22 mai.</w:t>
      </w:r>
    </w:p>
    <w:p w:rsidR="00670CDF" w:rsidRDefault="00670CDF" w:rsidP="00697CEC">
      <w:pPr>
        <w:autoSpaceDE w:val="0"/>
        <w:autoSpaceDN w:val="0"/>
        <w:adjustRightInd w:val="0"/>
        <w:spacing w:after="0"/>
        <w:rPr>
          <w:rFonts w:ascii="Calibri" w:eastAsiaTheme="minorHAnsi" w:hAnsi="Calibri" w:cs="Calibri"/>
          <w:sz w:val="22"/>
          <w:szCs w:val="22"/>
          <w:lang w:eastAsia="en-US"/>
        </w:rPr>
      </w:pPr>
    </w:p>
    <w:p w:rsidR="00697CEC" w:rsidRPr="00C34D53" w:rsidRDefault="00697CEC" w:rsidP="00697CEC">
      <w:pPr>
        <w:pStyle w:val="Corpsdetexte31"/>
        <w:spacing w:line="240" w:lineRule="auto"/>
        <w:rPr>
          <w:rFonts w:ascii="Calibri" w:hAnsi="Calibri"/>
          <w:sz w:val="22"/>
          <w:szCs w:val="22"/>
        </w:rPr>
      </w:pPr>
      <w:r w:rsidRPr="00C34D53">
        <w:rPr>
          <w:rFonts w:ascii="Calibri" w:hAnsi="Calibri"/>
          <w:sz w:val="22"/>
          <w:szCs w:val="22"/>
        </w:rPr>
        <w:t xml:space="preserve">L’observation </w:t>
      </w:r>
      <w:r w:rsidR="00670CDF">
        <w:rPr>
          <w:rFonts w:ascii="Calibri" w:hAnsi="Calibri"/>
          <w:sz w:val="22"/>
          <w:szCs w:val="22"/>
        </w:rPr>
        <w:t xml:space="preserve">en 2014 </w:t>
      </w:r>
      <w:r w:rsidRPr="00C34D53">
        <w:rPr>
          <w:rFonts w:ascii="Calibri" w:hAnsi="Calibri"/>
          <w:sz w:val="22"/>
          <w:szCs w:val="22"/>
        </w:rPr>
        <w:t xml:space="preserve">d’un Goéland leucophée spécialisé dans la prédation des nids reste un phénomène occasionnel. Il est difficile de prévoir la présence d’un tel individu d’une année sur l’autre et il est également difficile de lutter contre ce genre de dérangement. </w:t>
      </w:r>
    </w:p>
    <w:p w:rsidR="00697CEC" w:rsidRDefault="00697CEC" w:rsidP="00697CEC">
      <w:pPr>
        <w:pStyle w:val="Corpsdetexte31"/>
        <w:spacing w:line="240" w:lineRule="auto"/>
        <w:rPr>
          <w:rFonts w:ascii="Calibri" w:hAnsi="Calibri"/>
          <w:sz w:val="22"/>
          <w:szCs w:val="22"/>
        </w:rPr>
      </w:pPr>
    </w:p>
    <w:p w:rsidR="00697CEC" w:rsidRPr="00C34D53" w:rsidRDefault="00697CEC" w:rsidP="00697CEC">
      <w:pPr>
        <w:pStyle w:val="Corpsdetexte31"/>
        <w:spacing w:line="240" w:lineRule="auto"/>
        <w:rPr>
          <w:rFonts w:ascii="Calibri" w:hAnsi="Calibri"/>
          <w:sz w:val="22"/>
          <w:szCs w:val="22"/>
        </w:rPr>
      </w:pPr>
      <w:r w:rsidRPr="00C34D53">
        <w:rPr>
          <w:rFonts w:ascii="Calibri" w:hAnsi="Calibri"/>
          <w:sz w:val="22"/>
          <w:szCs w:val="22"/>
        </w:rPr>
        <w:t>De fait, les actions réalisées jusqu’à aujourd’hui méritent d’être poursuivies d’autant plus que</w:t>
      </w:r>
      <w:r w:rsidR="00670CDF">
        <w:rPr>
          <w:rFonts w:ascii="Calibri" w:hAnsi="Calibri"/>
          <w:sz w:val="22"/>
          <w:szCs w:val="22"/>
        </w:rPr>
        <w:t xml:space="preserve"> la plage de Beauduc est l’une des rares plages</w:t>
      </w:r>
      <w:r w:rsidRPr="00C34D53">
        <w:rPr>
          <w:rFonts w:ascii="Calibri" w:hAnsi="Calibri"/>
          <w:sz w:val="22"/>
          <w:szCs w:val="22"/>
        </w:rPr>
        <w:t xml:space="preserve"> de Camarg</w:t>
      </w:r>
      <w:r w:rsidR="00670CDF">
        <w:rPr>
          <w:rFonts w:ascii="Calibri" w:hAnsi="Calibri"/>
          <w:sz w:val="22"/>
          <w:szCs w:val="22"/>
        </w:rPr>
        <w:t>ue où</w:t>
      </w:r>
      <w:r w:rsidRPr="00C34D53">
        <w:rPr>
          <w:rFonts w:ascii="Calibri" w:hAnsi="Calibri"/>
          <w:sz w:val="22"/>
          <w:szCs w:val="22"/>
        </w:rPr>
        <w:t xml:space="preserve"> la Sterne naine </w:t>
      </w:r>
      <w:r w:rsidR="00670CDF">
        <w:rPr>
          <w:rFonts w:ascii="Calibri" w:hAnsi="Calibri"/>
          <w:sz w:val="22"/>
          <w:szCs w:val="22"/>
        </w:rPr>
        <w:t>est nicheuse en Camargue.</w:t>
      </w:r>
    </w:p>
    <w:p w:rsidR="00697CEC" w:rsidRPr="00F87039" w:rsidRDefault="00697CEC" w:rsidP="00697CEC">
      <w:pPr>
        <w:pStyle w:val="Corpsdetexte31"/>
        <w:spacing w:line="240" w:lineRule="auto"/>
        <w:rPr>
          <w:rFonts w:ascii="Calibri" w:hAnsi="Calibri"/>
          <w:sz w:val="22"/>
          <w:szCs w:val="22"/>
        </w:rPr>
      </w:pPr>
    </w:p>
    <w:p w:rsidR="00670CDF" w:rsidRPr="009E3D27" w:rsidRDefault="00670CDF" w:rsidP="009E3D27">
      <w:pPr>
        <w:autoSpaceDE w:val="0"/>
        <w:autoSpaceDN w:val="0"/>
        <w:adjustRightInd w:val="0"/>
        <w:spacing w:after="0"/>
        <w:rPr>
          <w:rFonts w:asciiTheme="minorHAnsi" w:eastAsiaTheme="minorHAnsi" w:hAnsiTheme="minorHAnsi"/>
          <w:sz w:val="22"/>
          <w:szCs w:val="22"/>
          <w:lang w:eastAsia="en-US"/>
        </w:rPr>
      </w:pPr>
      <w:r w:rsidRPr="009E3D27">
        <w:rPr>
          <w:rFonts w:asciiTheme="minorHAnsi" w:eastAsiaTheme="minorHAnsi" w:hAnsiTheme="minorHAnsi"/>
          <w:sz w:val="22"/>
          <w:szCs w:val="22"/>
          <w:lang w:eastAsia="en-US"/>
        </w:rPr>
        <w:t>Cependant, la protection des colonies sur les plages ne peut être pérenne et efficace sur le</w:t>
      </w:r>
      <w:r w:rsidR="009E3D27">
        <w:rPr>
          <w:rFonts w:asciiTheme="minorHAnsi" w:eastAsiaTheme="minorHAnsi" w:hAnsiTheme="minorHAnsi"/>
          <w:sz w:val="22"/>
          <w:szCs w:val="22"/>
          <w:lang w:eastAsia="en-US"/>
        </w:rPr>
        <w:t xml:space="preserve"> </w:t>
      </w:r>
      <w:r w:rsidRPr="009E3D27">
        <w:rPr>
          <w:rFonts w:asciiTheme="minorHAnsi" w:eastAsiaTheme="minorHAnsi" w:hAnsiTheme="minorHAnsi"/>
          <w:sz w:val="22"/>
          <w:szCs w:val="22"/>
          <w:lang w:eastAsia="en-US"/>
        </w:rPr>
        <w:t xml:space="preserve">long terme que si un effort important </w:t>
      </w:r>
      <w:r w:rsidR="009E3D27">
        <w:rPr>
          <w:rFonts w:asciiTheme="minorHAnsi" w:eastAsiaTheme="minorHAnsi" w:hAnsiTheme="minorHAnsi"/>
          <w:sz w:val="22"/>
          <w:szCs w:val="22"/>
          <w:lang w:eastAsia="en-US"/>
        </w:rPr>
        <w:t xml:space="preserve">et régulier </w:t>
      </w:r>
      <w:r w:rsidRPr="009E3D27">
        <w:rPr>
          <w:rFonts w:asciiTheme="minorHAnsi" w:eastAsiaTheme="minorHAnsi" w:hAnsiTheme="minorHAnsi"/>
          <w:sz w:val="22"/>
          <w:szCs w:val="22"/>
          <w:lang w:eastAsia="en-US"/>
        </w:rPr>
        <w:t>de sensibilisation du</w:t>
      </w:r>
      <w:r w:rsidR="009E3D27">
        <w:rPr>
          <w:rFonts w:asciiTheme="minorHAnsi" w:eastAsiaTheme="minorHAnsi" w:hAnsiTheme="minorHAnsi"/>
          <w:sz w:val="22"/>
          <w:szCs w:val="22"/>
          <w:lang w:eastAsia="en-US"/>
        </w:rPr>
        <w:t xml:space="preserve"> public et des usagers </w:t>
      </w:r>
      <w:r w:rsidRPr="009E3D27">
        <w:rPr>
          <w:rFonts w:asciiTheme="minorHAnsi" w:eastAsiaTheme="minorHAnsi" w:hAnsiTheme="minorHAnsi"/>
          <w:sz w:val="22"/>
          <w:szCs w:val="22"/>
          <w:lang w:eastAsia="en-US"/>
        </w:rPr>
        <w:t>est</w:t>
      </w:r>
      <w:r w:rsidR="009E3D27">
        <w:rPr>
          <w:rFonts w:asciiTheme="minorHAnsi" w:eastAsiaTheme="minorHAnsi" w:hAnsiTheme="minorHAnsi"/>
          <w:sz w:val="22"/>
          <w:szCs w:val="22"/>
          <w:lang w:eastAsia="en-US"/>
        </w:rPr>
        <w:t xml:space="preserve"> </w:t>
      </w:r>
      <w:r w:rsidRPr="009E3D27">
        <w:rPr>
          <w:rFonts w:asciiTheme="minorHAnsi" w:eastAsiaTheme="minorHAnsi" w:hAnsiTheme="minorHAnsi"/>
          <w:sz w:val="22"/>
          <w:szCs w:val="22"/>
          <w:lang w:eastAsia="en-US"/>
        </w:rPr>
        <w:t>réalisé dans le même temps. La présence des écogardes du PNR de Camargue qui sillonnent</w:t>
      </w:r>
      <w:r w:rsidR="009E3D27">
        <w:rPr>
          <w:rFonts w:asciiTheme="minorHAnsi" w:eastAsiaTheme="minorHAnsi" w:hAnsiTheme="minorHAnsi"/>
          <w:sz w:val="22"/>
          <w:szCs w:val="22"/>
          <w:lang w:eastAsia="en-US"/>
        </w:rPr>
        <w:t xml:space="preserve"> </w:t>
      </w:r>
      <w:r w:rsidRPr="009E3D27">
        <w:rPr>
          <w:rFonts w:asciiTheme="minorHAnsi" w:eastAsiaTheme="minorHAnsi" w:hAnsiTheme="minorHAnsi"/>
          <w:sz w:val="22"/>
          <w:szCs w:val="22"/>
          <w:lang w:eastAsia="en-US"/>
        </w:rPr>
        <w:t>les plages au cours de l’été est une action positive, leur rôle étant de sensibiliser les personnes</w:t>
      </w:r>
      <w:r w:rsidR="009E3D27">
        <w:rPr>
          <w:rFonts w:asciiTheme="minorHAnsi" w:eastAsiaTheme="minorHAnsi" w:hAnsiTheme="minorHAnsi"/>
          <w:sz w:val="22"/>
          <w:szCs w:val="22"/>
          <w:lang w:eastAsia="en-US"/>
        </w:rPr>
        <w:t xml:space="preserve"> </w:t>
      </w:r>
      <w:r w:rsidRPr="009E3D27">
        <w:rPr>
          <w:rFonts w:asciiTheme="minorHAnsi" w:eastAsiaTheme="minorHAnsi" w:hAnsiTheme="minorHAnsi"/>
          <w:sz w:val="22"/>
          <w:szCs w:val="22"/>
          <w:lang w:eastAsia="en-US"/>
        </w:rPr>
        <w:t>rencontrées sur les attitudes à adopter sur le site (respect de la Faune, de la Flore et des</w:t>
      </w:r>
      <w:r w:rsidR="009E3D27">
        <w:rPr>
          <w:rFonts w:asciiTheme="minorHAnsi" w:eastAsiaTheme="minorHAnsi" w:hAnsiTheme="minorHAnsi"/>
          <w:sz w:val="22"/>
          <w:szCs w:val="22"/>
          <w:lang w:eastAsia="en-US"/>
        </w:rPr>
        <w:t xml:space="preserve"> </w:t>
      </w:r>
      <w:r w:rsidRPr="009E3D27">
        <w:rPr>
          <w:rFonts w:asciiTheme="minorHAnsi" w:eastAsiaTheme="minorHAnsi" w:hAnsiTheme="minorHAnsi"/>
          <w:sz w:val="22"/>
          <w:szCs w:val="22"/>
          <w:lang w:eastAsia="en-US"/>
        </w:rPr>
        <w:t>habitats, mesures de sécurité). Ils participent régulièrement aux actions de protection des</w:t>
      </w:r>
      <w:r w:rsidR="009E3D27">
        <w:rPr>
          <w:rFonts w:asciiTheme="minorHAnsi" w:eastAsiaTheme="minorHAnsi" w:hAnsiTheme="minorHAnsi"/>
          <w:sz w:val="22"/>
          <w:szCs w:val="22"/>
          <w:lang w:eastAsia="en-US"/>
        </w:rPr>
        <w:t xml:space="preserve"> </w:t>
      </w:r>
      <w:r w:rsidRPr="009E3D27">
        <w:rPr>
          <w:rFonts w:asciiTheme="minorHAnsi" w:eastAsiaTheme="minorHAnsi" w:hAnsiTheme="minorHAnsi"/>
          <w:sz w:val="22"/>
          <w:szCs w:val="22"/>
          <w:lang w:eastAsia="en-US"/>
        </w:rPr>
        <w:t>colonies de Sterne naine. En 2016, les outils de sensibilisation, élaborés dans le cadre d</w:t>
      </w:r>
      <w:r w:rsidR="009E3D27">
        <w:rPr>
          <w:rFonts w:asciiTheme="minorHAnsi" w:eastAsiaTheme="minorHAnsi" w:hAnsiTheme="minorHAnsi"/>
          <w:sz w:val="22"/>
          <w:szCs w:val="22"/>
          <w:lang w:eastAsia="en-US"/>
        </w:rPr>
        <w:t>’</w:t>
      </w:r>
      <w:r w:rsidRPr="009E3D27">
        <w:rPr>
          <w:rFonts w:asciiTheme="minorHAnsi" w:eastAsiaTheme="minorHAnsi" w:hAnsiTheme="minorHAnsi"/>
          <w:sz w:val="22"/>
          <w:szCs w:val="22"/>
          <w:lang w:eastAsia="en-US"/>
        </w:rPr>
        <w:t>u</w:t>
      </w:r>
      <w:r w:rsidR="009E3D27">
        <w:rPr>
          <w:rFonts w:asciiTheme="minorHAnsi" w:eastAsiaTheme="minorHAnsi" w:hAnsiTheme="minorHAnsi"/>
          <w:sz w:val="22"/>
          <w:szCs w:val="22"/>
          <w:lang w:eastAsia="en-US"/>
        </w:rPr>
        <w:t xml:space="preserve">n autre </w:t>
      </w:r>
      <w:r w:rsidRPr="009E3D27">
        <w:rPr>
          <w:rFonts w:asciiTheme="minorHAnsi" w:eastAsiaTheme="minorHAnsi" w:hAnsiTheme="minorHAnsi"/>
          <w:sz w:val="22"/>
          <w:szCs w:val="22"/>
          <w:lang w:eastAsia="en-US"/>
        </w:rPr>
        <w:t xml:space="preserve">projet </w:t>
      </w:r>
      <w:r w:rsidR="009E3D27">
        <w:rPr>
          <w:rFonts w:asciiTheme="minorHAnsi" w:eastAsiaTheme="minorHAnsi" w:hAnsiTheme="minorHAnsi"/>
          <w:sz w:val="22"/>
          <w:szCs w:val="22"/>
          <w:lang w:eastAsia="en-US"/>
        </w:rPr>
        <w:t>LIFE (LIFE</w:t>
      </w:r>
      <w:r w:rsidRPr="009E3D27">
        <w:rPr>
          <w:rFonts w:asciiTheme="minorHAnsi" w:eastAsiaTheme="minorHAnsi" w:hAnsiTheme="minorHAnsi"/>
          <w:sz w:val="22"/>
          <w:szCs w:val="22"/>
          <w:lang w:eastAsia="en-US"/>
        </w:rPr>
        <w:t xml:space="preserve"> ENVOLL</w:t>
      </w:r>
      <w:r w:rsidR="009E3D27">
        <w:rPr>
          <w:rFonts w:asciiTheme="minorHAnsi" w:eastAsiaTheme="minorHAnsi" w:hAnsiTheme="minorHAnsi"/>
          <w:sz w:val="22"/>
          <w:szCs w:val="22"/>
          <w:lang w:eastAsia="en-US"/>
        </w:rPr>
        <w:t>)</w:t>
      </w:r>
      <w:r w:rsidRPr="009E3D27">
        <w:rPr>
          <w:rFonts w:asciiTheme="minorHAnsi" w:eastAsiaTheme="minorHAnsi" w:hAnsiTheme="minorHAnsi"/>
          <w:sz w:val="22"/>
          <w:szCs w:val="22"/>
          <w:lang w:eastAsia="en-US"/>
        </w:rPr>
        <w:t xml:space="preserve"> et axés sur les dérangements subis par les laro-limicoles coloniaux</w:t>
      </w:r>
      <w:r w:rsidR="009E3D27">
        <w:rPr>
          <w:rFonts w:asciiTheme="minorHAnsi" w:eastAsiaTheme="minorHAnsi" w:hAnsiTheme="minorHAnsi"/>
          <w:sz w:val="22"/>
          <w:szCs w:val="22"/>
          <w:lang w:eastAsia="en-US"/>
        </w:rPr>
        <w:t xml:space="preserve"> </w:t>
      </w:r>
      <w:r w:rsidRPr="009E3D27">
        <w:rPr>
          <w:rFonts w:asciiTheme="minorHAnsi" w:eastAsiaTheme="minorHAnsi" w:hAnsiTheme="minorHAnsi"/>
          <w:sz w:val="22"/>
          <w:szCs w:val="22"/>
          <w:lang w:eastAsia="en-US"/>
        </w:rPr>
        <w:t>en période de reproduction, ont été utilisés</w:t>
      </w:r>
      <w:r w:rsidR="009E3D27">
        <w:rPr>
          <w:rFonts w:asciiTheme="minorHAnsi" w:eastAsiaTheme="minorHAnsi" w:hAnsiTheme="minorHAnsi"/>
          <w:sz w:val="22"/>
          <w:szCs w:val="22"/>
          <w:lang w:eastAsia="en-US"/>
        </w:rPr>
        <w:t xml:space="preserve">sur la plage de Beauduc, notamment </w:t>
      </w:r>
      <w:r w:rsidRPr="009E3D27">
        <w:rPr>
          <w:rFonts w:asciiTheme="minorHAnsi" w:eastAsiaTheme="minorHAnsi" w:hAnsiTheme="minorHAnsi"/>
          <w:sz w:val="22"/>
          <w:szCs w:val="22"/>
          <w:lang w:eastAsia="en-US"/>
        </w:rPr>
        <w:t>par les écogardes et une</w:t>
      </w:r>
      <w:r w:rsidR="009E3D27">
        <w:rPr>
          <w:rFonts w:asciiTheme="minorHAnsi" w:eastAsiaTheme="minorHAnsi" w:hAnsiTheme="minorHAnsi"/>
          <w:sz w:val="22"/>
          <w:szCs w:val="22"/>
          <w:lang w:eastAsia="en-US"/>
        </w:rPr>
        <w:t xml:space="preserve"> </w:t>
      </w:r>
      <w:r w:rsidRPr="009E3D27">
        <w:rPr>
          <w:rFonts w:asciiTheme="minorHAnsi" w:eastAsiaTheme="minorHAnsi" w:hAnsiTheme="minorHAnsi"/>
          <w:sz w:val="22"/>
          <w:szCs w:val="22"/>
          <w:lang w:eastAsia="en-US"/>
        </w:rPr>
        <w:t>stagiaire du PNR de Camargue. La « Laro-mobile », outil pédagogique qui se présente sous la</w:t>
      </w:r>
      <w:r w:rsidR="009E3D27">
        <w:rPr>
          <w:rFonts w:asciiTheme="minorHAnsi" w:eastAsiaTheme="minorHAnsi" w:hAnsiTheme="minorHAnsi"/>
          <w:sz w:val="22"/>
          <w:szCs w:val="22"/>
          <w:lang w:eastAsia="en-US"/>
        </w:rPr>
        <w:t xml:space="preserve"> </w:t>
      </w:r>
      <w:r w:rsidRPr="009E3D27">
        <w:rPr>
          <w:rFonts w:asciiTheme="minorHAnsi" w:eastAsiaTheme="minorHAnsi" w:hAnsiTheme="minorHAnsi"/>
          <w:sz w:val="22"/>
          <w:szCs w:val="22"/>
          <w:lang w:eastAsia="en-US"/>
        </w:rPr>
        <w:t>forme d’une carriole et comprenant différents éléments (jumelles, carnet de voyage, quizz,</w:t>
      </w:r>
      <w:r w:rsidR="009E3D27">
        <w:rPr>
          <w:rFonts w:asciiTheme="minorHAnsi" w:eastAsiaTheme="minorHAnsi" w:hAnsiTheme="minorHAnsi"/>
          <w:sz w:val="22"/>
          <w:szCs w:val="22"/>
          <w:lang w:eastAsia="en-US"/>
        </w:rPr>
        <w:t xml:space="preserve"> </w:t>
      </w:r>
      <w:r w:rsidRPr="009E3D27">
        <w:rPr>
          <w:rFonts w:asciiTheme="minorHAnsi" w:eastAsiaTheme="minorHAnsi" w:hAnsiTheme="minorHAnsi"/>
          <w:sz w:val="22"/>
          <w:szCs w:val="22"/>
          <w:lang w:eastAsia="en-US"/>
        </w:rPr>
        <w:t>mémory…) permet de réaliser des actions de maraudage en s</w:t>
      </w:r>
      <w:r w:rsidR="009E3D27">
        <w:rPr>
          <w:rFonts w:asciiTheme="minorHAnsi" w:eastAsiaTheme="minorHAnsi" w:hAnsiTheme="minorHAnsi"/>
          <w:sz w:val="22"/>
          <w:szCs w:val="22"/>
          <w:lang w:eastAsia="en-US"/>
        </w:rPr>
        <w:t>e déplaçant sur la plage</w:t>
      </w:r>
      <w:r w:rsidRPr="009E3D27">
        <w:rPr>
          <w:rFonts w:asciiTheme="minorHAnsi" w:eastAsiaTheme="minorHAnsi" w:hAnsiTheme="minorHAnsi"/>
          <w:sz w:val="22"/>
          <w:szCs w:val="22"/>
          <w:lang w:eastAsia="en-US"/>
        </w:rPr>
        <w:t>. Elle a ainsi permis de toucher un public varié au cours de la saison, du simple</w:t>
      </w:r>
      <w:r w:rsidR="009E3D27">
        <w:rPr>
          <w:rFonts w:asciiTheme="minorHAnsi" w:eastAsiaTheme="minorHAnsi" w:hAnsiTheme="minorHAnsi"/>
          <w:sz w:val="22"/>
          <w:szCs w:val="22"/>
          <w:lang w:eastAsia="en-US"/>
        </w:rPr>
        <w:t xml:space="preserve"> </w:t>
      </w:r>
      <w:r w:rsidRPr="009E3D27">
        <w:rPr>
          <w:rFonts w:asciiTheme="minorHAnsi" w:eastAsiaTheme="minorHAnsi" w:hAnsiTheme="minorHAnsi"/>
          <w:sz w:val="22"/>
          <w:szCs w:val="22"/>
          <w:lang w:eastAsia="en-US"/>
        </w:rPr>
        <w:t>plaisancier jusqu’au kite surfeur et a été très appréciée. Si possible, ce dispositif sera de</w:t>
      </w:r>
      <w:r w:rsidR="009E3D27">
        <w:rPr>
          <w:rFonts w:asciiTheme="minorHAnsi" w:eastAsiaTheme="minorHAnsi" w:hAnsiTheme="minorHAnsi"/>
          <w:sz w:val="22"/>
          <w:szCs w:val="22"/>
          <w:lang w:eastAsia="en-US"/>
        </w:rPr>
        <w:t xml:space="preserve"> </w:t>
      </w:r>
      <w:r w:rsidRPr="009E3D27">
        <w:rPr>
          <w:rFonts w:asciiTheme="minorHAnsi" w:eastAsiaTheme="minorHAnsi" w:hAnsiTheme="minorHAnsi"/>
          <w:sz w:val="22"/>
          <w:szCs w:val="22"/>
          <w:lang w:eastAsia="en-US"/>
        </w:rPr>
        <w:t xml:space="preserve">nouveau déployé </w:t>
      </w:r>
      <w:r w:rsidR="009E3D27">
        <w:rPr>
          <w:rFonts w:asciiTheme="minorHAnsi" w:eastAsiaTheme="minorHAnsi" w:hAnsiTheme="minorHAnsi"/>
          <w:sz w:val="22"/>
          <w:szCs w:val="22"/>
          <w:lang w:eastAsia="en-US"/>
        </w:rPr>
        <w:t>en 2017.</w:t>
      </w:r>
    </w:p>
    <w:p w:rsidR="009E3D27" w:rsidRDefault="009E3D27" w:rsidP="00670CDF">
      <w:pPr>
        <w:autoSpaceDE w:val="0"/>
        <w:autoSpaceDN w:val="0"/>
        <w:adjustRightInd w:val="0"/>
        <w:spacing w:after="0"/>
        <w:rPr>
          <w:rFonts w:asciiTheme="minorHAnsi" w:hAnsiTheme="minorHAnsi"/>
          <w:b/>
        </w:rPr>
      </w:pPr>
    </w:p>
    <w:p w:rsidR="00670CDF" w:rsidRDefault="009E3D27" w:rsidP="00670CDF">
      <w:pPr>
        <w:autoSpaceDE w:val="0"/>
        <w:autoSpaceDN w:val="0"/>
        <w:adjustRightInd w:val="0"/>
        <w:spacing w:after="0"/>
        <w:rPr>
          <w:rFonts w:ascii="Calibri" w:eastAsiaTheme="minorHAnsi" w:hAnsi="Calibri" w:cs="Calibri"/>
          <w:sz w:val="22"/>
          <w:szCs w:val="22"/>
          <w:lang w:eastAsia="en-US"/>
        </w:rPr>
      </w:pPr>
      <w:r>
        <w:rPr>
          <w:rFonts w:ascii="Calibri" w:eastAsiaTheme="minorHAnsi" w:hAnsi="Calibri" w:cs="Calibri"/>
          <w:sz w:val="22"/>
          <w:szCs w:val="22"/>
          <w:lang w:eastAsia="en-US"/>
        </w:rPr>
        <w:t xml:space="preserve">Il est également à prévoir l’entretien et le renouvellement régulier de la signalétique et l’entretien de l’enclos de protection. </w:t>
      </w:r>
      <w:r w:rsidR="00670CDF">
        <w:rPr>
          <w:rFonts w:ascii="Calibri" w:eastAsiaTheme="minorHAnsi" w:hAnsi="Calibri" w:cs="Calibri"/>
          <w:sz w:val="22"/>
          <w:szCs w:val="22"/>
          <w:lang w:eastAsia="en-US"/>
        </w:rPr>
        <w:t>Afin d’être plus efficace, un panneau tous les 50 mètres paraît être nécessaire pour couvrir la superficie de l’enclos, donc un minimum de 20 panneaux. Toutefois, il conviendra d’en prévoir un nombre supérieur en cas de dégradation du matériel, probablement le double.</w:t>
      </w:r>
    </w:p>
    <w:p w:rsidR="009E3D27" w:rsidRDefault="009E3D27" w:rsidP="00670CDF">
      <w:pPr>
        <w:autoSpaceDE w:val="0"/>
        <w:autoSpaceDN w:val="0"/>
        <w:adjustRightInd w:val="0"/>
        <w:spacing w:after="0"/>
        <w:rPr>
          <w:rFonts w:ascii="Calibri" w:eastAsiaTheme="minorHAnsi" w:hAnsi="Calibri" w:cs="Calibri"/>
          <w:sz w:val="22"/>
          <w:szCs w:val="22"/>
          <w:lang w:eastAsia="en-US"/>
        </w:rPr>
      </w:pPr>
    </w:p>
    <w:p w:rsidR="00670CDF" w:rsidRDefault="00670CDF" w:rsidP="00670CDF">
      <w:pPr>
        <w:autoSpaceDE w:val="0"/>
        <w:autoSpaceDN w:val="0"/>
        <w:adjustRightInd w:val="0"/>
        <w:spacing w:after="0"/>
        <w:rPr>
          <w:rFonts w:ascii="Calibri" w:eastAsiaTheme="minorHAnsi" w:hAnsi="Calibri" w:cs="Calibri"/>
          <w:sz w:val="22"/>
          <w:szCs w:val="22"/>
          <w:lang w:eastAsia="en-US"/>
        </w:rPr>
      </w:pPr>
      <w:r>
        <w:rPr>
          <w:rFonts w:ascii="Calibri" w:eastAsiaTheme="minorHAnsi" w:hAnsi="Calibri" w:cs="Calibri"/>
          <w:sz w:val="22"/>
          <w:szCs w:val="22"/>
          <w:lang w:eastAsia="en-US"/>
        </w:rPr>
        <w:t>La localisation des panneaux est également importante. En effet, si ces derniers</w:t>
      </w:r>
      <w:r w:rsidR="009E3D27">
        <w:rPr>
          <w:rFonts w:ascii="Calibri" w:eastAsiaTheme="minorHAnsi" w:hAnsi="Calibri" w:cs="Calibri"/>
          <w:sz w:val="22"/>
          <w:szCs w:val="22"/>
          <w:lang w:eastAsia="en-US"/>
        </w:rPr>
        <w:t xml:space="preserve"> sont trop loin de l’enclos, ils </w:t>
      </w:r>
      <w:r>
        <w:rPr>
          <w:rFonts w:ascii="Calibri" w:eastAsiaTheme="minorHAnsi" w:hAnsi="Calibri" w:cs="Calibri"/>
          <w:sz w:val="22"/>
          <w:szCs w:val="22"/>
          <w:lang w:eastAsia="en-US"/>
        </w:rPr>
        <w:t xml:space="preserve">n’ont </w:t>
      </w:r>
      <w:r w:rsidR="009E3D27">
        <w:rPr>
          <w:rFonts w:ascii="Calibri" w:eastAsiaTheme="minorHAnsi" w:hAnsi="Calibri" w:cs="Calibri"/>
          <w:sz w:val="22"/>
          <w:szCs w:val="22"/>
          <w:lang w:eastAsia="en-US"/>
        </w:rPr>
        <w:t xml:space="preserve">aucune utilité. A l’inverse, </w:t>
      </w:r>
      <w:proofErr w:type="gramStart"/>
      <w:r w:rsidR="009E3D27">
        <w:rPr>
          <w:rFonts w:ascii="Calibri" w:eastAsiaTheme="minorHAnsi" w:hAnsi="Calibri" w:cs="Calibri"/>
          <w:sz w:val="22"/>
          <w:szCs w:val="22"/>
          <w:lang w:eastAsia="en-US"/>
        </w:rPr>
        <w:t xml:space="preserve">si </w:t>
      </w:r>
      <w:r>
        <w:rPr>
          <w:rFonts w:ascii="Calibri" w:eastAsiaTheme="minorHAnsi" w:hAnsi="Calibri" w:cs="Calibri"/>
          <w:sz w:val="22"/>
          <w:szCs w:val="22"/>
          <w:lang w:eastAsia="en-US"/>
        </w:rPr>
        <w:t>ils</w:t>
      </w:r>
      <w:proofErr w:type="gramEnd"/>
      <w:r>
        <w:rPr>
          <w:rFonts w:ascii="Calibri" w:eastAsiaTheme="minorHAnsi" w:hAnsi="Calibri" w:cs="Calibri"/>
          <w:sz w:val="22"/>
          <w:szCs w:val="22"/>
          <w:lang w:eastAsia="en-US"/>
        </w:rPr>
        <w:t xml:space="preserve"> sont trop près, leur lecture par les usagers du site risque de déranger les oiseaux présents dans l’enclos. Les panneaux devront alors être placés à environ 50</w:t>
      </w:r>
      <w:r w:rsidR="009E3D27">
        <w:rPr>
          <w:rFonts w:ascii="Calibri" w:eastAsiaTheme="minorHAnsi" w:hAnsi="Calibri" w:cs="Calibri"/>
          <w:sz w:val="22"/>
          <w:szCs w:val="22"/>
          <w:lang w:eastAsia="en-US"/>
        </w:rPr>
        <w:t xml:space="preserve"> mètres des ganivelles</w:t>
      </w:r>
      <w:r>
        <w:rPr>
          <w:rFonts w:ascii="Calibri" w:eastAsiaTheme="minorHAnsi" w:hAnsi="Calibri" w:cs="Calibri"/>
          <w:sz w:val="22"/>
          <w:szCs w:val="22"/>
          <w:lang w:eastAsia="en-US"/>
        </w:rPr>
        <w:t>.</w:t>
      </w:r>
    </w:p>
    <w:p w:rsidR="009E3D27" w:rsidRDefault="009E3D27" w:rsidP="00670CDF">
      <w:pPr>
        <w:autoSpaceDE w:val="0"/>
        <w:autoSpaceDN w:val="0"/>
        <w:adjustRightInd w:val="0"/>
        <w:spacing w:after="0"/>
        <w:rPr>
          <w:rFonts w:ascii="Calibri" w:eastAsiaTheme="minorHAnsi" w:hAnsi="Calibri" w:cs="Calibri"/>
          <w:sz w:val="22"/>
          <w:szCs w:val="22"/>
          <w:lang w:eastAsia="en-US"/>
        </w:rPr>
      </w:pPr>
    </w:p>
    <w:p w:rsidR="00670CDF" w:rsidRDefault="00670CDF" w:rsidP="00670CDF">
      <w:pPr>
        <w:autoSpaceDE w:val="0"/>
        <w:autoSpaceDN w:val="0"/>
        <w:adjustRightInd w:val="0"/>
        <w:spacing w:after="0"/>
        <w:rPr>
          <w:rFonts w:ascii="Calibri" w:eastAsiaTheme="minorHAnsi" w:hAnsi="Calibri" w:cs="Calibri"/>
          <w:sz w:val="22"/>
          <w:szCs w:val="22"/>
          <w:lang w:eastAsia="en-US"/>
        </w:rPr>
      </w:pPr>
      <w:r>
        <w:rPr>
          <w:rFonts w:ascii="Calibri" w:eastAsiaTheme="minorHAnsi" w:hAnsi="Calibri" w:cs="Calibri"/>
          <w:sz w:val="22"/>
          <w:szCs w:val="22"/>
          <w:lang w:eastAsia="en-US"/>
        </w:rPr>
        <w:t xml:space="preserve">Il </w:t>
      </w:r>
      <w:r w:rsidR="009E3D27">
        <w:rPr>
          <w:rFonts w:ascii="Calibri" w:eastAsiaTheme="minorHAnsi" w:hAnsi="Calibri" w:cs="Calibri"/>
          <w:sz w:val="22"/>
          <w:szCs w:val="22"/>
          <w:lang w:eastAsia="en-US"/>
        </w:rPr>
        <w:t>est</w:t>
      </w:r>
      <w:r>
        <w:rPr>
          <w:rFonts w:ascii="Calibri" w:eastAsiaTheme="minorHAnsi" w:hAnsi="Calibri" w:cs="Calibri"/>
          <w:sz w:val="22"/>
          <w:szCs w:val="22"/>
          <w:lang w:eastAsia="en-US"/>
        </w:rPr>
        <w:t xml:space="preserve"> également nécessaire de prévoir quelques panneaux (minimum 3) à placer à des endroits stratégiques empruntés par les personnes qui se rendent sur le site (entrée et sortie du parking, à michemin sur le parcours vers l’enclos). Une rencontre préalable avec les acteurs du site (telliniers, kitesurfeurs, cabanoniers, pêcheurs) sera également </w:t>
      </w:r>
      <w:r w:rsidR="009E3D27">
        <w:rPr>
          <w:rFonts w:ascii="Calibri" w:eastAsiaTheme="minorHAnsi" w:hAnsi="Calibri" w:cs="Calibri"/>
          <w:sz w:val="22"/>
          <w:szCs w:val="22"/>
          <w:lang w:eastAsia="en-US"/>
        </w:rPr>
        <w:t>souhaitable</w:t>
      </w:r>
      <w:r>
        <w:rPr>
          <w:rFonts w:ascii="Calibri" w:eastAsiaTheme="minorHAnsi" w:hAnsi="Calibri" w:cs="Calibri"/>
          <w:sz w:val="22"/>
          <w:szCs w:val="22"/>
          <w:lang w:eastAsia="en-US"/>
        </w:rPr>
        <w:t xml:space="preserve">. </w:t>
      </w:r>
      <w:r w:rsidR="009E3D27">
        <w:rPr>
          <w:rFonts w:ascii="Calibri" w:eastAsiaTheme="minorHAnsi" w:hAnsi="Calibri" w:cs="Calibri"/>
          <w:sz w:val="22"/>
          <w:szCs w:val="22"/>
          <w:lang w:eastAsia="en-US"/>
        </w:rPr>
        <w:t>La</w:t>
      </w:r>
      <w:r>
        <w:rPr>
          <w:rFonts w:ascii="Calibri" w:eastAsiaTheme="minorHAnsi" w:hAnsi="Calibri" w:cs="Calibri"/>
          <w:sz w:val="22"/>
          <w:szCs w:val="22"/>
          <w:lang w:eastAsia="en-US"/>
        </w:rPr>
        <w:t xml:space="preserve"> présence régulière des écogardes et des gardes</w:t>
      </w:r>
      <w:r w:rsidR="009E3D27">
        <w:rPr>
          <w:rFonts w:ascii="Calibri" w:eastAsiaTheme="minorHAnsi" w:hAnsi="Calibri" w:cs="Calibri"/>
          <w:sz w:val="22"/>
          <w:szCs w:val="22"/>
          <w:lang w:eastAsia="en-US"/>
        </w:rPr>
        <w:t xml:space="preserve"> doit être maintenue.</w:t>
      </w:r>
    </w:p>
    <w:p w:rsidR="00670CDF" w:rsidRDefault="00670CDF" w:rsidP="00670CDF">
      <w:pPr>
        <w:autoSpaceDE w:val="0"/>
        <w:autoSpaceDN w:val="0"/>
        <w:adjustRightInd w:val="0"/>
        <w:spacing w:after="0"/>
        <w:rPr>
          <w:rFonts w:ascii="Calibri" w:eastAsiaTheme="minorHAnsi" w:hAnsi="Calibri" w:cs="Calibri"/>
          <w:sz w:val="22"/>
          <w:szCs w:val="22"/>
          <w:lang w:eastAsia="en-US"/>
        </w:rPr>
      </w:pPr>
    </w:p>
    <w:p w:rsidR="00E924AD" w:rsidRPr="00697CEC" w:rsidRDefault="00E924AD">
      <w:pPr>
        <w:spacing w:after="200" w:line="276" w:lineRule="auto"/>
        <w:jc w:val="left"/>
        <w:rPr>
          <w:rFonts w:asciiTheme="minorHAnsi" w:hAnsiTheme="minorHAnsi"/>
          <w:b/>
        </w:rPr>
      </w:pPr>
      <w:r w:rsidRPr="00697CEC">
        <w:rPr>
          <w:rFonts w:asciiTheme="minorHAnsi" w:hAnsiTheme="minorHAnsi"/>
          <w:b/>
        </w:rPr>
        <w:br w:type="page"/>
      </w:r>
    </w:p>
    <w:p w:rsidR="00E924AD" w:rsidRPr="00E924AD" w:rsidRDefault="00FF6069" w:rsidP="00E924AD">
      <w:pPr>
        <w:pStyle w:val="Titre2"/>
        <w:rPr>
          <w:rFonts w:asciiTheme="minorHAnsi" w:hAnsiTheme="minorHAnsi"/>
          <w:sz w:val="28"/>
          <w:szCs w:val="28"/>
        </w:rPr>
      </w:pPr>
      <w:bookmarkStart w:id="41" w:name="_Toc478559797"/>
      <w:r>
        <w:rPr>
          <w:rFonts w:asciiTheme="minorHAnsi" w:hAnsiTheme="minorHAnsi"/>
          <w:sz w:val="28"/>
          <w:szCs w:val="28"/>
        </w:rPr>
        <w:lastRenderedPageBreak/>
        <w:t>3</w:t>
      </w:r>
      <w:r w:rsidR="00E924AD">
        <w:rPr>
          <w:rFonts w:asciiTheme="minorHAnsi" w:hAnsiTheme="minorHAnsi"/>
          <w:sz w:val="28"/>
          <w:szCs w:val="28"/>
        </w:rPr>
        <w:t>.4</w:t>
      </w:r>
      <w:r w:rsidR="00E924AD" w:rsidRPr="00E924AD">
        <w:rPr>
          <w:rFonts w:asciiTheme="minorHAnsi" w:hAnsiTheme="minorHAnsi"/>
          <w:sz w:val="28"/>
          <w:szCs w:val="28"/>
        </w:rPr>
        <w:t xml:space="preserve">. </w:t>
      </w:r>
      <w:r w:rsidR="00E924AD">
        <w:rPr>
          <w:rFonts w:asciiTheme="minorHAnsi" w:hAnsiTheme="minorHAnsi"/>
          <w:sz w:val="28"/>
          <w:szCs w:val="28"/>
        </w:rPr>
        <w:t>Goéland leucophée</w:t>
      </w:r>
      <w:bookmarkEnd w:id="41"/>
    </w:p>
    <w:p w:rsidR="00E924AD" w:rsidRPr="00E924AD" w:rsidRDefault="00E924AD" w:rsidP="00E924AD">
      <w:pPr>
        <w:rPr>
          <w:rFonts w:asciiTheme="minorHAnsi" w:hAnsiTheme="minorHAnsi"/>
        </w:rPr>
      </w:pPr>
    </w:p>
    <w:p w:rsidR="00E924AD" w:rsidRPr="00E924AD" w:rsidRDefault="00FF6069" w:rsidP="00E924AD">
      <w:pPr>
        <w:pStyle w:val="Titre3"/>
        <w:rPr>
          <w:rFonts w:asciiTheme="minorHAnsi" w:hAnsiTheme="minorHAnsi"/>
          <w:sz w:val="26"/>
          <w:szCs w:val="26"/>
        </w:rPr>
      </w:pPr>
      <w:bookmarkStart w:id="42" w:name="_Toc478559798"/>
      <w:r>
        <w:rPr>
          <w:rFonts w:asciiTheme="minorHAnsi" w:hAnsiTheme="minorHAnsi"/>
          <w:sz w:val="26"/>
          <w:szCs w:val="26"/>
        </w:rPr>
        <w:t>3</w:t>
      </w:r>
      <w:r w:rsidR="00E924AD">
        <w:rPr>
          <w:rFonts w:asciiTheme="minorHAnsi" w:hAnsiTheme="minorHAnsi"/>
          <w:sz w:val="26"/>
          <w:szCs w:val="26"/>
        </w:rPr>
        <w:t>.4</w:t>
      </w:r>
      <w:r w:rsidR="00E924AD" w:rsidRPr="00E924AD">
        <w:rPr>
          <w:rFonts w:asciiTheme="minorHAnsi" w:hAnsiTheme="minorHAnsi"/>
          <w:sz w:val="26"/>
          <w:szCs w:val="26"/>
        </w:rPr>
        <w:t>.1. Introduction</w:t>
      </w:r>
      <w:bookmarkEnd w:id="42"/>
    </w:p>
    <w:p w:rsidR="00E924AD" w:rsidRPr="00B358D0" w:rsidRDefault="00E924AD" w:rsidP="00E924AD">
      <w:pPr>
        <w:rPr>
          <w:rFonts w:asciiTheme="minorHAnsi" w:hAnsiTheme="minorHAnsi"/>
          <w:sz w:val="22"/>
          <w:szCs w:val="22"/>
        </w:rPr>
      </w:pPr>
    </w:p>
    <w:p w:rsidR="00E924AD" w:rsidRPr="00B358D0" w:rsidRDefault="00B358D0" w:rsidP="00E924AD">
      <w:pPr>
        <w:rPr>
          <w:rFonts w:asciiTheme="minorHAnsi" w:hAnsiTheme="minorHAnsi"/>
          <w:sz w:val="22"/>
          <w:szCs w:val="22"/>
        </w:rPr>
      </w:pPr>
      <w:r w:rsidRPr="00B358D0">
        <w:rPr>
          <w:rFonts w:asciiTheme="minorHAnsi" w:hAnsiTheme="minorHAnsi"/>
          <w:sz w:val="22"/>
          <w:szCs w:val="22"/>
        </w:rPr>
        <w:t>Cette esp</w:t>
      </w:r>
      <w:r>
        <w:rPr>
          <w:rFonts w:asciiTheme="minorHAnsi" w:hAnsiTheme="minorHAnsi"/>
          <w:sz w:val="22"/>
          <w:szCs w:val="22"/>
        </w:rPr>
        <w:t xml:space="preserve">èce dont l’expansion démographique a été favorisée par les activités humaines, constitue dans de nombreuses régions une menace pour la conservation des petits Charadriiformes coloniaux, en raison de la préemption des sites de reproduction et </w:t>
      </w:r>
      <w:r w:rsidR="005C0024">
        <w:rPr>
          <w:rFonts w:asciiTheme="minorHAnsi" w:hAnsiTheme="minorHAnsi"/>
          <w:sz w:val="22"/>
          <w:szCs w:val="22"/>
        </w:rPr>
        <w:t>par la prédation des œufs et des poussins. Une tendance à la diminution globale des effectifs reproducteurs en Camargue est observée à partir des années 2000. Toutefois, notamment parce que cette tendance n’est pas observée sur l’ensemble des colonies, il était nécessaire de recenser les effectifs se reproduisant dans les anciens salins en les mettant en perspective avec l’évolution récente du site et les changements intervenant sur les hydropériodes et les niveaux d’eau.</w:t>
      </w:r>
    </w:p>
    <w:p w:rsidR="00E924AD" w:rsidRPr="00B358D0" w:rsidRDefault="00E924AD" w:rsidP="00E924AD">
      <w:pPr>
        <w:rPr>
          <w:rFonts w:asciiTheme="minorHAnsi" w:hAnsiTheme="minorHAnsi"/>
          <w:sz w:val="22"/>
          <w:szCs w:val="22"/>
        </w:rPr>
      </w:pPr>
    </w:p>
    <w:p w:rsidR="00E924AD" w:rsidRPr="00E924AD" w:rsidRDefault="00FF6069" w:rsidP="00E924AD">
      <w:pPr>
        <w:pStyle w:val="Titre3"/>
        <w:rPr>
          <w:rFonts w:asciiTheme="minorHAnsi" w:hAnsiTheme="minorHAnsi"/>
          <w:sz w:val="26"/>
          <w:szCs w:val="26"/>
        </w:rPr>
      </w:pPr>
      <w:bookmarkStart w:id="43" w:name="_Toc478559799"/>
      <w:r>
        <w:rPr>
          <w:rFonts w:asciiTheme="minorHAnsi" w:hAnsiTheme="minorHAnsi"/>
          <w:sz w:val="26"/>
          <w:szCs w:val="26"/>
        </w:rPr>
        <w:t>3</w:t>
      </w:r>
      <w:r w:rsidR="00E924AD">
        <w:rPr>
          <w:rFonts w:asciiTheme="minorHAnsi" w:hAnsiTheme="minorHAnsi"/>
          <w:sz w:val="26"/>
          <w:szCs w:val="26"/>
        </w:rPr>
        <w:t>.4</w:t>
      </w:r>
      <w:r w:rsidR="00E924AD" w:rsidRPr="00E924AD">
        <w:rPr>
          <w:rFonts w:asciiTheme="minorHAnsi" w:hAnsiTheme="minorHAnsi"/>
          <w:sz w:val="26"/>
          <w:szCs w:val="26"/>
        </w:rPr>
        <w:t>.2. Matériel et méthodes</w:t>
      </w:r>
      <w:bookmarkEnd w:id="43"/>
    </w:p>
    <w:p w:rsidR="00E924AD" w:rsidRPr="00E924AD" w:rsidRDefault="00E924AD" w:rsidP="00E924AD">
      <w:pPr>
        <w:rPr>
          <w:rFonts w:asciiTheme="minorHAnsi" w:hAnsiTheme="minorHAnsi"/>
        </w:rPr>
      </w:pPr>
    </w:p>
    <w:p w:rsidR="00E924AD" w:rsidRPr="00E924AD" w:rsidRDefault="005C0024" w:rsidP="00F92710">
      <w:pPr>
        <w:rPr>
          <w:rFonts w:asciiTheme="minorHAnsi" w:hAnsiTheme="minorHAnsi"/>
        </w:rPr>
      </w:pPr>
      <w:r>
        <w:rPr>
          <w:rFonts w:ascii="Calibri" w:hAnsi="Calibri" w:cs="Arial"/>
          <w:bCs/>
          <w:color w:val="000000"/>
          <w:sz w:val="22"/>
          <w:szCs w:val="22"/>
        </w:rPr>
        <w:t>Au printemps</w:t>
      </w:r>
      <w:r w:rsidR="00F92710" w:rsidRPr="00FC7244">
        <w:rPr>
          <w:rFonts w:ascii="Calibri" w:hAnsi="Calibri" w:cs="Arial"/>
          <w:bCs/>
          <w:color w:val="000000"/>
          <w:sz w:val="22"/>
          <w:szCs w:val="22"/>
        </w:rPr>
        <w:t xml:space="preserve"> 2015, le recensement des colonies de Goéland leucophée a été réalisé par la </w:t>
      </w:r>
      <w:r w:rsidR="00F92710" w:rsidRPr="00FC7244">
        <w:rPr>
          <w:rFonts w:ascii="Calibri" w:hAnsi="Calibri" w:cs="Arial"/>
          <w:bCs/>
          <w:i/>
          <w:color w:val="000000"/>
          <w:sz w:val="22"/>
          <w:szCs w:val="22"/>
        </w:rPr>
        <w:t>Tour du Valat</w:t>
      </w:r>
      <w:r w:rsidR="00F92710" w:rsidRPr="00FC7244">
        <w:rPr>
          <w:rFonts w:ascii="Calibri" w:hAnsi="Calibri" w:cs="Arial"/>
          <w:bCs/>
          <w:color w:val="000000"/>
          <w:sz w:val="22"/>
          <w:szCs w:val="22"/>
        </w:rPr>
        <w:t xml:space="preserve"> sur l’ensemble des Etangs et marais des salins de Camargue.</w:t>
      </w:r>
      <w:r>
        <w:rPr>
          <w:rFonts w:ascii="Calibri" w:hAnsi="Calibri" w:cs="Arial"/>
          <w:bCs/>
          <w:color w:val="000000"/>
          <w:sz w:val="22"/>
          <w:szCs w:val="22"/>
        </w:rPr>
        <w:t xml:space="preserve"> Les sites de reproduction potentiels ou avérés ont été parcourus à pied et les nids ont été recensés.</w:t>
      </w:r>
    </w:p>
    <w:p w:rsidR="00E924AD" w:rsidRPr="00E924AD" w:rsidRDefault="00E924AD" w:rsidP="00E924AD">
      <w:pPr>
        <w:rPr>
          <w:rFonts w:asciiTheme="minorHAnsi" w:hAnsiTheme="minorHAnsi"/>
        </w:rPr>
      </w:pPr>
    </w:p>
    <w:p w:rsidR="00E924AD" w:rsidRPr="00E924AD" w:rsidRDefault="00FF6069" w:rsidP="00E924AD">
      <w:pPr>
        <w:pStyle w:val="Titre3"/>
        <w:rPr>
          <w:rFonts w:asciiTheme="minorHAnsi" w:hAnsiTheme="minorHAnsi"/>
          <w:sz w:val="26"/>
          <w:szCs w:val="26"/>
        </w:rPr>
      </w:pPr>
      <w:bookmarkStart w:id="44" w:name="_Toc478559800"/>
      <w:r>
        <w:rPr>
          <w:rFonts w:asciiTheme="minorHAnsi" w:hAnsiTheme="minorHAnsi"/>
          <w:sz w:val="26"/>
          <w:szCs w:val="26"/>
        </w:rPr>
        <w:t>3</w:t>
      </w:r>
      <w:r w:rsidR="00E924AD">
        <w:rPr>
          <w:rFonts w:asciiTheme="minorHAnsi" w:hAnsiTheme="minorHAnsi"/>
          <w:sz w:val="26"/>
          <w:szCs w:val="26"/>
        </w:rPr>
        <w:t>.4</w:t>
      </w:r>
      <w:r w:rsidR="00E924AD" w:rsidRPr="00E924AD">
        <w:rPr>
          <w:rFonts w:asciiTheme="minorHAnsi" w:hAnsiTheme="minorHAnsi"/>
          <w:sz w:val="26"/>
          <w:szCs w:val="26"/>
        </w:rPr>
        <w:t>.3. Résultats</w:t>
      </w:r>
      <w:bookmarkEnd w:id="44"/>
    </w:p>
    <w:p w:rsidR="00E924AD" w:rsidRDefault="00E924AD" w:rsidP="00E924AD">
      <w:pPr>
        <w:rPr>
          <w:rFonts w:asciiTheme="minorHAnsi" w:hAnsiTheme="minorHAnsi"/>
        </w:rPr>
      </w:pPr>
    </w:p>
    <w:p w:rsidR="00F92710" w:rsidRPr="00FC7244" w:rsidRDefault="00F92710" w:rsidP="00F92710">
      <w:pPr>
        <w:rPr>
          <w:rFonts w:ascii="Calibri" w:hAnsi="Calibri" w:cs="Arial"/>
          <w:bCs/>
          <w:color w:val="000000"/>
          <w:sz w:val="22"/>
          <w:szCs w:val="22"/>
        </w:rPr>
      </w:pPr>
      <w:r w:rsidRPr="00FC7244">
        <w:rPr>
          <w:rFonts w:ascii="Calibri" w:hAnsi="Calibri" w:cs="Arial"/>
          <w:bCs/>
          <w:color w:val="000000"/>
          <w:sz w:val="22"/>
          <w:szCs w:val="22"/>
        </w:rPr>
        <w:t xml:space="preserve">La reproduction </w:t>
      </w:r>
      <w:r w:rsidR="005C0024">
        <w:rPr>
          <w:rFonts w:ascii="Calibri" w:hAnsi="Calibri" w:cs="Arial"/>
          <w:bCs/>
          <w:color w:val="000000"/>
          <w:sz w:val="22"/>
          <w:szCs w:val="22"/>
        </w:rPr>
        <w:t xml:space="preserve">sur les Etangs et marais des salins de Camargue </w:t>
      </w:r>
      <w:r w:rsidRPr="00FC7244">
        <w:rPr>
          <w:rFonts w:ascii="Calibri" w:hAnsi="Calibri" w:cs="Arial"/>
          <w:bCs/>
          <w:color w:val="000000"/>
          <w:sz w:val="22"/>
          <w:szCs w:val="22"/>
        </w:rPr>
        <w:t xml:space="preserve">a été relevée sur 9 sites pour un total de 30-34 </w:t>
      </w:r>
      <w:r w:rsidRPr="007B7DE9">
        <w:rPr>
          <w:rFonts w:ascii="Calibri" w:hAnsi="Calibri" w:cs="Arial"/>
          <w:bCs/>
          <w:color w:val="000000"/>
          <w:sz w:val="22"/>
          <w:szCs w:val="22"/>
        </w:rPr>
        <w:t>nids (</w:t>
      </w:r>
      <w:r>
        <w:rPr>
          <w:rFonts w:ascii="Calibri" w:hAnsi="Calibri" w:cs="Arial"/>
          <w:bCs/>
          <w:color w:val="000000"/>
          <w:sz w:val="22"/>
          <w:szCs w:val="22"/>
        </w:rPr>
        <w:t>Tabl</w:t>
      </w:r>
      <w:r w:rsidR="005C0024">
        <w:rPr>
          <w:rFonts w:ascii="Calibri" w:hAnsi="Calibri" w:cs="Arial"/>
          <w:bCs/>
          <w:color w:val="000000"/>
          <w:sz w:val="22"/>
          <w:szCs w:val="22"/>
        </w:rPr>
        <w:t>eau 13</w:t>
      </w:r>
      <w:r w:rsidRPr="007B7DE9">
        <w:rPr>
          <w:rFonts w:ascii="Calibri" w:hAnsi="Calibri" w:cs="Arial"/>
          <w:bCs/>
          <w:color w:val="000000"/>
          <w:sz w:val="22"/>
          <w:szCs w:val="22"/>
        </w:rPr>
        <w:t>).</w:t>
      </w:r>
    </w:p>
    <w:p w:rsidR="00F92710" w:rsidRPr="00FC7244" w:rsidRDefault="00F92710" w:rsidP="00F92710">
      <w:pPr>
        <w:rPr>
          <w:rFonts w:ascii="Calibri" w:hAnsi="Calibri" w:cs="Arial"/>
          <w:bCs/>
          <w:sz w:val="22"/>
          <w:szCs w:val="22"/>
        </w:rPr>
      </w:pPr>
    </w:p>
    <w:p w:rsidR="00F92710" w:rsidRPr="005C0024" w:rsidRDefault="005C0024" w:rsidP="005C0024">
      <w:pPr>
        <w:jc w:val="center"/>
        <w:rPr>
          <w:rFonts w:ascii="Calibri" w:hAnsi="Calibri" w:cs="Arial"/>
          <w:bCs/>
        </w:rPr>
      </w:pPr>
      <w:r>
        <w:rPr>
          <w:rFonts w:ascii="Calibri" w:hAnsi="Calibri" w:cs="Arial"/>
          <w:bCs/>
        </w:rPr>
        <w:t>Tableau 13</w:t>
      </w:r>
      <w:r w:rsidR="00F92710" w:rsidRPr="007B7DE9">
        <w:rPr>
          <w:rFonts w:ascii="Calibri" w:hAnsi="Calibri" w:cs="Arial"/>
          <w:bCs/>
        </w:rPr>
        <w:t> : Recensement des nids de goélands leucophées sur les étangs et marais des salins de Camargue en 2015 (</w:t>
      </w:r>
      <w:r w:rsidR="00F92710" w:rsidRPr="007B7DE9">
        <w:rPr>
          <w:rFonts w:ascii="Calibri" w:hAnsi="Calibri"/>
        </w:rPr>
        <w:t xml:space="preserve">Données </w:t>
      </w:r>
      <w:r w:rsidR="00F92710" w:rsidRPr="007B7DE9">
        <w:rPr>
          <w:rFonts w:ascii="Calibri" w:hAnsi="Calibri"/>
          <w:i/>
        </w:rPr>
        <w:t>Tour du Valat</w:t>
      </w:r>
      <w:r w:rsidR="00F92710" w:rsidRPr="007B7DE9">
        <w:rPr>
          <w:rFonts w:ascii="Calibri" w:hAnsi="Calibri"/>
        </w:rPr>
        <w:t>)</w:t>
      </w:r>
    </w:p>
    <w:tbl>
      <w:tblPr>
        <w:tblW w:w="7376" w:type="dxa"/>
        <w:jc w:val="center"/>
        <w:tblCellMar>
          <w:left w:w="70" w:type="dxa"/>
          <w:right w:w="70" w:type="dxa"/>
        </w:tblCellMar>
        <w:tblLook w:val="0000"/>
      </w:tblPr>
      <w:tblGrid>
        <w:gridCol w:w="3060"/>
        <w:gridCol w:w="874"/>
        <w:gridCol w:w="1141"/>
        <w:gridCol w:w="1165"/>
        <w:gridCol w:w="1136"/>
      </w:tblGrid>
      <w:tr w:rsidR="00F92710" w:rsidRPr="00FC7244" w:rsidTr="00697CEC">
        <w:trPr>
          <w:trHeight w:val="270"/>
          <w:jc w:val="center"/>
        </w:trPr>
        <w:tc>
          <w:tcPr>
            <w:tcW w:w="3060" w:type="dxa"/>
            <w:tcBorders>
              <w:top w:val="single" w:sz="8" w:space="0" w:color="auto"/>
              <w:left w:val="single" w:sz="8" w:space="0" w:color="auto"/>
              <w:bottom w:val="nil"/>
              <w:right w:val="single" w:sz="4" w:space="0" w:color="auto"/>
            </w:tcBorders>
            <w:shd w:val="clear" w:color="auto" w:fill="auto"/>
            <w:noWrap/>
            <w:vAlign w:val="center"/>
          </w:tcPr>
          <w:p w:rsidR="00F92710" w:rsidRPr="00FC7244" w:rsidRDefault="00F92710" w:rsidP="00697CEC">
            <w:pPr>
              <w:jc w:val="center"/>
              <w:rPr>
                <w:rFonts w:ascii="Calibri" w:hAnsi="Calibri" w:cs="Arial"/>
                <w:b/>
                <w:bCs/>
              </w:rPr>
            </w:pPr>
            <w:r w:rsidRPr="00FC7244">
              <w:rPr>
                <w:rFonts w:ascii="Calibri" w:hAnsi="Calibri" w:cs="Arial"/>
                <w:b/>
                <w:bCs/>
              </w:rPr>
              <w:t>Etang</w:t>
            </w:r>
          </w:p>
        </w:tc>
        <w:tc>
          <w:tcPr>
            <w:tcW w:w="874" w:type="dxa"/>
            <w:tcBorders>
              <w:top w:val="single" w:sz="8" w:space="0" w:color="auto"/>
              <w:left w:val="nil"/>
              <w:bottom w:val="nil"/>
              <w:right w:val="single" w:sz="4" w:space="0" w:color="auto"/>
            </w:tcBorders>
            <w:shd w:val="clear" w:color="auto" w:fill="auto"/>
            <w:noWrap/>
            <w:vAlign w:val="center"/>
          </w:tcPr>
          <w:p w:rsidR="00F92710" w:rsidRPr="00FC7244" w:rsidRDefault="00F92710" w:rsidP="00697CEC">
            <w:pPr>
              <w:jc w:val="center"/>
              <w:rPr>
                <w:rFonts w:ascii="Calibri" w:hAnsi="Calibri" w:cs="Arial"/>
                <w:b/>
                <w:bCs/>
              </w:rPr>
            </w:pPr>
            <w:r w:rsidRPr="00FC7244">
              <w:rPr>
                <w:rFonts w:ascii="Calibri" w:hAnsi="Calibri" w:cs="Arial"/>
                <w:b/>
                <w:bCs/>
              </w:rPr>
              <w:t>Site</w:t>
            </w:r>
          </w:p>
        </w:tc>
        <w:tc>
          <w:tcPr>
            <w:tcW w:w="1141" w:type="dxa"/>
            <w:tcBorders>
              <w:top w:val="single" w:sz="8" w:space="0" w:color="auto"/>
              <w:left w:val="nil"/>
              <w:bottom w:val="nil"/>
              <w:right w:val="single" w:sz="4" w:space="0" w:color="auto"/>
            </w:tcBorders>
            <w:shd w:val="clear" w:color="auto" w:fill="auto"/>
            <w:noWrap/>
            <w:vAlign w:val="center"/>
          </w:tcPr>
          <w:p w:rsidR="00F92710" w:rsidRPr="00FC7244" w:rsidRDefault="00F92710" w:rsidP="00697CEC">
            <w:pPr>
              <w:jc w:val="center"/>
              <w:rPr>
                <w:rFonts w:ascii="Calibri" w:hAnsi="Calibri" w:cs="Arial"/>
                <w:b/>
                <w:bCs/>
              </w:rPr>
            </w:pPr>
            <w:r w:rsidRPr="00FC7244">
              <w:rPr>
                <w:rFonts w:ascii="Calibri" w:hAnsi="Calibri" w:cs="Arial"/>
                <w:b/>
                <w:bCs/>
              </w:rPr>
              <w:t>Date</w:t>
            </w:r>
          </w:p>
        </w:tc>
        <w:tc>
          <w:tcPr>
            <w:tcW w:w="1165" w:type="dxa"/>
            <w:tcBorders>
              <w:top w:val="single" w:sz="4" w:space="0" w:color="auto"/>
              <w:left w:val="nil"/>
              <w:bottom w:val="single" w:sz="4" w:space="0" w:color="auto"/>
              <w:right w:val="single" w:sz="4" w:space="0" w:color="auto"/>
            </w:tcBorders>
            <w:vAlign w:val="center"/>
          </w:tcPr>
          <w:p w:rsidR="00F92710" w:rsidRPr="00FC7244" w:rsidRDefault="00F92710" w:rsidP="00697CEC">
            <w:pPr>
              <w:jc w:val="center"/>
              <w:rPr>
                <w:rFonts w:ascii="Calibri" w:hAnsi="Calibri" w:cs="Arial"/>
                <w:b/>
                <w:bCs/>
              </w:rPr>
            </w:pPr>
            <w:r w:rsidRPr="00FC7244">
              <w:rPr>
                <w:rFonts w:ascii="Calibri" w:hAnsi="Calibri" w:cs="Arial"/>
                <w:b/>
                <w:bCs/>
              </w:rPr>
              <w:t>Nids avec oeufs</w:t>
            </w:r>
          </w:p>
        </w:tc>
        <w:tc>
          <w:tcPr>
            <w:tcW w:w="1136" w:type="dxa"/>
            <w:tcBorders>
              <w:top w:val="single" w:sz="8" w:space="0" w:color="auto"/>
              <w:left w:val="single" w:sz="4" w:space="0" w:color="auto"/>
              <w:bottom w:val="nil"/>
              <w:right w:val="single" w:sz="4" w:space="0" w:color="auto"/>
            </w:tcBorders>
            <w:shd w:val="clear" w:color="auto" w:fill="auto"/>
            <w:noWrap/>
            <w:vAlign w:val="center"/>
          </w:tcPr>
          <w:p w:rsidR="00F92710" w:rsidRPr="00FC7244" w:rsidRDefault="00F92710" w:rsidP="00697CEC">
            <w:pPr>
              <w:jc w:val="center"/>
              <w:rPr>
                <w:rFonts w:ascii="Calibri" w:hAnsi="Calibri" w:cs="Arial"/>
                <w:b/>
                <w:bCs/>
              </w:rPr>
            </w:pPr>
            <w:r w:rsidRPr="00FC7244">
              <w:rPr>
                <w:rFonts w:ascii="Calibri" w:hAnsi="Calibri" w:cs="Arial"/>
                <w:b/>
                <w:bCs/>
              </w:rPr>
              <w:t>Total incluant nids vides</w:t>
            </w:r>
          </w:p>
        </w:tc>
      </w:tr>
      <w:tr w:rsidR="00F92710" w:rsidRPr="00FC7244" w:rsidTr="00697CEC">
        <w:trPr>
          <w:trHeight w:val="255"/>
          <w:jc w:val="center"/>
        </w:trPr>
        <w:tc>
          <w:tcPr>
            <w:tcW w:w="3060" w:type="dxa"/>
            <w:tcBorders>
              <w:top w:val="single" w:sz="8" w:space="0" w:color="auto"/>
              <w:left w:val="single" w:sz="8"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Etang de Beauduc</w:t>
            </w:r>
          </w:p>
        </w:tc>
        <w:tc>
          <w:tcPr>
            <w:tcW w:w="874" w:type="dxa"/>
            <w:tcBorders>
              <w:top w:val="single" w:sz="8" w:space="0" w:color="auto"/>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BEA_7</w:t>
            </w:r>
          </w:p>
        </w:tc>
        <w:tc>
          <w:tcPr>
            <w:tcW w:w="1141" w:type="dxa"/>
            <w:tcBorders>
              <w:top w:val="single" w:sz="8" w:space="0" w:color="auto"/>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29/04/2015</w:t>
            </w:r>
          </w:p>
        </w:tc>
        <w:tc>
          <w:tcPr>
            <w:tcW w:w="1165" w:type="dxa"/>
            <w:tcBorders>
              <w:top w:val="single" w:sz="4" w:space="0" w:color="auto"/>
              <w:left w:val="nil"/>
              <w:bottom w:val="single" w:sz="4" w:space="0" w:color="auto"/>
              <w:right w:val="single" w:sz="4" w:space="0" w:color="auto"/>
            </w:tcBorders>
            <w:vAlign w:val="bottom"/>
          </w:tcPr>
          <w:p w:rsidR="00F92710" w:rsidRPr="00FC7244" w:rsidRDefault="00F92710" w:rsidP="00697CEC">
            <w:pPr>
              <w:jc w:val="center"/>
              <w:rPr>
                <w:rFonts w:ascii="Calibri" w:hAnsi="Calibri" w:cs="Arial"/>
              </w:rPr>
            </w:pPr>
            <w:r w:rsidRPr="00FC7244">
              <w:rPr>
                <w:rFonts w:ascii="Calibri" w:hAnsi="Calibri" w:cs="Arial"/>
              </w:rPr>
              <w:t>1</w:t>
            </w:r>
          </w:p>
        </w:tc>
        <w:tc>
          <w:tcPr>
            <w:tcW w:w="1136" w:type="dxa"/>
            <w:tcBorders>
              <w:top w:val="single" w:sz="8" w:space="0" w:color="auto"/>
              <w:left w:val="single" w:sz="4"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1</w:t>
            </w:r>
          </w:p>
        </w:tc>
      </w:tr>
      <w:tr w:rsidR="00F92710" w:rsidRPr="00FC7244" w:rsidTr="00697CEC">
        <w:trPr>
          <w:trHeight w:val="255"/>
          <w:jc w:val="center"/>
        </w:trPr>
        <w:tc>
          <w:tcPr>
            <w:tcW w:w="3060" w:type="dxa"/>
            <w:tcBorders>
              <w:top w:val="nil"/>
              <w:left w:val="single" w:sz="8"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Etang du Fangassier</w:t>
            </w:r>
          </w:p>
        </w:tc>
        <w:tc>
          <w:tcPr>
            <w:tcW w:w="874" w:type="dxa"/>
            <w:tcBorders>
              <w:top w:val="nil"/>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FAN_14</w:t>
            </w:r>
          </w:p>
        </w:tc>
        <w:tc>
          <w:tcPr>
            <w:tcW w:w="1141" w:type="dxa"/>
            <w:tcBorders>
              <w:top w:val="nil"/>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04/05/2015</w:t>
            </w:r>
          </w:p>
        </w:tc>
        <w:tc>
          <w:tcPr>
            <w:tcW w:w="1165" w:type="dxa"/>
            <w:tcBorders>
              <w:top w:val="single" w:sz="4" w:space="0" w:color="auto"/>
              <w:left w:val="nil"/>
              <w:bottom w:val="single" w:sz="4" w:space="0" w:color="auto"/>
              <w:right w:val="single" w:sz="4" w:space="0" w:color="auto"/>
            </w:tcBorders>
            <w:vAlign w:val="bottom"/>
          </w:tcPr>
          <w:p w:rsidR="00F92710" w:rsidRPr="00FC7244" w:rsidRDefault="00F92710" w:rsidP="00697CEC">
            <w:pPr>
              <w:jc w:val="center"/>
              <w:rPr>
                <w:rFonts w:ascii="Calibri" w:hAnsi="Calibri" w:cs="Arial"/>
              </w:rPr>
            </w:pPr>
            <w:r w:rsidRPr="00FC7244">
              <w:rPr>
                <w:rFonts w:ascii="Calibri" w:hAnsi="Calibri" w:cs="Arial"/>
              </w:rPr>
              <w:t>8</w:t>
            </w:r>
          </w:p>
        </w:tc>
        <w:tc>
          <w:tcPr>
            <w:tcW w:w="1136" w:type="dxa"/>
            <w:tcBorders>
              <w:top w:val="nil"/>
              <w:left w:val="single" w:sz="4"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8</w:t>
            </w:r>
          </w:p>
        </w:tc>
      </w:tr>
      <w:tr w:rsidR="00F92710" w:rsidRPr="00FC7244" w:rsidTr="00697CEC">
        <w:trPr>
          <w:trHeight w:val="255"/>
          <w:jc w:val="center"/>
        </w:trPr>
        <w:tc>
          <w:tcPr>
            <w:tcW w:w="3060" w:type="dxa"/>
            <w:tcBorders>
              <w:top w:val="nil"/>
              <w:left w:val="single" w:sz="8"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Etang du Fangassier</w:t>
            </w:r>
          </w:p>
        </w:tc>
        <w:tc>
          <w:tcPr>
            <w:tcW w:w="874" w:type="dxa"/>
            <w:tcBorders>
              <w:top w:val="nil"/>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FAN_6</w:t>
            </w:r>
          </w:p>
        </w:tc>
        <w:tc>
          <w:tcPr>
            <w:tcW w:w="1141" w:type="dxa"/>
            <w:tcBorders>
              <w:top w:val="nil"/>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04/05/2015</w:t>
            </w:r>
          </w:p>
        </w:tc>
        <w:tc>
          <w:tcPr>
            <w:tcW w:w="1165" w:type="dxa"/>
            <w:tcBorders>
              <w:top w:val="single" w:sz="4" w:space="0" w:color="auto"/>
              <w:left w:val="nil"/>
              <w:bottom w:val="single" w:sz="4" w:space="0" w:color="auto"/>
              <w:right w:val="single" w:sz="4" w:space="0" w:color="auto"/>
            </w:tcBorders>
            <w:vAlign w:val="bottom"/>
          </w:tcPr>
          <w:p w:rsidR="00F92710" w:rsidRPr="00FC7244" w:rsidRDefault="00F92710" w:rsidP="00697CEC">
            <w:pPr>
              <w:jc w:val="center"/>
              <w:rPr>
                <w:rFonts w:ascii="Calibri" w:hAnsi="Calibri" w:cs="Arial"/>
              </w:rPr>
            </w:pPr>
            <w:r w:rsidRPr="00FC7244">
              <w:rPr>
                <w:rFonts w:ascii="Calibri" w:hAnsi="Calibri" w:cs="Arial"/>
              </w:rPr>
              <w:t>0</w:t>
            </w:r>
          </w:p>
        </w:tc>
        <w:tc>
          <w:tcPr>
            <w:tcW w:w="1136" w:type="dxa"/>
            <w:tcBorders>
              <w:top w:val="nil"/>
              <w:left w:val="single" w:sz="4"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1</w:t>
            </w:r>
          </w:p>
        </w:tc>
      </w:tr>
      <w:tr w:rsidR="00F92710" w:rsidRPr="00FC7244" w:rsidTr="00697CEC">
        <w:trPr>
          <w:trHeight w:val="255"/>
          <w:jc w:val="center"/>
        </w:trPr>
        <w:tc>
          <w:tcPr>
            <w:tcW w:w="3060" w:type="dxa"/>
            <w:tcBorders>
              <w:top w:val="nil"/>
              <w:left w:val="single" w:sz="8"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Etang de Galabert</w:t>
            </w:r>
          </w:p>
        </w:tc>
        <w:tc>
          <w:tcPr>
            <w:tcW w:w="874" w:type="dxa"/>
            <w:tcBorders>
              <w:top w:val="nil"/>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GAB_1</w:t>
            </w:r>
          </w:p>
        </w:tc>
        <w:tc>
          <w:tcPr>
            <w:tcW w:w="1141" w:type="dxa"/>
            <w:tcBorders>
              <w:top w:val="nil"/>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30/04/2015</w:t>
            </w:r>
          </w:p>
        </w:tc>
        <w:tc>
          <w:tcPr>
            <w:tcW w:w="1165" w:type="dxa"/>
            <w:tcBorders>
              <w:top w:val="single" w:sz="4" w:space="0" w:color="auto"/>
              <w:left w:val="nil"/>
              <w:bottom w:val="single" w:sz="4" w:space="0" w:color="auto"/>
              <w:right w:val="single" w:sz="4" w:space="0" w:color="auto"/>
            </w:tcBorders>
            <w:vAlign w:val="bottom"/>
          </w:tcPr>
          <w:p w:rsidR="00F92710" w:rsidRPr="00FC7244" w:rsidRDefault="00F92710" w:rsidP="00697CEC">
            <w:pPr>
              <w:jc w:val="center"/>
              <w:rPr>
                <w:rFonts w:ascii="Calibri" w:hAnsi="Calibri" w:cs="Arial"/>
              </w:rPr>
            </w:pPr>
            <w:r w:rsidRPr="00FC7244">
              <w:rPr>
                <w:rFonts w:ascii="Calibri" w:hAnsi="Calibri" w:cs="Arial"/>
              </w:rPr>
              <w:t>11</w:t>
            </w:r>
          </w:p>
        </w:tc>
        <w:tc>
          <w:tcPr>
            <w:tcW w:w="1136" w:type="dxa"/>
            <w:tcBorders>
              <w:top w:val="nil"/>
              <w:left w:val="single" w:sz="4"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11</w:t>
            </w:r>
          </w:p>
        </w:tc>
      </w:tr>
      <w:tr w:rsidR="00F92710" w:rsidRPr="00FC7244" w:rsidTr="00697CEC">
        <w:trPr>
          <w:trHeight w:val="255"/>
          <w:jc w:val="center"/>
        </w:trPr>
        <w:tc>
          <w:tcPr>
            <w:tcW w:w="3060" w:type="dxa"/>
            <w:tcBorders>
              <w:top w:val="nil"/>
              <w:left w:val="single" w:sz="8"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Etang de Galabert</w:t>
            </w:r>
          </w:p>
        </w:tc>
        <w:tc>
          <w:tcPr>
            <w:tcW w:w="874" w:type="dxa"/>
            <w:tcBorders>
              <w:top w:val="nil"/>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GAB_4</w:t>
            </w:r>
          </w:p>
        </w:tc>
        <w:tc>
          <w:tcPr>
            <w:tcW w:w="1141" w:type="dxa"/>
            <w:tcBorders>
              <w:top w:val="nil"/>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30/04/2015</w:t>
            </w:r>
          </w:p>
        </w:tc>
        <w:tc>
          <w:tcPr>
            <w:tcW w:w="1165" w:type="dxa"/>
            <w:tcBorders>
              <w:top w:val="single" w:sz="4" w:space="0" w:color="auto"/>
              <w:left w:val="nil"/>
              <w:bottom w:val="single" w:sz="4" w:space="0" w:color="auto"/>
              <w:right w:val="single" w:sz="4" w:space="0" w:color="auto"/>
            </w:tcBorders>
            <w:vAlign w:val="bottom"/>
          </w:tcPr>
          <w:p w:rsidR="00F92710" w:rsidRPr="00FC7244" w:rsidRDefault="00F92710" w:rsidP="00697CEC">
            <w:pPr>
              <w:jc w:val="center"/>
              <w:rPr>
                <w:rFonts w:ascii="Calibri" w:hAnsi="Calibri" w:cs="Arial"/>
              </w:rPr>
            </w:pPr>
            <w:r w:rsidRPr="00FC7244">
              <w:rPr>
                <w:rFonts w:ascii="Calibri" w:hAnsi="Calibri" w:cs="Arial"/>
              </w:rPr>
              <w:t>0</w:t>
            </w:r>
          </w:p>
        </w:tc>
        <w:tc>
          <w:tcPr>
            <w:tcW w:w="1136" w:type="dxa"/>
            <w:tcBorders>
              <w:top w:val="nil"/>
              <w:left w:val="single" w:sz="4"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1</w:t>
            </w:r>
          </w:p>
        </w:tc>
      </w:tr>
      <w:tr w:rsidR="00F92710" w:rsidRPr="00FC7244" w:rsidTr="00697CEC">
        <w:trPr>
          <w:trHeight w:val="255"/>
          <w:jc w:val="center"/>
        </w:trPr>
        <w:tc>
          <w:tcPr>
            <w:tcW w:w="3060" w:type="dxa"/>
            <w:tcBorders>
              <w:top w:val="nil"/>
              <w:left w:val="single" w:sz="8"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Grand Rascaillan</w:t>
            </w:r>
          </w:p>
        </w:tc>
        <w:tc>
          <w:tcPr>
            <w:tcW w:w="874" w:type="dxa"/>
            <w:tcBorders>
              <w:top w:val="nil"/>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RAS_1</w:t>
            </w:r>
          </w:p>
        </w:tc>
        <w:tc>
          <w:tcPr>
            <w:tcW w:w="1141" w:type="dxa"/>
            <w:tcBorders>
              <w:top w:val="nil"/>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29/04/2015</w:t>
            </w:r>
          </w:p>
        </w:tc>
        <w:tc>
          <w:tcPr>
            <w:tcW w:w="1165" w:type="dxa"/>
            <w:tcBorders>
              <w:top w:val="single" w:sz="4" w:space="0" w:color="auto"/>
              <w:left w:val="nil"/>
              <w:bottom w:val="single" w:sz="4" w:space="0" w:color="auto"/>
              <w:right w:val="single" w:sz="4" w:space="0" w:color="auto"/>
            </w:tcBorders>
            <w:vAlign w:val="bottom"/>
          </w:tcPr>
          <w:p w:rsidR="00F92710" w:rsidRPr="00FC7244" w:rsidRDefault="00F92710" w:rsidP="00697CEC">
            <w:pPr>
              <w:jc w:val="center"/>
              <w:rPr>
                <w:rFonts w:ascii="Calibri" w:hAnsi="Calibri" w:cs="Arial"/>
              </w:rPr>
            </w:pPr>
            <w:r w:rsidRPr="00FC7244">
              <w:rPr>
                <w:rFonts w:ascii="Calibri" w:hAnsi="Calibri" w:cs="Arial"/>
              </w:rPr>
              <w:t>1</w:t>
            </w:r>
          </w:p>
        </w:tc>
        <w:tc>
          <w:tcPr>
            <w:tcW w:w="1136" w:type="dxa"/>
            <w:tcBorders>
              <w:top w:val="nil"/>
              <w:left w:val="single" w:sz="4"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1</w:t>
            </w:r>
          </w:p>
        </w:tc>
      </w:tr>
      <w:tr w:rsidR="00F92710" w:rsidRPr="00FC7244" w:rsidTr="00697CEC">
        <w:trPr>
          <w:trHeight w:val="255"/>
          <w:jc w:val="center"/>
        </w:trPr>
        <w:tc>
          <w:tcPr>
            <w:tcW w:w="3060" w:type="dxa"/>
            <w:tcBorders>
              <w:top w:val="nil"/>
              <w:left w:val="single" w:sz="8"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Sainte-Anne</w:t>
            </w:r>
          </w:p>
        </w:tc>
        <w:tc>
          <w:tcPr>
            <w:tcW w:w="874" w:type="dxa"/>
            <w:tcBorders>
              <w:top w:val="nil"/>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STA_43</w:t>
            </w:r>
          </w:p>
        </w:tc>
        <w:tc>
          <w:tcPr>
            <w:tcW w:w="1141" w:type="dxa"/>
            <w:tcBorders>
              <w:top w:val="nil"/>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07/05/2015</w:t>
            </w:r>
          </w:p>
        </w:tc>
        <w:tc>
          <w:tcPr>
            <w:tcW w:w="1165" w:type="dxa"/>
            <w:tcBorders>
              <w:top w:val="single" w:sz="4" w:space="0" w:color="auto"/>
              <w:left w:val="nil"/>
              <w:bottom w:val="single" w:sz="4" w:space="0" w:color="auto"/>
              <w:right w:val="single" w:sz="4" w:space="0" w:color="auto"/>
            </w:tcBorders>
            <w:vAlign w:val="bottom"/>
          </w:tcPr>
          <w:p w:rsidR="00F92710" w:rsidRPr="00FC7244" w:rsidRDefault="00F92710" w:rsidP="00697CEC">
            <w:pPr>
              <w:jc w:val="center"/>
              <w:rPr>
                <w:rFonts w:ascii="Calibri" w:hAnsi="Calibri" w:cs="Arial"/>
              </w:rPr>
            </w:pPr>
            <w:r w:rsidRPr="00FC7244">
              <w:rPr>
                <w:rFonts w:ascii="Calibri" w:hAnsi="Calibri" w:cs="Arial"/>
              </w:rPr>
              <w:t>7</w:t>
            </w:r>
          </w:p>
        </w:tc>
        <w:tc>
          <w:tcPr>
            <w:tcW w:w="1136" w:type="dxa"/>
            <w:tcBorders>
              <w:top w:val="nil"/>
              <w:left w:val="single" w:sz="4"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7</w:t>
            </w:r>
          </w:p>
        </w:tc>
      </w:tr>
      <w:tr w:rsidR="00F92710" w:rsidRPr="00FC7244" w:rsidTr="00697CEC">
        <w:trPr>
          <w:trHeight w:val="255"/>
          <w:jc w:val="center"/>
        </w:trPr>
        <w:tc>
          <w:tcPr>
            <w:tcW w:w="3060" w:type="dxa"/>
            <w:tcBorders>
              <w:top w:val="nil"/>
              <w:left w:val="single" w:sz="8"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Enfores de la Vignole</w:t>
            </w:r>
          </w:p>
        </w:tc>
        <w:tc>
          <w:tcPr>
            <w:tcW w:w="874" w:type="dxa"/>
            <w:tcBorders>
              <w:top w:val="nil"/>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VIG_4</w:t>
            </w:r>
          </w:p>
        </w:tc>
        <w:tc>
          <w:tcPr>
            <w:tcW w:w="1141" w:type="dxa"/>
            <w:tcBorders>
              <w:top w:val="nil"/>
              <w:left w:val="nil"/>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04/05/2015</w:t>
            </w:r>
          </w:p>
        </w:tc>
        <w:tc>
          <w:tcPr>
            <w:tcW w:w="1165" w:type="dxa"/>
            <w:tcBorders>
              <w:top w:val="single" w:sz="4" w:space="0" w:color="auto"/>
              <w:left w:val="nil"/>
              <w:bottom w:val="single" w:sz="4" w:space="0" w:color="auto"/>
              <w:right w:val="single" w:sz="4" w:space="0" w:color="auto"/>
            </w:tcBorders>
            <w:vAlign w:val="bottom"/>
          </w:tcPr>
          <w:p w:rsidR="00F92710" w:rsidRPr="00FC7244" w:rsidRDefault="00F92710" w:rsidP="00697CEC">
            <w:pPr>
              <w:jc w:val="center"/>
              <w:rPr>
                <w:rFonts w:ascii="Calibri" w:hAnsi="Calibri" w:cs="Arial"/>
              </w:rPr>
            </w:pPr>
            <w:r w:rsidRPr="00FC7244">
              <w:rPr>
                <w:rFonts w:ascii="Calibri" w:hAnsi="Calibri" w:cs="Arial"/>
              </w:rPr>
              <w:t>0</w:t>
            </w:r>
          </w:p>
        </w:tc>
        <w:tc>
          <w:tcPr>
            <w:tcW w:w="1136" w:type="dxa"/>
            <w:tcBorders>
              <w:top w:val="nil"/>
              <w:left w:val="single" w:sz="4" w:space="0" w:color="auto"/>
              <w:bottom w:val="single" w:sz="4"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2</w:t>
            </w:r>
          </w:p>
        </w:tc>
      </w:tr>
      <w:tr w:rsidR="00F92710" w:rsidRPr="00FC7244" w:rsidTr="00697CEC">
        <w:trPr>
          <w:trHeight w:val="270"/>
          <w:jc w:val="center"/>
        </w:trPr>
        <w:tc>
          <w:tcPr>
            <w:tcW w:w="3060" w:type="dxa"/>
            <w:tcBorders>
              <w:top w:val="nil"/>
              <w:left w:val="single" w:sz="8" w:space="0" w:color="auto"/>
              <w:bottom w:val="single" w:sz="8"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Vieux Rhône Sud</w:t>
            </w:r>
          </w:p>
        </w:tc>
        <w:tc>
          <w:tcPr>
            <w:tcW w:w="874" w:type="dxa"/>
            <w:tcBorders>
              <w:top w:val="nil"/>
              <w:left w:val="nil"/>
              <w:bottom w:val="single" w:sz="8"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VRS_8</w:t>
            </w:r>
          </w:p>
        </w:tc>
        <w:tc>
          <w:tcPr>
            <w:tcW w:w="1141" w:type="dxa"/>
            <w:tcBorders>
              <w:top w:val="nil"/>
              <w:left w:val="nil"/>
              <w:bottom w:val="nil"/>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23/04/2015</w:t>
            </w:r>
          </w:p>
        </w:tc>
        <w:tc>
          <w:tcPr>
            <w:tcW w:w="1165" w:type="dxa"/>
            <w:tcBorders>
              <w:top w:val="single" w:sz="4" w:space="0" w:color="auto"/>
              <w:left w:val="nil"/>
              <w:bottom w:val="single" w:sz="4" w:space="0" w:color="auto"/>
              <w:right w:val="single" w:sz="4" w:space="0" w:color="auto"/>
            </w:tcBorders>
            <w:vAlign w:val="bottom"/>
          </w:tcPr>
          <w:p w:rsidR="00F92710" w:rsidRPr="00FC7244" w:rsidRDefault="00F92710" w:rsidP="00697CEC">
            <w:pPr>
              <w:jc w:val="center"/>
              <w:rPr>
                <w:rFonts w:ascii="Calibri" w:hAnsi="Calibri" w:cs="Arial"/>
              </w:rPr>
            </w:pPr>
            <w:r w:rsidRPr="00FC7244">
              <w:rPr>
                <w:rFonts w:ascii="Calibri" w:hAnsi="Calibri" w:cs="Arial"/>
              </w:rPr>
              <w:t>2</w:t>
            </w:r>
          </w:p>
        </w:tc>
        <w:tc>
          <w:tcPr>
            <w:tcW w:w="1136" w:type="dxa"/>
            <w:tcBorders>
              <w:top w:val="nil"/>
              <w:left w:val="single" w:sz="4" w:space="0" w:color="auto"/>
              <w:bottom w:val="nil"/>
              <w:right w:val="single" w:sz="4" w:space="0" w:color="auto"/>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2</w:t>
            </w:r>
          </w:p>
        </w:tc>
      </w:tr>
      <w:tr w:rsidR="00F92710" w:rsidRPr="00FC7244" w:rsidTr="00697CEC">
        <w:trPr>
          <w:trHeight w:val="270"/>
          <w:jc w:val="center"/>
        </w:trPr>
        <w:tc>
          <w:tcPr>
            <w:tcW w:w="3060" w:type="dxa"/>
            <w:tcBorders>
              <w:top w:val="nil"/>
              <w:left w:val="single" w:sz="8" w:space="0" w:color="auto"/>
              <w:bottom w:val="single" w:sz="8" w:space="0" w:color="auto"/>
              <w:right w:val="nil"/>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 </w:t>
            </w:r>
          </w:p>
        </w:tc>
        <w:tc>
          <w:tcPr>
            <w:tcW w:w="874" w:type="dxa"/>
            <w:tcBorders>
              <w:top w:val="nil"/>
              <w:left w:val="nil"/>
              <w:bottom w:val="single" w:sz="8" w:space="0" w:color="auto"/>
              <w:right w:val="nil"/>
            </w:tcBorders>
            <w:shd w:val="clear" w:color="auto" w:fill="auto"/>
            <w:noWrap/>
            <w:vAlign w:val="bottom"/>
          </w:tcPr>
          <w:p w:rsidR="00F92710" w:rsidRPr="00FC7244" w:rsidRDefault="00F92710" w:rsidP="00697CEC">
            <w:pPr>
              <w:jc w:val="center"/>
              <w:rPr>
                <w:rFonts w:ascii="Calibri" w:hAnsi="Calibri" w:cs="Arial"/>
              </w:rPr>
            </w:pPr>
            <w:r w:rsidRPr="00FC7244">
              <w:rPr>
                <w:rFonts w:ascii="Calibri" w:hAnsi="Calibri" w:cs="Arial"/>
              </w:rPr>
              <w:t> </w:t>
            </w:r>
          </w:p>
        </w:tc>
        <w:tc>
          <w:tcPr>
            <w:tcW w:w="1141" w:type="dxa"/>
            <w:tcBorders>
              <w:top w:val="single" w:sz="8" w:space="0" w:color="auto"/>
              <w:left w:val="single" w:sz="8" w:space="0" w:color="auto"/>
              <w:bottom w:val="single" w:sz="8" w:space="0" w:color="auto"/>
              <w:right w:val="nil"/>
            </w:tcBorders>
            <w:shd w:val="clear" w:color="auto" w:fill="auto"/>
            <w:noWrap/>
            <w:vAlign w:val="bottom"/>
          </w:tcPr>
          <w:p w:rsidR="00F92710" w:rsidRPr="00FC7244" w:rsidRDefault="00F92710" w:rsidP="00697CEC">
            <w:pPr>
              <w:jc w:val="center"/>
              <w:rPr>
                <w:rFonts w:ascii="Calibri" w:hAnsi="Calibri" w:cs="Arial"/>
                <w:b/>
                <w:bCs/>
              </w:rPr>
            </w:pPr>
            <w:r w:rsidRPr="00FC7244">
              <w:rPr>
                <w:rFonts w:ascii="Calibri" w:hAnsi="Calibri" w:cs="Arial"/>
                <w:b/>
                <w:bCs/>
              </w:rPr>
              <w:t>TOTAL</w:t>
            </w:r>
          </w:p>
        </w:tc>
        <w:tc>
          <w:tcPr>
            <w:tcW w:w="1165" w:type="dxa"/>
            <w:tcBorders>
              <w:top w:val="single" w:sz="4" w:space="0" w:color="auto"/>
              <w:left w:val="single" w:sz="4" w:space="0" w:color="auto"/>
              <w:bottom w:val="single" w:sz="4" w:space="0" w:color="auto"/>
              <w:right w:val="single" w:sz="4" w:space="0" w:color="auto"/>
            </w:tcBorders>
            <w:vAlign w:val="bottom"/>
          </w:tcPr>
          <w:p w:rsidR="00F92710" w:rsidRPr="00FC7244" w:rsidRDefault="00F92710" w:rsidP="00697CEC">
            <w:pPr>
              <w:jc w:val="center"/>
              <w:rPr>
                <w:rFonts w:ascii="Calibri" w:hAnsi="Calibri" w:cs="Arial"/>
                <w:b/>
                <w:bCs/>
              </w:rPr>
            </w:pPr>
            <w:r w:rsidRPr="00FC7244">
              <w:rPr>
                <w:rFonts w:ascii="Calibri" w:hAnsi="Calibri" w:cs="Arial"/>
                <w:b/>
                <w:bCs/>
              </w:rPr>
              <w:t>30</w:t>
            </w:r>
          </w:p>
        </w:tc>
        <w:tc>
          <w:tcPr>
            <w:tcW w:w="1136" w:type="dxa"/>
            <w:tcBorders>
              <w:top w:val="single" w:sz="8" w:space="0" w:color="auto"/>
              <w:left w:val="single" w:sz="4" w:space="0" w:color="auto"/>
              <w:bottom w:val="single" w:sz="8" w:space="0" w:color="auto"/>
              <w:right w:val="single" w:sz="4" w:space="0" w:color="auto"/>
            </w:tcBorders>
            <w:shd w:val="clear" w:color="auto" w:fill="auto"/>
            <w:noWrap/>
            <w:vAlign w:val="bottom"/>
          </w:tcPr>
          <w:p w:rsidR="00F92710" w:rsidRPr="00FC7244" w:rsidRDefault="00F92710" w:rsidP="00697CEC">
            <w:pPr>
              <w:jc w:val="center"/>
              <w:rPr>
                <w:rFonts w:ascii="Calibri" w:hAnsi="Calibri" w:cs="Arial"/>
                <w:b/>
                <w:bCs/>
              </w:rPr>
            </w:pPr>
            <w:r w:rsidRPr="00FC7244">
              <w:rPr>
                <w:rFonts w:ascii="Calibri" w:hAnsi="Calibri" w:cs="Arial"/>
                <w:b/>
                <w:bCs/>
              </w:rPr>
              <w:t>34</w:t>
            </w:r>
          </w:p>
        </w:tc>
      </w:tr>
    </w:tbl>
    <w:p w:rsidR="00F92710" w:rsidRDefault="00F92710" w:rsidP="00F92710">
      <w:pPr>
        <w:jc w:val="center"/>
        <w:rPr>
          <w:rFonts w:ascii="Calibri" w:hAnsi="Calibri" w:cs="Arial"/>
          <w:bCs/>
          <w:sz w:val="22"/>
          <w:szCs w:val="22"/>
        </w:rPr>
      </w:pPr>
    </w:p>
    <w:p w:rsidR="005C0024" w:rsidRDefault="005C0024" w:rsidP="005C0024">
      <w:pPr>
        <w:rPr>
          <w:rFonts w:ascii="Calibri" w:hAnsi="Calibri" w:cs="Arial"/>
          <w:bCs/>
          <w:color w:val="000000"/>
          <w:sz w:val="22"/>
          <w:szCs w:val="22"/>
        </w:rPr>
      </w:pPr>
      <w:r w:rsidRPr="00FC7244">
        <w:rPr>
          <w:rFonts w:ascii="Calibri" w:hAnsi="Calibri" w:cs="Arial"/>
          <w:bCs/>
          <w:color w:val="000000"/>
          <w:sz w:val="22"/>
          <w:szCs w:val="22"/>
        </w:rPr>
        <w:lastRenderedPageBreak/>
        <w:t xml:space="preserve">Le déclin de la population de goélands leucophées observé sur le site depuis le milieu des années </w:t>
      </w:r>
      <w:r w:rsidR="002F7930">
        <w:rPr>
          <w:rFonts w:ascii="Calibri" w:hAnsi="Calibri" w:cs="Arial"/>
          <w:bCs/>
          <w:color w:val="000000"/>
          <w:sz w:val="22"/>
          <w:szCs w:val="22"/>
        </w:rPr>
        <w:t xml:space="preserve">2000 </w:t>
      </w:r>
      <w:r w:rsidRPr="00FC7244">
        <w:rPr>
          <w:rFonts w:ascii="Calibri" w:hAnsi="Calibri" w:cs="Arial"/>
          <w:bCs/>
          <w:color w:val="000000"/>
          <w:sz w:val="22"/>
          <w:szCs w:val="22"/>
        </w:rPr>
        <w:t>s</w:t>
      </w:r>
      <w:r w:rsidR="002F7930">
        <w:rPr>
          <w:rFonts w:ascii="Calibri" w:hAnsi="Calibri" w:cs="Arial"/>
          <w:bCs/>
          <w:color w:val="000000"/>
          <w:sz w:val="22"/>
          <w:szCs w:val="22"/>
        </w:rPr>
        <w:t>’</w:t>
      </w:r>
      <w:r w:rsidRPr="00FC7244">
        <w:rPr>
          <w:rFonts w:ascii="Calibri" w:hAnsi="Calibri" w:cs="Arial"/>
          <w:bCs/>
          <w:color w:val="000000"/>
          <w:sz w:val="22"/>
          <w:szCs w:val="22"/>
        </w:rPr>
        <w:t>e</w:t>
      </w:r>
      <w:r w:rsidR="002F7930">
        <w:rPr>
          <w:rFonts w:ascii="Calibri" w:hAnsi="Calibri" w:cs="Arial"/>
          <w:bCs/>
          <w:color w:val="000000"/>
          <w:sz w:val="22"/>
          <w:szCs w:val="22"/>
        </w:rPr>
        <w:t>st poursuivi et intensifé</w:t>
      </w:r>
      <w:r w:rsidRPr="00FC7244">
        <w:rPr>
          <w:rFonts w:ascii="Calibri" w:hAnsi="Calibri" w:cs="Arial"/>
          <w:bCs/>
          <w:color w:val="000000"/>
          <w:sz w:val="22"/>
          <w:szCs w:val="22"/>
        </w:rPr>
        <w:t xml:space="preserve">, avec des effectifs en 2015 qui </w:t>
      </w:r>
      <w:r>
        <w:rPr>
          <w:rFonts w:ascii="Calibri" w:hAnsi="Calibri" w:cs="Arial"/>
          <w:bCs/>
          <w:color w:val="000000"/>
          <w:sz w:val="22"/>
          <w:szCs w:val="22"/>
        </w:rPr>
        <w:t xml:space="preserve">pour la première fois depuis plus de 30 ans, </w:t>
      </w:r>
      <w:r w:rsidRPr="00FC7244">
        <w:rPr>
          <w:rFonts w:ascii="Calibri" w:hAnsi="Calibri" w:cs="Arial"/>
          <w:bCs/>
          <w:color w:val="000000"/>
          <w:sz w:val="22"/>
          <w:szCs w:val="22"/>
        </w:rPr>
        <w:t>sont inférieurs à ceux recensés en 1979 (</w:t>
      </w:r>
      <w:r>
        <w:rPr>
          <w:rFonts w:ascii="Calibri" w:hAnsi="Calibri" w:cs="Arial"/>
          <w:bCs/>
          <w:color w:val="000000"/>
          <w:sz w:val="22"/>
          <w:szCs w:val="22"/>
        </w:rPr>
        <w:t>figure 23</w:t>
      </w:r>
      <w:r w:rsidRPr="007C151A">
        <w:rPr>
          <w:rFonts w:ascii="Calibri" w:hAnsi="Calibri" w:cs="Arial"/>
          <w:bCs/>
          <w:color w:val="000000"/>
          <w:sz w:val="22"/>
          <w:szCs w:val="22"/>
        </w:rPr>
        <w:t>).</w:t>
      </w:r>
      <w:r>
        <w:rPr>
          <w:rFonts w:ascii="Calibri" w:hAnsi="Calibri" w:cs="Arial"/>
          <w:bCs/>
          <w:color w:val="000000"/>
          <w:sz w:val="22"/>
          <w:szCs w:val="22"/>
        </w:rPr>
        <w:t xml:space="preserve"> </w:t>
      </w:r>
      <w:r w:rsidR="002A2F4B">
        <w:rPr>
          <w:rFonts w:ascii="Calibri" w:hAnsi="Calibri" w:cs="Arial"/>
          <w:bCs/>
          <w:color w:val="000000"/>
          <w:sz w:val="22"/>
          <w:szCs w:val="22"/>
        </w:rPr>
        <w:t>La tendance sur les anciens salins est similaire à celle globalement observée à l’échelle du delta du Rhône, toutefois la diminution est encore plus rapide sur le site</w:t>
      </w:r>
      <w:r w:rsidR="002F7930">
        <w:rPr>
          <w:rFonts w:ascii="Calibri" w:hAnsi="Calibri" w:cs="Arial"/>
          <w:bCs/>
          <w:color w:val="000000"/>
          <w:sz w:val="22"/>
          <w:szCs w:val="22"/>
        </w:rPr>
        <w:t>, avec d</w:t>
      </w:r>
      <w:r w:rsidR="002A2F4B">
        <w:rPr>
          <w:rFonts w:ascii="Calibri" w:hAnsi="Calibri" w:cs="Arial"/>
          <w:bCs/>
          <w:color w:val="000000"/>
          <w:sz w:val="22"/>
          <w:szCs w:val="22"/>
        </w:rPr>
        <w:t xml:space="preserve">e nombreux sites de nidification encore utilisés dans les années 2000 </w:t>
      </w:r>
      <w:r w:rsidR="002F7930">
        <w:rPr>
          <w:rFonts w:ascii="Calibri" w:hAnsi="Calibri" w:cs="Arial"/>
          <w:bCs/>
          <w:color w:val="000000"/>
          <w:sz w:val="22"/>
          <w:szCs w:val="22"/>
        </w:rPr>
        <w:t xml:space="preserve">qui </w:t>
      </w:r>
      <w:r w:rsidR="002A2F4B">
        <w:rPr>
          <w:rFonts w:ascii="Calibri" w:hAnsi="Calibri" w:cs="Arial"/>
          <w:bCs/>
          <w:color w:val="000000"/>
          <w:sz w:val="22"/>
          <w:szCs w:val="22"/>
        </w:rPr>
        <w:t xml:space="preserve">étaient totalement abandonnés en 2015. C’est notamment le cas de plusieurs îlots situés dans les partènements Nord et dans les partènements du Galabert. L’abandon de ces îlots est </w:t>
      </w:r>
      <w:r w:rsidR="002F7930">
        <w:rPr>
          <w:rFonts w:ascii="Calibri" w:hAnsi="Calibri" w:cs="Arial"/>
          <w:bCs/>
          <w:color w:val="000000"/>
          <w:sz w:val="22"/>
          <w:szCs w:val="22"/>
        </w:rPr>
        <w:t>certainement a certainement été accéléré</w:t>
      </w:r>
      <w:r w:rsidR="002A2F4B">
        <w:rPr>
          <w:rFonts w:ascii="Calibri" w:hAnsi="Calibri" w:cs="Arial"/>
          <w:bCs/>
          <w:color w:val="000000"/>
          <w:sz w:val="22"/>
          <w:szCs w:val="22"/>
        </w:rPr>
        <w:t xml:space="preserve"> </w:t>
      </w:r>
      <w:r w:rsidR="002F7930">
        <w:rPr>
          <w:rFonts w:ascii="Calibri" w:hAnsi="Calibri" w:cs="Arial"/>
          <w:bCs/>
          <w:color w:val="000000"/>
          <w:sz w:val="22"/>
          <w:szCs w:val="22"/>
        </w:rPr>
        <w:t xml:space="preserve">par les </w:t>
      </w:r>
      <w:r w:rsidR="002A2F4B">
        <w:rPr>
          <w:rFonts w:ascii="Calibri" w:hAnsi="Calibri" w:cs="Arial"/>
          <w:bCs/>
          <w:color w:val="000000"/>
          <w:sz w:val="22"/>
          <w:szCs w:val="22"/>
        </w:rPr>
        <w:t>changement</w:t>
      </w:r>
      <w:r w:rsidR="002F7930">
        <w:rPr>
          <w:rFonts w:ascii="Calibri" w:hAnsi="Calibri" w:cs="Arial"/>
          <w:bCs/>
          <w:color w:val="000000"/>
          <w:sz w:val="22"/>
          <w:szCs w:val="22"/>
        </w:rPr>
        <w:t>s</w:t>
      </w:r>
      <w:r w:rsidR="002A2F4B">
        <w:rPr>
          <w:rFonts w:ascii="Calibri" w:hAnsi="Calibri" w:cs="Arial"/>
          <w:bCs/>
          <w:color w:val="000000"/>
          <w:sz w:val="22"/>
          <w:szCs w:val="22"/>
        </w:rPr>
        <w:t xml:space="preserve"> de</w:t>
      </w:r>
      <w:r w:rsidR="002F7930">
        <w:rPr>
          <w:rFonts w:ascii="Calibri" w:hAnsi="Calibri" w:cs="Arial"/>
          <w:bCs/>
          <w:color w:val="000000"/>
          <w:sz w:val="22"/>
          <w:szCs w:val="22"/>
        </w:rPr>
        <w:t xml:space="preserve"> gestion hydraulique, qui induisent</w:t>
      </w:r>
      <w:r w:rsidR="002A2F4B">
        <w:rPr>
          <w:rFonts w:ascii="Calibri" w:hAnsi="Calibri" w:cs="Arial"/>
          <w:bCs/>
          <w:color w:val="000000"/>
          <w:sz w:val="22"/>
          <w:szCs w:val="22"/>
        </w:rPr>
        <w:t xml:space="preserve">, selon les secteurs, beaucoup plus d’imprévisibilité dans les variations de niveau d’eau, </w:t>
      </w:r>
      <w:r w:rsidR="002F7930">
        <w:rPr>
          <w:rFonts w:ascii="Calibri" w:hAnsi="Calibri" w:cs="Arial"/>
          <w:bCs/>
          <w:color w:val="000000"/>
          <w:sz w:val="22"/>
          <w:szCs w:val="22"/>
        </w:rPr>
        <w:t>et/</w:t>
      </w:r>
      <w:r w:rsidR="002A2F4B">
        <w:rPr>
          <w:rFonts w:ascii="Calibri" w:hAnsi="Calibri" w:cs="Arial"/>
          <w:bCs/>
          <w:color w:val="000000"/>
          <w:sz w:val="22"/>
          <w:szCs w:val="22"/>
        </w:rPr>
        <w:t>ou l’assèchement précoce au printemps pour répondre à l’objectif de restauration des habitats côtiers. Dans les deux cas cette gestion est défavorable à la reproduction du Goéland leucophée car elle augmente le risque de prédation par des prédateurs terrestres.</w:t>
      </w:r>
    </w:p>
    <w:p w:rsidR="005C0024" w:rsidRPr="00FC7244" w:rsidRDefault="005C0024" w:rsidP="00F92710">
      <w:pPr>
        <w:jc w:val="center"/>
        <w:rPr>
          <w:rFonts w:ascii="Calibri" w:hAnsi="Calibri" w:cs="Arial"/>
          <w:bCs/>
          <w:sz w:val="22"/>
          <w:szCs w:val="22"/>
        </w:rPr>
      </w:pPr>
    </w:p>
    <w:p w:rsidR="00F92710" w:rsidRPr="00FC7244" w:rsidRDefault="00F92710" w:rsidP="00F92710">
      <w:pPr>
        <w:jc w:val="center"/>
        <w:rPr>
          <w:rFonts w:ascii="Calibri" w:hAnsi="Calibri" w:cs="Arial"/>
          <w:bCs/>
          <w:sz w:val="22"/>
          <w:szCs w:val="22"/>
        </w:rPr>
      </w:pPr>
      <w:r>
        <w:rPr>
          <w:noProof/>
          <w:szCs w:val="22"/>
        </w:rPr>
        <w:drawing>
          <wp:inline distT="0" distB="0" distL="0" distR="0">
            <wp:extent cx="5257800" cy="2743200"/>
            <wp:effectExtent l="1905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1" cstate="print"/>
                    <a:srcRect/>
                    <a:stretch>
                      <a:fillRect/>
                    </a:stretch>
                  </pic:blipFill>
                  <pic:spPr bwMode="auto">
                    <a:xfrm>
                      <a:off x="0" y="0"/>
                      <a:ext cx="5257800" cy="2743200"/>
                    </a:xfrm>
                    <a:prstGeom prst="rect">
                      <a:avLst/>
                    </a:prstGeom>
                    <a:noFill/>
                    <a:ln w="9525">
                      <a:noFill/>
                      <a:miter lim="800000"/>
                      <a:headEnd/>
                      <a:tailEnd/>
                    </a:ln>
                  </pic:spPr>
                </pic:pic>
              </a:graphicData>
            </a:graphic>
          </wp:inline>
        </w:drawing>
      </w:r>
    </w:p>
    <w:p w:rsidR="00F92710" w:rsidRPr="007C151A" w:rsidRDefault="005C0024" w:rsidP="00F92710">
      <w:pPr>
        <w:jc w:val="center"/>
        <w:rPr>
          <w:rFonts w:ascii="Calibri" w:hAnsi="Calibri" w:cs="Arial"/>
          <w:bCs/>
        </w:rPr>
      </w:pPr>
      <w:r>
        <w:rPr>
          <w:rFonts w:ascii="Calibri" w:hAnsi="Calibri" w:cs="Arial"/>
          <w:bCs/>
        </w:rPr>
        <w:t>Figure 23</w:t>
      </w:r>
      <w:r w:rsidR="00F92710" w:rsidRPr="007C151A">
        <w:rPr>
          <w:rFonts w:ascii="Calibri" w:hAnsi="Calibri" w:cs="Arial"/>
          <w:bCs/>
        </w:rPr>
        <w:t> : Evolution du nombre de nids de goéla</w:t>
      </w:r>
      <w:r>
        <w:rPr>
          <w:rFonts w:ascii="Calibri" w:hAnsi="Calibri" w:cs="Arial"/>
          <w:bCs/>
        </w:rPr>
        <w:t>nds leucophées sur le site des E</w:t>
      </w:r>
      <w:r w:rsidR="00F92710" w:rsidRPr="007C151A">
        <w:rPr>
          <w:rFonts w:ascii="Calibri" w:hAnsi="Calibri" w:cs="Arial"/>
          <w:bCs/>
        </w:rPr>
        <w:t xml:space="preserve">tangs et marais des salins de Camargue </w:t>
      </w:r>
      <w:r>
        <w:rPr>
          <w:rFonts w:ascii="Calibri" w:hAnsi="Calibri" w:cs="Arial"/>
          <w:bCs/>
        </w:rPr>
        <w:t>de 1979 à</w:t>
      </w:r>
      <w:r w:rsidR="00F92710" w:rsidRPr="007C151A">
        <w:rPr>
          <w:rFonts w:ascii="Calibri" w:hAnsi="Calibri" w:cs="Arial"/>
          <w:bCs/>
        </w:rPr>
        <w:t xml:space="preserve"> 2015 (Données </w:t>
      </w:r>
      <w:r w:rsidR="00F92710" w:rsidRPr="007C151A">
        <w:rPr>
          <w:rFonts w:ascii="Calibri" w:hAnsi="Calibri" w:cs="Arial"/>
          <w:bCs/>
          <w:i/>
        </w:rPr>
        <w:t>Tour du Valat</w:t>
      </w:r>
      <w:r w:rsidR="00F92710" w:rsidRPr="007C151A">
        <w:rPr>
          <w:rFonts w:ascii="Calibri" w:hAnsi="Calibri" w:cs="Arial"/>
          <w:bCs/>
        </w:rPr>
        <w:t xml:space="preserve"> &amp; </w:t>
      </w:r>
      <w:r w:rsidR="00F92710" w:rsidRPr="007C151A">
        <w:rPr>
          <w:rFonts w:ascii="Calibri" w:hAnsi="Calibri" w:cs="Arial"/>
          <w:bCs/>
          <w:i/>
        </w:rPr>
        <w:t>Amis des Marais du Vigueirat</w:t>
      </w:r>
      <w:r w:rsidR="00F92710" w:rsidRPr="007C151A">
        <w:rPr>
          <w:rFonts w:ascii="Calibri" w:hAnsi="Calibri" w:cs="Arial"/>
          <w:bCs/>
        </w:rPr>
        <w:t>).</w:t>
      </w:r>
    </w:p>
    <w:p w:rsidR="00F92710" w:rsidRPr="00E924AD" w:rsidRDefault="00F92710" w:rsidP="00E924AD">
      <w:pPr>
        <w:rPr>
          <w:rFonts w:asciiTheme="minorHAnsi" w:hAnsiTheme="minorHAnsi"/>
        </w:rPr>
      </w:pPr>
    </w:p>
    <w:p w:rsidR="00E924AD" w:rsidRPr="00E924AD" w:rsidRDefault="00E924AD" w:rsidP="00E924AD">
      <w:pPr>
        <w:rPr>
          <w:rFonts w:asciiTheme="minorHAnsi" w:hAnsiTheme="minorHAnsi"/>
        </w:rPr>
      </w:pPr>
    </w:p>
    <w:p w:rsidR="00E924AD" w:rsidRPr="00E924AD" w:rsidRDefault="00FF6069" w:rsidP="00E924AD">
      <w:pPr>
        <w:pStyle w:val="Titre3"/>
        <w:rPr>
          <w:rFonts w:asciiTheme="minorHAnsi" w:hAnsiTheme="minorHAnsi"/>
          <w:sz w:val="26"/>
          <w:szCs w:val="26"/>
        </w:rPr>
      </w:pPr>
      <w:bookmarkStart w:id="45" w:name="_Toc478559801"/>
      <w:r>
        <w:rPr>
          <w:rFonts w:asciiTheme="minorHAnsi" w:hAnsiTheme="minorHAnsi"/>
          <w:sz w:val="26"/>
          <w:szCs w:val="26"/>
        </w:rPr>
        <w:t>3</w:t>
      </w:r>
      <w:r w:rsidR="00E924AD">
        <w:rPr>
          <w:rFonts w:asciiTheme="minorHAnsi" w:hAnsiTheme="minorHAnsi"/>
          <w:sz w:val="26"/>
          <w:szCs w:val="26"/>
        </w:rPr>
        <w:t>.4</w:t>
      </w:r>
      <w:r w:rsidR="00E924AD" w:rsidRPr="00E924AD">
        <w:rPr>
          <w:rFonts w:asciiTheme="minorHAnsi" w:hAnsiTheme="minorHAnsi"/>
          <w:sz w:val="26"/>
          <w:szCs w:val="26"/>
        </w:rPr>
        <w:t>.4. Conclusions et perspectives</w:t>
      </w:r>
      <w:bookmarkEnd w:id="45"/>
    </w:p>
    <w:p w:rsidR="00E924AD" w:rsidRPr="002A2F4B" w:rsidRDefault="00E924AD" w:rsidP="00E924AD">
      <w:pPr>
        <w:rPr>
          <w:rFonts w:asciiTheme="minorHAnsi" w:hAnsiTheme="minorHAnsi"/>
          <w:sz w:val="22"/>
          <w:szCs w:val="22"/>
        </w:rPr>
      </w:pPr>
    </w:p>
    <w:p w:rsidR="00E924AD" w:rsidRPr="002A2F4B" w:rsidRDefault="002A2F4B" w:rsidP="00E924AD">
      <w:pPr>
        <w:rPr>
          <w:rFonts w:asciiTheme="minorHAnsi" w:hAnsiTheme="minorHAnsi"/>
          <w:sz w:val="22"/>
          <w:szCs w:val="22"/>
        </w:rPr>
      </w:pPr>
      <w:r w:rsidRPr="002A2F4B">
        <w:rPr>
          <w:rFonts w:asciiTheme="minorHAnsi" w:hAnsiTheme="minorHAnsi"/>
          <w:sz w:val="22"/>
          <w:szCs w:val="22"/>
        </w:rPr>
        <w:t>La</w:t>
      </w:r>
      <w:r>
        <w:rPr>
          <w:rFonts w:asciiTheme="minorHAnsi" w:hAnsiTheme="minorHAnsi"/>
          <w:sz w:val="22"/>
          <w:szCs w:val="22"/>
        </w:rPr>
        <w:t xml:space="preserve"> diminution des effectifs et du nombre de colonies devrait se poursuivre. Les impacts occasionnés  par le Goéland leucophée sur les petits Chradriiformes coloniaux semblent beaucoup moins importants aujourd’hui que durant la période s’étendant des années 70 aux années 2000. Toutefois, compte tenu de la raréfaction sur les anciens salins du nombre de sites favorables à la reproduction du Goéland leucophée, une surveillance attentive doit être maintenue sur les sites qui demeurent favorables et en particulier sur l’îlot artificiel et la plateforme mis</w:t>
      </w:r>
      <w:r w:rsidR="002F7930">
        <w:rPr>
          <w:rFonts w:asciiTheme="minorHAnsi" w:hAnsiTheme="minorHAnsi"/>
          <w:sz w:val="22"/>
          <w:szCs w:val="22"/>
        </w:rPr>
        <w:t>e</w:t>
      </w:r>
      <w:r>
        <w:rPr>
          <w:rFonts w:asciiTheme="minorHAnsi" w:hAnsiTheme="minorHAnsi"/>
          <w:sz w:val="22"/>
          <w:szCs w:val="22"/>
        </w:rPr>
        <w:t xml:space="preserve"> en place dans le cadre du projet LIFE MC-SALT, afin d’éviter leur préemption au détriment des autres espèces coloniales. Le suivi des effectifs nicheurs est à poursuivre tous les 3 ans.</w:t>
      </w:r>
    </w:p>
    <w:p w:rsidR="00E924AD" w:rsidRPr="002A2F4B" w:rsidRDefault="00E924AD">
      <w:pPr>
        <w:spacing w:after="200" w:line="276" w:lineRule="auto"/>
        <w:jc w:val="left"/>
        <w:rPr>
          <w:rFonts w:asciiTheme="minorHAnsi" w:hAnsiTheme="minorHAnsi"/>
          <w:sz w:val="22"/>
          <w:szCs w:val="22"/>
        </w:rPr>
      </w:pPr>
      <w:r w:rsidRPr="002A2F4B">
        <w:rPr>
          <w:rFonts w:asciiTheme="minorHAnsi" w:hAnsiTheme="minorHAnsi"/>
          <w:sz w:val="22"/>
          <w:szCs w:val="22"/>
        </w:rPr>
        <w:br w:type="page"/>
      </w:r>
    </w:p>
    <w:p w:rsidR="00E924AD" w:rsidRPr="00E924AD" w:rsidRDefault="00FF6069" w:rsidP="00E924AD">
      <w:pPr>
        <w:pStyle w:val="Titre2"/>
        <w:rPr>
          <w:rFonts w:asciiTheme="minorHAnsi" w:hAnsiTheme="minorHAnsi"/>
          <w:sz w:val="28"/>
          <w:szCs w:val="28"/>
        </w:rPr>
      </w:pPr>
      <w:bookmarkStart w:id="46" w:name="_Toc478559802"/>
      <w:r>
        <w:rPr>
          <w:rFonts w:asciiTheme="minorHAnsi" w:hAnsiTheme="minorHAnsi"/>
          <w:sz w:val="28"/>
          <w:szCs w:val="28"/>
        </w:rPr>
        <w:lastRenderedPageBreak/>
        <w:t>3</w:t>
      </w:r>
      <w:r w:rsidR="00E924AD">
        <w:rPr>
          <w:rFonts w:asciiTheme="minorHAnsi" w:hAnsiTheme="minorHAnsi"/>
          <w:sz w:val="28"/>
          <w:szCs w:val="28"/>
        </w:rPr>
        <w:t>.5</w:t>
      </w:r>
      <w:r w:rsidR="00E924AD" w:rsidRPr="00E924AD">
        <w:rPr>
          <w:rFonts w:asciiTheme="minorHAnsi" w:hAnsiTheme="minorHAnsi"/>
          <w:sz w:val="28"/>
          <w:szCs w:val="28"/>
        </w:rPr>
        <w:t xml:space="preserve">. </w:t>
      </w:r>
      <w:r w:rsidR="00E924AD">
        <w:rPr>
          <w:rFonts w:asciiTheme="minorHAnsi" w:hAnsiTheme="minorHAnsi"/>
          <w:sz w:val="28"/>
          <w:szCs w:val="28"/>
        </w:rPr>
        <w:t>Flamant rose</w:t>
      </w:r>
      <w:bookmarkEnd w:id="46"/>
    </w:p>
    <w:p w:rsidR="00E924AD" w:rsidRPr="00E924AD" w:rsidRDefault="00E924AD" w:rsidP="00E924AD">
      <w:pPr>
        <w:rPr>
          <w:rFonts w:asciiTheme="minorHAnsi" w:hAnsiTheme="minorHAnsi"/>
        </w:rPr>
      </w:pPr>
    </w:p>
    <w:p w:rsidR="00E924AD" w:rsidRPr="00E924AD" w:rsidRDefault="00FF6069" w:rsidP="00E924AD">
      <w:pPr>
        <w:pStyle w:val="Titre3"/>
        <w:rPr>
          <w:rFonts w:asciiTheme="minorHAnsi" w:hAnsiTheme="minorHAnsi"/>
          <w:sz w:val="26"/>
          <w:szCs w:val="26"/>
        </w:rPr>
      </w:pPr>
      <w:bookmarkStart w:id="47" w:name="_Toc478559803"/>
      <w:r>
        <w:rPr>
          <w:rFonts w:asciiTheme="minorHAnsi" w:hAnsiTheme="minorHAnsi"/>
          <w:sz w:val="26"/>
          <w:szCs w:val="26"/>
        </w:rPr>
        <w:t>3</w:t>
      </w:r>
      <w:r w:rsidR="00E924AD">
        <w:rPr>
          <w:rFonts w:asciiTheme="minorHAnsi" w:hAnsiTheme="minorHAnsi"/>
          <w:sz w:val="26"/>
          <w:szCs w:val="26"/>
        </w:rPr>
        <w:t>.5</w:t>
      </w:r>
      <w:r w:rsidR="00E924AD" w:rsidRPr="00E924AD">
        <w:rPr>
          <w:rFonts w:asciiTheme="minorHAnsi" w:hAnsiTheme="minorHAnsi"/>
          <w:sz w:val="26"/>
          <w:szCs w:val="26"/>
        </w:rPr>
        <w:t>.1. Introduction</w:t>
      </w:r>
      <w:bookmarkEnd w:id="47"/>
    </w:p>
    <w:p w:rsidR="00E924AD" w:rsidRDefault="00E924AD" w:rsidP="00E924AD">
      <w:pPr>
        <w:rPr>
          <w:rFonts w:asciiTheme="minorHAnsi" w:hAnsiTheme="minorHAnsi"/>
        </w:rPr>
      </w:pPr>
    </w:p>
    <w:p w:rsidR="002A2F4B" w:rsidRPr="00FC7244" w:rsidRDefault="002A2F4B" w:rsidP="002A2F4B">
      <w:pPr>
        <w:rPr>
          <w:rFonts w:ascii="Calibri" w:hAnsi="Calibri" w:cs="Arial"/>
          <w:sz w:val="22"/>
          <w:szCs w:val="22"/>
        </w:rPr>
      </w:pPr>
      <w:r w:rsidRPr="00FC7244">
        <w:rPr>
          <w:rFonts w:ascii="Calibri" w:hAnsi="Calibri" w:cs="Arial"/>
          <w:sz w:val="22"/>
          <w:szCs w:val="22"/>
        </w:rPr>
        <w:t xml:space="preserve">Depuis 1977, la </w:t>
      </w:r>
      <w:r w:rsidRPr="00FC7244">
        <w:rPr>
          <w:rFonts w:ascii="Calibri" w:hAnsi="Calibri" w:cs="Arial"/>
          <w:i/>
          <w:sz w:val="22"/>
          <w:szCs w:val="22"/>
        </w:rPr>
        <w:t>Tour du Valat</w:t>
      </w:r>
      <w:r w:rsidRPr="00FC7244">
        <w:rPr>
          <w:rFonts w:ascii="Calibri" w:hAnsi="Calibri" w:cs="Arial"/>
          <w:sz w:val="22"/>
          <w:szCs w:val="22"/>
        </w:rPr>
        <w:t xml:space="preserve"> assure en Camargue le suivi de la reproduction des flamants roses, la direction scientifique et technique de l'opération de baguage et la coordination des lectures de bagues de cette espèce. </w:t>
      </w:r>
      <w:r w:rsidR="000A288A">
        <w:rPr>
          <w:rFonts w:ascii="Calibri" w:hAnsi="Calibri" w:cs="Arial"/>
          <w:sz w:val="22"/>
          <w:szCs w:val="22"/>
        </w:rPr>
        <w:t xml:space="preserve">Le suivi de la colonie a été renouvelé en 2015 et 2016. La mise en œuvre de ce suivi n’était pas prise en charge par le projet LIFE mais par les fonds propres de la </w:t>
      </w:r>
      <w:r w:rsidR="000A288A" w:rsidRPr="000A288A">
        <w:rPr>
          <w:rFonts w:ascii="Calibri" w:hAnsi="Calibri" w:cs="Arial"/>
          <w:i/>
          <w:sz w:val="22"/>
          <w:szCs w:val="22"/>
        </w:rPr>
        <w:t>Tour du Valat</w:t>
      </w:r>
      <w:r w:rsidR="000A288A">
        <w:rPr>
          <w:rFonts w:ascii="Calibri" w:hAnsi="Calibri" w:cs="Arial"/>
          <w:sz w:val="22"/>
          <w:szCs w:val="22"/>
        </w:rPr>
        <w:t>.</w:t>
      </w:r>
    </w:p>
    <w:p w:rsidR="00E924AD" w:rsidRPr="00E924AD" w:rsidRDefault="00E924AD" w:rsidP="00E924AD">
      <w:pPr>
        <w:rPr>
          <w:rFonts w:asciiTheme="minorHAnsi" w:hAnsiTheme="minorHAnsi"/>
        </w:rPr>
      </w:pPr>
    </w:p>
    <w:p w:rsidR="00E924AD" w:rsidRPr="00E924AD" w:rsidRDefault="00FF6069" w:rsidP="00E924AD">
      <w:pPr>
        <w:pStyle w:val="Titre3"/>
        <w:rPr>
          <w:rFonts w:asciiTheme="minorHAnsi" w:hAnsiTheme="minorHAnsi"/>
          <w:sz w:val="26"/>
          <w:szCs w:val="26"/>
        </w:rPr>
      </w:pPr>
      <w:bookmarkStart w:id="48" w:name="_Toc478559804"/>
      <w:r>
        <w:rPr>
          <w:rFonts w:asciiTheme="minorHAnsi" w:hAnsiTheme="minorHAnsi"/>
          <w:sz w:val="26"/>
          <w:szCs w:val="26"/>
        </w:rPr>
        <w:t>3</w:t>
      </w:r>
      <w:r w:rsidR="00E924AD">
        <w:rPr>
          <w:rFonts w:asciiTheme="minorHAnsi" w:hAnsiTheme="minorHAnsi"/>
          <w:sz w:val="26"/>
          <w:szCs w:val="26"/>
        </w:rPr>
        <w:t>.5</w:t>
      </w:r>
      <w:r w:rsidR="00E924AD" w:rsidRPr="00E924AD">
        <w:rPr>
          <w:rFonts w:asciiTheme="minorHAnsi" w:hAnsiTheme="minorHAnsi"/>
          <w:sz w:val="26"/>
          <w:szCs w:val="26"/>
        </w:rPr>
        <w:t>.2. Matériel et méthodes</w:t>
      </w:r>
      <w:bookmarkEnd w:id="48"/>
    </w:p>
    <w:p w:rsidR="00E924AD" w:rsidRPr="000A288A" w:rsidRDefault="00E924AD" w:rsidP="00E924AD">
      <w:pPr>
        <w:rPr>
          <w:rFonts w:asciiTheme="minorHAnsi" w:hAnsiTheme="minorHAnsi"/>
          <w:sz w:val="22"/>
          <w:szCs w:val="22"/>
        </w:rPr>
      </w:pPr>
    </w:p>
    <w:p w:rsidR="00E924AD" w:rsidRPr="000A288A" w:rsidRDefault="000A288A" w:rsidP="00E924AD">
      <w:pPr>
        <w:rPr>
          <w:rFonts w:asciiTheme="minorHAnsi" w:hAnsiTheme="minorHAnsi"/>
          <w:sz w:val="22"/>
          <w:szCs w:val="22"/>
        </w:rPr>
      </w:pPr>
      <w:r>
        <w:rPr>
          <w:rFonts w:asciiTheme="minorHAnsi" w:hAnsiTheme="minorHAnsi"/>
          <w:sz w:val="22"/>
          <w:szCs w:val="22"/>
        </w:rPr>
        <w:t>La colonie de flamants est suivie depuis son installation au début du printemps (habituellement début avril) jusqu’à l’envol des jeunes durant l’été lorsque la reproduction est réussie. Les individus nicheurs sont recensés sur photo aérienne durant le pic de fréquentation du site de nidification. Le succès de reproduction est établi par estimation à partir de comptage au sol du nombre de poussins, lorsque ceux-ci ont quitté l’îlot pour constituer une ou plusieurs crèches.</w:t>
      </w:r>
    </w:p>
    <w:p w:rsidR="00E924AD" w:rsidRPr="000A288A" w:rsidRDefault="00E924AD" w:rsidP="00E924AD">
      <w:pPr>
        <w:rPr>
          <w:rFonts w:asciiTheme="minorHAnsi" w:hAnsiTheme="minorHAnsi"/>
          <w:sz w:val="22"/>
          <w:szCs w:val="22"/>
        </w:rPr>
      </w:pPr>
    </w:p>
    <w:p w:rsidR="00E924AD" w:rsidRPr="00E924AD" w:rsidRDefault="00FF6069" w:rsidP="00E924AD">
      <w:pPr>
        <w:pStyle w:val="Titre3"/>
        <w:rPr>
          <w:rFonts w:asciiTheme="minorHAnsi" w:hAnsiTheme="minorHAnsi"/>
          <w:sz w:val="26"/>
          <w:szCs w:val="26"/>
        </w:rPr>
      </w:pPr>
      <w:bookmarkStart w:id="49" w:name="_Toc478559805"/>
      <w:r>
        <w:rPr>
          <w:rFonts w:asciiTheme="minorHAnsi" w:hAnsiTheme="minorHAnsi"/>
          <w:sz w:val="26"/>
          <w:szCs w:val="26"/>
        </w:rPr>
        <w:t>3</w:t>
      </w:r>
      <w:r w:rsidR="00E924AD">
        <w:rPr>
          <w:rFonts w:asciiTheme="minorHAnsi" w:hAnsiTheme="minorHAnsi"/>
          <w:sz w:val="26"/>
          <w:szCs w:val="26"/>
        </w:rPr>
        <w:t>.5</w:t>
      </w:r>
      <w:r w:rsidR="00E924AD" w:rsidRPr="00E924AD">
        <w:rPr>
          <w:rFonts w:asciiTheme="minorHAnsi" w:hAnsiTheme="minorHAnsi"/>
          <w:sz w:val="26"/>
          <w:szCs w:val="26"/>
        </w:rPr>
        <w:t>.3. Résultats</w:t>
      </w:r>
      <w:bookmarkEnd w:id="49"/>
    </w:p>
    <w:p w:rsidR="00E924AD" w:rsidRDefault="00E924AD" w:rsidP="00E924AD">
      <w:pPr>
        <w:rPr>
          <w:rFonts w:asciiTheme="minorHAnsi" w:hAnsiTheme="minorHAnsi"/>
        </w:rPr>
      </w:pPr>
    </w:p>
    <w:p w:rsidR="000A288A" w:rsidRDefault="000A288A" w:rsidP="00E924AD">
      <w:pPr>
        <w:rPr>
          <w:rFonts w:asciiTheme="minorHAnsi" w:hAnsiTheme="minorHAnsi"/>
          <w:b/>
          <w:sz w:val="22"/>
          <w:szCs w:val="22"/>
        </w:rPr>
      </w:pPr>
      <w:r w:rsidRPr="000A288A">
        <w:rPr>
          <w:rFonts w:asciiTheme="minorHAnsi" w:hAnsiTheme="minorHAnsi"/>
          <w:b/>
          <w:sz w:val="22"/>
          <w:szCs w:val="22"/>
        </w:rPr>
        <w:t>Année 2015</w:t>
      </w:r>
    </w:p>
    <w:p w:rsidR="000A288A" w:rsidRPr="00FC7244" w:rsidRDefault="000A288A" w:rsidP="000A288A">
      <w:pPr>
        <w:spacing w:after="0"/>
        <w:rPr>
          <w:rFonts w:ascii="Calibri" w:hAnsi="Calibri"/>
          <w:sz w:val="22"/>
          <w:szCs w:val="22"/>
        </w:rPr>
      </w:pPr>
      <w:r w:rsidRPr="00FC7244">
        <w:rPr>
          <w:rFonts w:ascii="Calibri" w:hAnsi="Calibri"/>
          <w:sz w:val="22"/>
          <w:szCs w:val="22"/>
        </w:rPr>
        <w:t xml:space="preserve">La construction d’un nouvel îlot </w:t>
      </w:r>
      <w:r w:rsidR="00C608B9">
        <w:rPr>
          <w:rFonts w:ascii="Calibri" w:hAnsi="Calibri"/>
          <w:sz w:val="22"/>
          <w:szCs w:val="22"/>
        </w:rPr>
        <w:t xml:space="preserve">sur la digue de séparation entre l’étang du Fangassier 1 et l’ancien partènement de Fangassier 2 (dite « digue centrale ») </w:t>
      </w:r>
      <w:r w:rsidRPr="00FC7244">
        <w:rPr>
          <w:rFonts w:ascii="Calibri" w:hAnsi="Calibri"/>
          <w:sz w:val="22"/>
          <w:szCs w:val="22"/>
        </w:rPr>
        <w:t xml:space="preserve">était </w:t>
      </w:r>
      <w:r>
        <w:rPr>
          <w:rFonts w:ascii="Calibri" w:hAnsi="Calibri"/>
          <w:sz w:val="22"/>
          <w:szCs w:val="22"/>
        </w:rPr>
        <w:t xml:space="preserve">initialement </w:t>
      </w:r>
      <w:r w:rsidRPr="00FC7244">
        <w:rPr>
          <w:rFonts w:ascii="Calibri" w:hAnsi="Calibri"/>
          <w:sz w:val="22"/>
          <w:szCs w:val="22"/>
        </w:rPr>
        <w:t>prévue à l’automne 2014, cependant les importantes précipitations de l’automne ont conduit à reporter la réalisation des travaux à l’automne 2015. Au cours de l’hiver 2014/2015, l’ob</w:t>
      </w:r>
      <w:r w:rsidR="00C608B9">
        <w:rPr>
          <w:rFonts w:ascii="Calibri" w:hAnsi="Calibri"/>
          <w:sz w:val="22"/>
          <w:szCs w:val="22"/>
        </w:rPr>
        <w:t xml:space="preserve">jectif de gestion hydraulique des deux clos du </w:t>
      </w:r>
      <w:r w:rsidRPr="00FC7244">
        <w:rPr>
          <w:rFonts w:ascii="Calibri" w:hAnsi="Calibri"/>
          <w:sz w:val="22"/>
          <w:szCs w:val="22"/>
        </w:rPr>
        <w:t xml:space="preserve">Fangassier a donc été réorienté vers le maintien de niveaux </w:t>
      </w:r>
      <w:r>
        <w:rPr>
          <w:rFonts w:ascii="Calibri" w:hAnsi="Calibri"/>
          <w:sz w:val="22"/>
          <w:szCs w:val="22"/>
        </w:rPr>
        <w:t xml:space="preserve">d’eau </w:t>
      </w:r>
      <w:r w:rsidRPr="00FC7244">
        <w:rPr>
          <w:rFonts w:ascii="Calibri" w:hAnsi="Calibri"/>
          <w:sz w:val="22"/>
          <w:szCs w:val="22"/>
        </w:rPr>
        <w:t xml:space="preserve">hauts pour permettre l’installation </w:t>
      </w:r>
      <w:r w:rsidR="00C608B9">
        <w:rPr>
          <w:rFonts w:ascii="Calibri" w:hAnsi="Calibri"/>
          <w:sz w:val="22"/>
          <w:szCs w:val="22"/>
        </w:rPr>
        <w:t xml:space="preserve">en avril </w:t>
      </w:r>
      <w:r w:rsidRPr="00FC7244">
        <w:rPr>
          <w:rFonts w:ascii="Calibri" w:hAnsi="Calibri"/>
          <w:sz w:val="22"/>
          <w:szCs w:val="22"/>
        </w:rPr>
        <w:t xml:space="preserve">des flamants </w:t>
      </w:r>
      <w:r w:rsidR="00C608B9">
        <w:rPr>
          <w:rFonts w:ascii="Calibri" w:hAnsi="Calibri"/>
          <w:sz w:val="22"/>
          <w:szCs w:val="22"/>
        </w:rPr>
        <w:t>sur l’ancien îlot situé dans Fangassier 2</w:t>
      </w:r>
      <w:r w:rsidRPr="00FC7244">
        <w:rPr>
          <w:rFonts w:ascii="Calibri" w:hAnsi="Calibri"/>
          <w:sz w:val="22"/>
          <w:szCs w:val="22"/>
        </w:rPr>
        <w:t xml:space="preserve">. Les précipitations importantes ainsi que les apports d’eau gravitaires issus de l’ancien partènement des Enfores de la Vignolle rempli naturellement au cours de l’hiver, ont largement satisfait cet objectif. </w:t>
      </w:r>
    </w:p>
    <w:p w:rsidR="000A288A" w:rsidRDefault="000A288A" w:rsidP="000A288A">
      <w:pPr>
        <w:spacing w:after="0"/>
        <w:rPr>
          <w:rFonts w:ascii="Calibri" w:hAnsi="Calibri"/>
          <w:sz w:val="22"/>
          <w:szCs w:val="22"/>
        </w:rPr>
      </w:pPr>
    </w:p>
    <w:p w:rsidR="000A288A" w:rsidRPr="00FC7244" w:rsidRDefault="000A288A" w:rsidP="000A288A">
      <w:pPr>
        <w:spacing w:after="0"/>
        <w:rPr>
          <w:rFonts w:ascii="Calibri" w:hAnsi="Calibri"/>
          <w:sz w:val="22"/>
          <w:szCs w:val="22"/>
        </w:rPr>
      </w:pPr>
      <w:r w:rsidRPr="00FC7244">
        <w:rPr>
          <w:rFonts w:ascii="Calibri" w:hAnsi="Calibri"/>
          <w:sz w:val="22"/>
          <w:szCs w:val="22"/>
        </w:rPr>
        <w:t>Les flamants ont commencé à occuper l’</w:t>
      </w:r>
      <w:r w:rsidR="00C608B9">
        <w:rPr>
          <w:rFonts w:ascii="Calibri" w:hAnsi="Calibri"/>
          <w:sz w:val="22"/>
          <w:szCs w:val="22"/>
        </w:rPr>
        <w:t xml:space="preserve">ancien </w:t>
      </w:r>
      <w:r w:rsidRPr="00FC7244">
        <w:rPr>
          <w:rFonts w:ascii="Calibri" w:hAnsi="Calibri"/>
          <w:sz w:val="22"/>
          <w:szCs w:val="22"/>
        </w:rPr>
        <w:t xml:space="preserve">îlot début avril, mais l’installation a été retardée par un épisode de fort mistral, et les premières pontes ont été observées le 13 avril, ce qui est une date normale d’installation </w:t>
      </w:r>
      <w:r>
        <w:rPr>
          <w:rFonts w:ascii="Calibri" w:hAnsi="Calibri"/>
          <w:sz w:val="22"/>
          <w:szCs w:val="22"/>
        </w:rPr>
        <w:t xml:space="preserve">(figure 24). </w:t>
      </w:r>
      <w:r w:rsidRPr="007C151A">
        <w:rPr>
          <w:rFonts w:ascii="Calibri" w:hAnsi="Calibri"/>
          <w:sz w:val="22"/>
          <w:szCs w:val="22"/>
        </w:rPr>
        <w:t>Les 19 et 27 avril</w:t>
      </w:r>
      <w:r w:rsidRPr="00FC7244">
        <w:rPr>
          <w:rFonts w:ascii="Calibri" w:hAnsi="Calibri"/>
          <w:sz w:val="22"/>
          <w:szCs w:val="22"/>
        </w:rPr>
        <w:t>, de très fortes pluies ont détruit une grande partie des œufs, phénomène accentué par l’érosion de l’îlot. Les nids abandonnés ont été immédiatement réoccupés. De nombreux flamants se sont également installés sur la digue centrale</w:t>
      </w:r>
      <w:r w:rsidR="00C608B9">
        <w:rPr>
          <w:rFonts w:ascii="Calibri" w:hAnsi="Calibri"/>
          <w:sz w:val="22"/>
          <w:szCs w:val="22"/>
        </w:rPr>
        <w:t xml:space="preserve"> </w:t>
      </w:r>
      <w:r w:rsidRPr="00FC7244">
        <w:rPr>
          <w:rFonts w:ascii="Calibri" w:hAnsi="Calibri"/>
          <w:sz w:val="22"/>
          <w:szCs w:val="22"/>
        </w:rPr>
        <w:t xml:space="preserve">à partir du 16 avril. Au début du mois de mai, un renard a franchi les barrières de ganivelles de la digue centrale, occasionnant l’abandon d’une petite partie des oiseaux installés sur la digue. </w:t>
      </w:r>
    </w:p>
    <w:p w:rsidR="000A288A" w:rsidRPr="00FC7244" w:rsidRDefault="000A288A" w:rsidP="000A288A">
      <w:pPr>
        <w:spacing w:after="0"/>
        <w:rPr>
          <w:rFonts w:ascii="Calibri" w:hAnsi="Calibri"/>
          <w:sz w:val="22"/>
          <w:szCs w:val="22"/>
        </w:rPr>
      </w:pPr>
    </w:p>
    <w:p w:rsidR="000A288A" w:rsidRPr="00FC7244" w:rsidRDefault="000A288A" w:rsidP="000A288A">
      <w:pPr>
        <w:rPr>
          <w:rFonts w:ascii="Calibri" w:hAnsi="Calibri"/>
          <w:sz w:val="22"/>
          <w:szCs w:val="22"/>
        </w:rPr>
      </w:pPr>
      <w:r w:rsidRPr="00FC7244">
        <w:rPr>
          <w:rFonts w:ascii="Calibri" w:hAnsi="Calibri"/>
          <w:sz w:val="22"/>
          <w:szCs w:val="22"/>
        </w:rPr>
        <w:t xml:space="preserve">Suite au renforcement des barrières « anti-renard », il n’a plus été observé de </w:t>
      </w:r>
      <w:r>
        <w:rPr>
          <w:rFonts w:ascii="Calibri" w:hAnsi="Calibri"/>
          <w:sz w:val="22"/>
          <w:szCs w:val="22"/>
        </w:rPr>
        <w:t>traces de passage jusqu’à la mi-</w:t>
      </w:r>
      <w:r w:rsidRPr="00FC7244">
        <w:rPr>
          <w:rFonts w:ascii="Calibri" w:hAnsi="Calibri"/>
          <w:sz w:val="22"/>
          <w:szCs w:val="22"/>
        </w:rPr>
        <w:t xml:space="preserve">juin, lorsque la baisse progressive du niveau de l’étang a de nouveau permis aux prédateurs terrestres de contourner les barrières pour accéder à la </w:t>
      </w:r>
      <w:r w:rsidR="00C608B9">
        <w:rPr>
          <w:rFonts w:ascii="Calibri" w:hAnsi="Calibri"/>
          <w:sz w:val="22"/>
          <w:szCs w:val="22"/>
        </w:rPr>
        <w:t xml:space="preserve">partie de la  </w:t>
      </w:r>
      <w:r w:rsidRPr="00FC7244">
        <w:rPr>
          <w:rFonts w:ascii="Calibri" w:hAnsi="Calibri"/>
          <w:sz w:val="22"/>
          <w:szCs w:val="22"/>
        </w:rPr>
        <w:t>colonie située sur la digue centrale. Cette longue période de tranquillité a permis l’éclosion des œufs des flamants sur une période très étendue. Le premier poussin est observé le 11 mai sur l’îlot et le 24 mai sur la digue. A partir du mois de juin l’évaporation a été compensée efficacement par les apports d’eau douce en provenance du canal du Japon</w:t>
      </w:r>
      <w:r w:rsidR="00C608B9">
        <w:rPr>
          <w:rFonts w:ascii="Calibri" w:hAnsi="Calibri"/>
          <w:sz w:val="22"/>
          <w:szCs w:val="22"/>
        </w:rPr>
        <w:t>, rendus possibles par les travaux hydrauliques réalisés dans le cadre du projet LIFE</w:t>
      </w:r>
      <w:r w:rsidRPr="00FC7244">
        <w:rPr>
          <w:rFonts w:ascii="Calibri" w:hAnsi="Calibri"/>
          <w:sz w:val="22"/>
          <w:szCs w:val="22"/>
        </w:rPr>
        <w:t xml:space="preserve">. </w:t>
      </w:r>
    </w:p>
    <w:p w:rsidR="000A288A" w:rsidRDefault="000A288A" w:rsidP="000A288A">
      <w:pPr>
        <w:rPr>
          <w:rFonts w:ascii="Calibri" w:hAnsi="Calibri"/>
          <w:b/>
          <w:sz w:val="22"/>
          <w:szCs w:val="22"/>
        </w:rPr>
      </w:pPr>
    </w:p>
    <w:p w:rsidR="000A288A" w:rsidRPr="00FC7244" w:rsidRDefault="000A288A" w:rsidP="000A288A">
      <w:pPr>
        <w:rPr>
          <w:rFonts w:ascii="Calibri" w:hAnsi="Calibri"/>
          <w:b/>
          <w:sz w:val="22"/>
          <w:szCs w:val="22"/>
        </w:rPr>
      </w:pPr>
    </w:p>
    <w:p w:rsidR="000A288A" w:rsidRPr="00FC7244" w:rsidRDefault="000A288A" w:rsidP="000A288A">
      <w:pPr>
        <w:jc w:val="center"/>
        <w:rPr>
          <w:rFonts w:ascii="Calibri" w:hAnsi="Calibri"/>
          <w:b/>
          <w:sz w:val="22"/>
          <w:szCs w:val="22"/>
        </w:rPr>
      </w:pPr>
      <w:r>
        <w:rPr>
          <w:rFonts w:ascii="Calibri" w:hAnsi="Calibri"/>
          <w:b/>
          <w:noProof/>
          <w:sz w:val="22"/>
          <w:szCs w:val="22"/>
        </w:rPr>
        <w:drawing>
          <wp:inline distT="0" distB="0" distL="0" distR="0">
            <wp:extent cx="5448300" cy="2628900"/>
            <wp:effectExtent l="19050" t="0" r="0" b="0"/>
            <wp:docPr id="117" name="Graphiqu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2"/>
                    <pic:cNvPicPr>
                      <a:picLocks noChangeArrowheads="1"/>
                    </pic:cNvPicPr>
                  </pic:nvPicPr>
                  <pic:blipFill>
                    <a:blip r:embed="rId82" cstate="print"/>
                    <a:srcRect l="1501" t="15172" r="10132" b="4468"/>
                    <a:stretch>
                      <a:fillRect/>
                    </a:stretch>
                  </pic:blipFill>
                  <pic:spPr bwMode="auto">
                    <a:xfrm>
                      <a:off x="0" y="0"/>
                      <a:ext cx="5448300" cy="2628900"/>
                    </a:xfrm>
                    <a:prstGeom prst="rect">
                      <a:avLst/>
                    </a:prstGeom>
                    <a:noFill/>
                    <a:ln w="9525">
                      <a:noFill/>
                      <a:miter lim="800000"/>
                      <a:headEnd/>
                      <a:tailEnd/>
                    </a:ln>
                  </pic:spPr>
                </pic:pic>
              </a:graphicData>
            </a:graphic>
          </wp:inline>
        </w:drawing>
      </w:r>
    </w:p>
    <w:p w:rsidR="000A288A" w:rsidRPr="007C151A" w:rsidRDefault="000A288A" w:rsidP="000A288A">
      <w:pPr>
        <w:jc w:val="center"/>
        <w:rPr>
          <w:rFonts w:ascii="Calibri" w:hAnsi="Calibri"/>
        </w:rPr>
      </w:pPr>
      <w:r>
        <w:rPr>
          <w:rFonts w:ascii="Calibri" w:hAnsi="Calibri"/>
        </w:rPr>
        <w:t>Figure 24 :</w:t>
      </w:r>
      <w:r w:rsidRPr="007C151A">
        <w:rPr>
          <w:rFonts w:ascii="Calibri" w:hAnsi="Calibri"/>
        </w:rPr>
        <w:t xml:space="preserve"> Dates d’installation de la colonie de flamants roses en Camargue, de 1948 à 2015 (données </w:t>
      </w:r>
      <w:r w:rsidRPr="007C151A">
        <w:rPr>
          <w:rFonts w:ascii="Calibri" w:hAnsi="Calibri"/>
          <w:i/>
        </w:rPr>
        <w:t>Tour du Valat</w:t>
      </w:r>
      <w:r w:rsidRPr="007C151A">
        <w:rPr>
          <w:rFonts w:ascii="Calibri" w:hAnsi="Calibri"/>
        </w:rPr>
        <w:t>).</w:t>
      </w:r>
    </w:p>
    <w:p w:rsidR="000A288A" w:rsidRPr="00203BD2" w:rsidRDefault="000A288A" w:rsidP="000A288A">
      <w:pPr>
        <w:ind w:left="2124" w:firstLine="708"/>
        <w:rPr>
          <w:rFonts w:ascii="Calibri" w:hAnsi="Calibri" w:cs="Arial"/>
          <w:b/>
          <w:i/>
          <w:color w:val="548DD4"/>
        </w:rPr>
      </w:pPr>
    </w:p>
    <w:p w:rsidR="000A288A" w:rsidRPr="00FC7244" w:rsidRDefault="000A288A" w:rsidP="00A902BB">
      <w:pPr>
        <w:spacing w:after="0"/>
        <w:rPr>
          <w:rFonts w:ascii="Calibri" w:hAnsi="Calibri"/>
          <w:b/>
          <w:sz w:val="22"/>
          <w:szCs w:val="22"/>
        </w:rPr>
      </w:pPr>
      <w:r w:rsidRPr="00FC7244">
        <w:rPr>
          <w:rFonts w:ascii="Calibri" w:hAnsi="Calibri"/>
          <w:sz w:val="22"/>
          <w:szCs w:val="22"/>
        </w:rPr>
        <w:t>L’estimation du nombre de couples a été réalisée par comptage sur une photo aérienne prise au moment du pic de ponte, à une hauteur de 1000 pieds, pour ne pas déranger les oiseaux. Mi mai, 13300 couples sont dénombrés : 8300 sur l’îlot et environ 5000 sur la digue.</w:t>
      </w:r>
    </w:p>
    <w:p w:rsidR="00A902BB" w:rsidRDefault="00A902BB" w:rsidP="00A902BB">
      <w:pPr>
        <w:spacing w:after="0"/>
        <w:rPr>
          <w:rFonts w:ascii="Calibri" w:hAnsi="Calibri"/>
          <w:sz w:val="22"/>
          <w:szCs w:val="22"/>
        </w:rPr>
      </w:pPr>
    </w:p>
    <w:p w:rsidR="000A288A" w:rsidRPr="00A902BB" w:rsidRDefault="000A288A" w:rsidP="000A288A">
      <w:pPr>
        <w:rPr>
          <w:rFonts w:ascii="Calibri" w:hAnsi="Calibri"/>
          <w:sz w:val="22"/>
          <w:szCs w:val="22"/>
        </w:rPr>
      </w:pPr>
      <w:r w:rsidRPr="00FC7244">
        <w:rPr>
          <w:rFonts w:ascii="Calibri" w:hAnsi="Calibri"/>
          <w:sz w:val="22"/>
          <w:szCs w:val="22"/>
        </w:rPr>
        <w:t xml:space="preserve">La crèche a été photographiée </w:t>
      </w:r>
      <w:r w:rsidR="00A902BB">
        <w:rPr>
          <w:rFonts w:ascii="Calibri" w:hAnsi="Calibri"/>
          <w:sz w:val="22"/>
          <w:szCs w:val="22"/>
        </w:rPr>
        <w:t xml:space="preserve">en 2015 </w:t>
      </w:r>
      <w:r w:rsidRPr="00FC7244">
        <w:rPr>
          <w:rFonts w:ascii="Calibri" w:hAnsi="Calibri"/>
          <w:sz w:val="22"/>
          <w:szCs w:val="22"/>
        </w:rPr>
        <w:t>à l’aide d’un drone, sans que cela ne perturbe les oiseaux, afin d’estimer le nombre de poussins. Le nombre total de poussins envolés entre août et début octobre est estimé à 7481, ce qui constitue la meilleure productivité observée depuis 2005. Le succès de reproduction est de 0,56 poussins / couple.</w:t>
      </w:r>
    </w:p>
    <w:p w:rsidR="000A288A" w:rsidRPr="00FC7244" w:rsidRDefault="000A288A" w:rsidP="000A288A">
      <w:pPr>
        <w:rPr>
          <w:rFonts w:ascii="Calibri" w:hAnsi="Calibri"/>
          <w:b/>
          <w:sz w:val="22"/>
          <w:szCs w:val="22"/>
          <w:highlight w:val="yellow"/>
        </w:rPr>
      </w:pPr>
    </w:p>
    <w:p w:rsidR="000A288A" w:rsidRPr="00FC7244" w:rsidRDefault="000A288A" w:rsidP="000A288A">
      <w:pPr>
        <w:jc w:val="center"/>
        <w:rPr>
          <w:rFonts w:ascii="Calibri" w:hAnsi="Calibri" w:cs="Arial"/>
          <w:b/>
          <w:i/>
        </w:rPr>
      </w:pPr>
      <w:r>
        <w:rPr>
          <w:rFonts w:ascii="Calibri" w:hAnsi="Calibri"/>
          <w:noProof/>
          <w:sz w:val="22"/>
          <w:szCs w:val="22"/>
        </w:rPr>
        <w:drawing>
          <wp:inline distT="0" distB="0" distL="0" distR="0">
            <wp:extent cx="5010150" cy="2628900"/>
            <wp:effectExtent l="19050" t="0" r="0" b="0"/>
            <wp:docPr id="118" name="Graphiqu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4"/>
                    <pic:cNvPicPr>
                      <a:picLocks noChangeArrowheads="1"/>
                    </pic:cNvPicPr>
                  </pic:nvPicPr>
                  <pic:blipFill>
                    <a:blip r:embed="rId83" cstate="print"/>
                    <a:srcRect l="827" t="12410" r="827" b="1242"/>
                    <a:stretch>
                      <a:fillRect/>
                    </a:stretch>
                  </pic:blipFill>
                  <pic:spPr bwMode="auto">
                    <a:xfrm>
                      <a:off x="0" y="0"/>
                      <a:ext cx="5010150" cy="2628900"/>
                    </a:xfrm>
                    <a:prstGeom prst="rect">
                      <a:avLst/>
                    </a:prstGeom>
                    <a:noFill/>
                    <a:ln w="9525">
                      <a:noFill/>
                      <a:miter lim="800000"/>
                      <a:headEnd/>
                      <a:tailEnd/>
                    </a:ln>
                  </pic:spPr>
                </pic:pic>
              </a:graphicData>
            </a:graphic>
          </wp:inline>
        </w:drawing>
      </w:r>
    </w:p>
    <w:p w:rsidR="000A288A" w:rsidRPr="007C151A" w:rsidRDefault="00A902BB" w:rsidP="000A288A">
      <w:pPr>
        <w:jc w:val="center"/>
        <w:rPr>
          <w:rFonts w:ascii="Calibri" w:hAnsi="Calibri"/>
        </w:rPr>
      </w:pPr>
      <w:r>
        <w:rPr>
          <w:rFonts w:ascii="Calibri" w:hAnsi="Calibri"/>
        </w:rPr>
        <w:t>Figure 25</w:t>
      </w:r>
      <w:r w:rsidR="000A288A">
        <w:rPr>
          <w:rFonts w:ascii="Calibri" w:hAnsi="Calibri"/>
        </w:rPr>
        <w:t> :</w:t>
      </w:r>
      <w:r w:rsidR="000A288A" w:rsidRPr="007C151A">
        <w:rPr>
          <w:rFonts w:ascii="Calibri" w:hAnsi="Calibri"/>
        </w:rPr>
        <w:t xml:space="preserve"> Succès de reproduction des flamants roses en Camargue de 1947 à 2015 (données </w:t>
      </w:r>
      <w:r w:rsidR="000A288A" w:rsidRPr="007C151A">
        <w:rPr>
          <w:rFonts w:ascii="Calibri" w:hAnsi="Calibri"/>
          <w:i/>
        </w:rPr>
        <w:t>Tour du Valat</w:t>
      </w:r>
      <w:r w:rsidR="000A288A" w:rsidRPr="007C151A">
        <w:rPr>
          <w:rFonts w:ascii="Calibri" w:hAnsi="Calibri"/>
        </w:rPr>
        <w:t>).</w:t>
      </w:r>
    </w:p>
    <w:p w:rsidR="000A288A" w:rsidRPr="00FC7244" w:rsidRDefault="000A288A" w:rsidP="000A288A">
      <w:pPr>
        <w:rPr>
          <w:rFonts w:ascii="Calibri" w:hAnsi="Calibri" w:cs="Arial"/>
          <w:b/>
          <w:sz w:val="22"/>
          <w:szCs w:val="22"/>
        </w:rPr>
      </w:pPr>
    </w:p>
    <w:p w:rsidR="00A902BB" w:rsidRDefault="00A902BB" w:rsidP="000A288A">
      <w:pPr>
        <w:rPr>
          <w:rFonts w:ascii="Calibri" w:hAnsi="Calibri"/>
          <w:sz w:val="22"/>
          <w:szCs w:val="22"/>
        </w:rPr>
      </w:pPr>
    </w:p>
    <w:p w:rsidR="000A288A" w:rsidRPr="00A902BB" w:rsidRDefault="00A902BB" w:rsidP="00A902BB">
      <w:pPr>
        <w:spacing w:after="0"/>
        <w:rPr>
          <w:rFonts w:ascii="Calibri" w:hAnsi="Calibri"/>
          <w:sz w:val="22"/>
          <w:szCs w:val="22"/>
        </w:rPr>
      </w:pPr>
      <w:r>
        <w:rPr>
          <w:rFonts w:ascii="Calibri" w:hAnsi="Calibri"/>
          <w:sz w:val="22"/>
          <w:szCs w:val="22"/>
        </w:rPr>
        <w:lastRenderedPageBreak/>
        <w:t xml:space="preserve">En 2015, les niveaux d’eau </w:t>
      </w:r>
      <w:r w:rsidR="000A288A" w:rsidRPr="00FC7244">
        <w:rPr>
          <w:rFonts w:ascii="Calibri" w:hAnsi="Calibri"/>
          <w:sz w:val="22"/>
          <w:szCs w:val="22"/>
        </w:rPr>
        <w:t xml:space="preserve">dans l’étang du Fangassier 2 </w:t>
      </w:r>
      <w:r>
        <w:rPr>
          <w:rFonts w:ascii="Calibri" w:hAnsi="Calibri"/>
          <w:sz w:val="22"/>
          <w:szCs w:val="22"/>
        </w:rPr>
        <w:t>ont été gérés pour répondre au mieux aux exigences de sécurité de la colonie de flamants, notamment la protection contre les prédateurs terrestres.</w:t>
      </w:r>
      <w:r w:rsidR="000A288A" w:rsidRPr="00FC7244">
        <w:rPr>
          <w:rFonts w:ascii="Calibri" w:hAnsi="Calibri"/>
          <w:sz w:val="22"/>
          <w:szCs w:val="22"/>
        </w:rPr>
        <w:t xml:space="preserve"> </w:t>
      </w:r>
      <w:r>
        <w:rPr>
          <w:rFonts w:ascii="Calibri" w:hAnsi="Calibri"/>
          <w:sz w:val="22"/>
          <w:szCs w:val="22"/>
        </w:rPr>
        <w:t xml:space="preserve">Les niveaux  d’eau ont toutefois été gérés </w:t>
      </w:r>
      <w:r w:rsidR="000A288A" w:rsidRPr="00FC7244">
        <w:rPr>
          <w:rFonts w:ascii="Calibri" w:hAnsi="Calibri"/>
          <w:sz w:val="22"/>
          <w:szCs w:val="22"/>
        </w:rPr>
        <w:t>en intégrant la contrainte que se sont imposés depuis 2013 les co-gestionnaires du site, qui est de ne pas utiliser les eaux du canal de drainage du Versadou, car les analyses d’eau effectuées dans ce canal montrent la présence de nombreux pesticides et herbicides en concentration importante, dont plusieurs molécules interdites. Dans cette configuration, l’approvisionnement en eau devait provenir des pluies hivernales et printanières, des entrées marines et du canal d’irrigation du Japon. Ce système a fonctionné efficacement en 2015, grâce aux travaux hydrauliques réalisés en 2014 et 2015 dans le cadre du projet européen LIFE+ MC-SALT</w:t>
      </w:r>
      <w:r>
        <w:rPr>
          <w:rFonts w:ascii="Calibri" w:hAnsi="Calibri"/>
          <w:sz w:val="22"/>
          <w:szCs w:val="22"/>
        </w:rPr>
        <w:t>.</w:t>
      </w:r>
    </w:p>
    <w:p w:rsidR="00A902BB" w:rsidRDefault="00A902BB" w:rsidP="00A902BB">
      <w:pPr>
        <w:spacing w:after="0"/>
        <w:rPr>
          <w:rFonts w:ascii="Calibri" w:hAnsi="Calibri"/>
          <w:sz w:val="22"/>
          <w:szCs w:val="22"/>
        </w:rPr>
      </w:pPr>
    </w:p>
    <w:p w:rsidR="000A288A" w:rsidRPr="00FC7244" w:rsidRDefault="000A288A" w:rsidP="00A902BB">
      <w:pPr>
        <w:spacing w:after="0"/>
        <w:rPr>
          <w:rFonts w:ascii="Calibri" w:hAnsi="Calibri"/>
          <w:sz w:val="22"/>
          <w:szCs w:val="22"/>
        </w:rPr>
      </w:pPr>
      <w:r w:rsidRPr="00FC7244">
        <w:rPr>
          <w:rFonts w:ascii="Calibri" w:hAnsi="Calibri"/>
          <w:sz w:val="22"/>
          <w:szCs w:val="22"/>
        </w:rPr>
        <w:t>La colonie de flamants est extrêmement sensible au dérangement humain et nécessite un effort de prévention et de surveillance.</w:t>
      </w:r>
      <w:r w:rsidR="00A902BB">
        <w:rPr>
          <w:rFonts w:ascii="Calibri" w:hAnsi="Calibri"/>
          <w:sz w:val="22"/>
          <w:szCs w:val="22"/>
        </w:rPr>
        <w:t xml:space="preserve"> </w:t>
      </w:r>
      <w:r w:rsidRPr="00FC7244">
        <w:rPr>
          <w:rFonts w:ascii="Calibri" w:hAnsi="Calibri"/>
          <w:sz w:val="22"/>
          <w:szCs w:val="22"/>
        </w:rPr>
        <w:t xml:space="preserve">La surveillance de la colonie du Fangassier a été assurée par le </w:t>
      </w:r>
      <w:r w:rsidRPr="00FC7244">
        <w:rPr>
          <w:rFonts w:ascii="Calibri" w:hAnsi="Calibri"/>
          <w:i/>
          <w:sz w:val="22"/>
          <w:szCs w:val="22"/>
        </w:rPr>
        <w:t>Parc de Camargue</w:t>
      </w:r>
      <w:r w:rsidRPr="00FC7244">
        <w:rPr>
          <w:rFonts w:ascii="Calibri" w:hAnsi="Calibri"/>
          <w:sz w:val="22"/>
          <w:szCs w:val="22"/>
        </w:rPr>
        <w:t xml:space="preserve"> et la </w:t>
      </w:r>
      <w:r w:rsidRPr="00FC7244">
        <w:rPr>
          <w:rFonts w:ascii="Calibri" w:hAnsi="Calibri"/>
          <w:i/>
          <w:sz w:val="22"/>
          <w:szCs w:val="22"/>
        </w:rPr>
        <w:t>Tour du Valat</w:t>
      </w:r>
      <w:r w:rsidRPr="00FC7244">
        <w:rPr>
          <w:rFonts w:ascii="Calibri" w:hAnsi="Calibri"/>
          <w:sz w:val="22"/>
          <w:szCs w:val="22"/>
        </w:rPr>
        <w:t>. Il n’y a pas eu de dérangement humain important cette année. Nous observons régulièrement des visiteurs sur la piste de Briscon et l’étang du Fangassier 1 doit être surveillé vis-à-vis des kitesurfers.</w:t>
      </w:r>
    </w:p>
    <w:p w:rsidR="00A902BB" w:rsidRDefault="00A902BB" w:rsidP="00A902BB">
      <w:pPr>
        <w:spacing w:after="0"/>
        <w:rPr>
          <w:rFonts w:ascii="Calibri" w:hAnsi="Calibri"/>
          <w:sz w:val="22"/>
          <w:szCs w:val="22"/>
        </w:rPr>
      </w:pPr>
    </w:p>
    <w:p w:rsidR="000A288A" w:rsidRDefault="000A288A" w:rsidP="000A288A">
      <w:pPr>
        <w:rPr>
          <w:rFonts w:ascii="Calibri" w:hAnsi="Calibri"/>
          <w:sz w:val="22"/>
          <w:szCs w:val="22"/>
        </w:rPr>
      </w:pPr>
      <w:r w:rsidRPr="00FC7244">
        <w:rPr>
          <w:rFonts w:ascii="Calibri" w:hAnsi="Calibri"/>
          <w:sz w:val="22"/>
          <w:szCs w:val="22"/>
        </w:rPr>
        <w:t xml:space="preserve">Deux barrières en ganivelles posées sur la </w:t>
      </w:r>
      <w:r w:rsidR="00A902BB">
        <w:rPr>
          <w:rFonts w:ascii="Calibri" w:hAnsi="Calibri"/>
          <w:sz w:val="22"/>
          <w:szCs w:val="22"/>
        </w:rPr>
        <w:t>digue centrale en 2011 nécessite</w:t>
      </w:r>
      <w:r w:rsidRPr="00FC7244">
        <w:rPr>
          <w:rFonts w:ascii="Calibri" w:hAnsi="Calibri"/>
          <w:sz w:val="22"/>
          <w:szCs w:val="22"/>
        </w:rPr>
        <w:t xml:space="preserve">nt des réparations et améliorations annuelles. Les barrières ont été renforcées par les équipes de la </w:t>
      </w:r>
      <w:r w:rsidRPr="00FC7244">
        <w:rPr>
          <w:rFonts w:ascii="Calibri" w:hAnsi="Calibri"/>
          <w:i/>
          <w:sz w:val="22"/>
          <w:szCs w:val="22"/>
        </w:rPr>
        <w:t>Tour du Valat</w:t>
      </w:r>
      <w:r w:rsidRPr="00FC7244">
        <w:rPr>
          <w:rFonts w:ascii="Calibri" w:hAnsi="Calibri"/>
          <w:sz w:val="22"/>
          <w:szCs w:val="22"/>
        </w:rPr>
        <w:t xml:space="preserve"> et du </w:t>
      </w:r>
      <w:r w:rsidRPr="00FC7244">
        <w:rPr>
          <w:rFonts w:ascii="Calibri" w:hAnsi="Calibri"/>
          <w:i/>
          <w:sz w:val="22"/>
          <w:szCs w:val="22"/>
        </w:rPr>
        <w:t>Parc de Camargue</w:t>
      </w:r>
      <w:r w:rsidRPr="00FC7244">
        <w:rPr>
          <w:rFonts w:ascii="Calibri" w:hAnsi="Calibri"/>
          <w:sz w:val="22"/>
          <w:szCs w:val="22"/>
        </w:rPr>
        <w:t xml:space="preserve"> en mars 2015, avec l’aide d’une classe de BTS. Pour la première fois nous avons utilisé du grillage de type « ursus » en complément des ganivelles. Ce grillage à l’avantage d’être haut et solide et permet de contrôler l’intrusion des sangliers. En revanche, les renards peuvent le franchir. Il faut donc compléter le système avec un grillage plus fin. Au début du mois de mai, un renard a pu passer au travers du grillage et a causé des dégâts importants sur la colonie installée sur la digue centrale. Une partie du grillage utilisé était fortement rouillée et le renard a pu passer au travers. Cela montre la nécessité </w:t>
      </w:r>
      <w:r w:rsidR="00A902BB">
        <w:rPr>
          <w:rFonts w:ascii="Calibri" w:hAnsi="Calibri"/>
          <w:sz w:val="22"/>
          <w:szCs w:val="22"/>
        </w:rPr>
        <w:t>d’installer un</w:t>
      </w:r>
      <w:r w:rsidRPr="00FC7244">
        <w:rPr>
          <w:rFonts w:ascii="Calibri" w:hAnsi="Calibri"/>
          <w:sz w:val="22"/>
          <w:szCs w:val="22"/>
        </w:rPr>
        <w:t xml:space="preserve"> grillage en très bon état en début de saison.</w:t>
      </w:r>
    </w:p>
    <w:p w:rsidR="00A902BB" w:rsidRDefault="00A902BB" w:rsidP="000A288A">
      <w:pPr>
        <w:rPr>
          <w:rFonts w:ascii="Calibri" w:hAnsi="Calibri"/>
          <w:sz w:val="22"/>
          <w:szCs w:val="22"/>
        </w:rPr>
      </w:pPr>
    </w:p>
    <w:p w:rsidR="00A902BB" w:rsidRDefault="00A902BB" w:rsidP="000A288A">
      <w:pPr>
        <w:rPr>
          <w:rFonts w:ascii="Calibri" w:hAnsi="Calibri"/>
          <w:sz w:val="22"/>
          <w:szCs w:val="22"/>
        </w:rPr>
      </w:pPr>
    </w:p>
    <w:p w:rsidR="00A902BB" w:rsidRDefault="00A902BB" w:rsidP="00A902BB">
      <w:pPr>
        <w:spacing w:after="0"/>
        <w:rPr>
          <w:rFonts w:asciiTheme="minorHAnsi" w:hAnsiTheme="minorHAnsi"/>
          <w:b/>
          <w:sz w:val="22"/>
          <w:szCs w:val="22"/>
        </w:rPr>
      </w:pPr>
      <w:r>
        <w:rPr>
          <w:rFonts w:asciiTheme="minorHAnsi" w:hAnsiTheme="minorHAnsi"/>
          <w:b/>
          <w:sz w:val="22"/>
          <w:szCs w:val="22"/>
        </w:rPr>
        <w:t>Année 2016</w:t>
      </w:r>
    </w:p>
    <w:p w:rsidR="00A902BB" w:rsidRDefault="00A902BB" w:rsidP="00A902BB">
      <w:pPr>
        <w:rPr>
          <w:rFonts w:asciiTheme="minorHAnsi" w:hAnsiTheme="minorHAnsi"/>
          <w:sz w:val="22"/>
          <w:szCs w:val="22"/>
        </w:rPr>
      </w:pPr>
    </w:p>
    <w:p w:rsidR="00A902BB" w:rsidRPr="00CE39BA" w:rsidRDefault="00A902BB" w:rsidP="00A902BB">
      <w:pPr>
        <w:rPr>
          <w:rFonts w:asciiTheme="minorHAnsi" w:hAnsiTheme="minorHAnsi"/>
          <w:sz w:val="22"/>
          <w:szCs w:val="22"/>
        </w:rPr>
      </w:pPr>
      <w:r w:rsidRPr="00CE39BA">
        <w:rPr>
          <w:rFonts w:asciiTheme="minorHAnsi" w:hAnsiTheme="minorHAnsi"/>
          <w:sz w:val="22"/>
          <w:szCs w:val="22"/>
        </w:rPr>
        <w:t xml:space="preserve">Les travaux réalisés </w:t>
      </w:r>
      <w:r w:rsidR="00A52517">
        <w:rPr>
          <w:rFonts w:asciiTheme="minorHAnsi" w:hAnsiTheme="minorHAnsi"/>
          <w:sz w:val="22"/>
          <w:szCs w:val="22"/>
        </w:rPr>
        <w:t xml:space="preserve">en 2015 </w:t>
      </w:r>
      <w:r w:rsidRPr="00CE39BA">
        <w:rPr>
          <w:rFonts w:asciiTheme="minorHAnsi" w:hAnsiTheme="minorHAnsi"/>
          <w:sz w:val="22"/>
          <w:szCs w:val="22"/>
        </w:rPr>
        <w:t>ont abouti à la créa</w:t>
      </w:r>
      <w:r w:rsidR="001D7329">
        <w:rPr>
          <w:rFonts w:asciiTheme="minorHAnsi" w:hAnsiTheme="minorHAnsi"/>
          <w:sz w:val="22"/>
          <w:szCs w:val="22"/>
        </w:rPr>
        <w:t>tion d’un nouvel îlot pour les f</w:t>
      </w:r>
      <w:r w:rsidRPr="00CE39BA">
        <w:rPr>
          <w:rFonts w:asciiTheme="minorHAnsi" w:hAnsiTheme="minorHAnsi"/>
          <w:sz w:val="22"/>
          <w:szCs w:val="22"/>
        </w:rPr>
        <w:t>l</w:t>
      </w:r>
      <w:r>
        <w:rPr>
          <w:rFonts w:asciiTheme="minorHAnsi" w:hAnsiTheme="minorHAnsi"/>
          <w:sz w:val="22"/>
          <w:szCs w:val="22"/>
        </w:rPr>
        <w:t>amants et à la reconnexion de Fangassier 1 et Fangassier 2</w:t>
      </w:r>
      <w:r w:rsidRPr="00CE39BA">
        <w:rPr>
          <w:rFonts w:asciiTheme="minorHAnsi" w:hAnsiTheme="minorHAnsi"/>
          <w:sz w:val="22"/>
          <w:szCs w:val="22"/>
        </w:rPr>
        <w:t>. Cette reconnexion à eu comme première conséquence une baisse du niveau d’eau dans le Fangassier 2 et donc autour de l’ancien îlot, dès le début de saison</w:t>
      </w:r>
      <w:r w:rsidR="00A52517">
        <w:rPr>
          <w:rFonts w:asciiTheme="minorHAnsi" w:hAnsiTheme="minorHAnsi"/>
          <w:sz w:val="22"/>
          <w:szCs w:val="22"/>
        </w:rPr>
        <w:t xml:space="preserve"> de reproduction</w:t>
      </w:r>
      <w:r w:rsidRPr="00CE39BA">
        <w:rPr>
          <w:rFonts w:asciiTheme="minorHAnsi" w:hAnsiTheme="minorHAnsi"/>
          <w:sz w:val="22"/>
          <w:szCs w:val="22"/>
        </w:rPr>
        <w:t>. Les pluies de l’hiver/printemps et l’ouvrage hydraulique Fangassier-Galabert ont permis de remplir l’étang à un niveau satisfaisant autour du nouvel îlot. Autre conséquence des travaux, la digue centrale proche de l’îlot et les 2/3 de l’ancien îlot ont été fortement remaniées, avec un substrat tassé et des rives plus abruptes, conditions a priori défavorable</w:t>
      </w:r>
      <w:r>
        <w:rPr>
          <w:rFonts w:asciiTheme="minorHAnsi" w:hAnsiTheme="minorHAnsi"/>
          <w:sz w:val="22"/>
          <w:szCs w:val="22"/>
        </w:rPr>
        <w:t>s</w:t>
      </w:r>
      <w:r w:rsidRPr="00CE39BA">
        <w:rPr>
          <w:rFonts w:asciiTheme="minorHAnsi" w:hAnsiTheme="minorHAnsi"/>
          <w:sz w:val="22"/>
          <w:szCs w:val="22"/>
        </w:rPr>
        <w:t xml:space="preserve"> à l’installation des Flamants. </w:t>
      </w:r>
    </w:p>
    <w:p w:rsidR="00A902BB" w:rsidRPr="00CE39BA" w:rsidRDefault="00A902BB" w:rsidP="00A902BB">
      <w:pPr>
        <w:rPr>
          <w:rFonts w:asciiTheme="minorHAnsi" w:hAnsiTheme="minorHAnsi"/>
          <w:sz w:val="22"/>
          <w:szCs w:val="22"/>
        </w:rPr>
      </w:pPr>
      <w:r w:rsidRPr="00CE39BA">
        <w:rPr>
          <w:rFonts w:asciiTheme="minorHAnsi" w:hAnsiTheme="minorHAnsi"/>
          <w:sz w:val="22"/>
          <w:szCs w:val="22"/>
        </w:rPr>
        <w:t xml:space="preserve">Cependant, à partir du 14/04 et dans les jours qui ont suivi, les oiseaux se sont massivement installés sur l’ancien îlot. C’est une date classique d’installation pour </w:t>
      </w:r>
      <w:r>
        <w:rPr>
          <w:rFonts w:asciiTheme="minorHAnsi" w:hAnsiTheme="minorHAnsi"/>
          <w:sz w:val="22"/>
          <w:szCs w:val="22"/>
        </w:rPr>
        <w:t>la colonie en Camargue (figure 26</w:t>
      </w:r>
      <w:r w:rsidRPr="00CE39BA">
        <w:rPr>
          <w:rFonts w:asciiTheme="minorHAnsi" w:hAnsiTheme="minorHAnsi"/>
          <w:sz w:val="22"/>
          <w:szCs w:val="22"/>
        </w:rPr>
        <w:t xml:space="preserve">). </w:t>
      </w:r>
      <w:r>
        <w:rPr>
          <w:rFonts w:asciiTheme="minorHAnsi" w:hAnsiTheme="minorHAnsi"/>
          <w:sz w:val="22"/>
          <w:szCs w:val="22"/>
        </w:rPr>
        <w:t>Cependant, d</w:t>
      </w:r>
      <w:r w:rsidRPr="00CE39BA">
        <w:rPr>
          <w:rFonts w:asciiTheme="minorHAnsi" w:hAnsiTheme="minorHAnsi"/>
          <w:sz w:val="22"/>
          <w:szCs w:val="22"/>
        </w:rPr>
        <w:t>ès le mois d’avril, les conditions de nidification sur ce secteur paraissaient défavorables, le site étant</w:t>
      </w:r>
      <w:r w:rsidR="00A52517">
        <w:rPr>
          <w:rFonts w:asciiTheme="minorHAnsi" w:hAnsiTheme="minorHAnsi"/>
          <w:sz w:val="22"/>
          <w:szCs w:val="22"/>
        </w:rPr>
        <w:t>, de façon prévisible,</w:t>
      </w:r>
      <w:r w:rsidRPr="00CE39BA">
        <w:rPr>
          <w:rFonts w:asciiTheme="minorHAnsi" w:hAnsiTheme="minorHAnsi"/>
          <w:sz w:val="22"/>
          <w:szCs w:val="22"/>
        </w:rPr>
        <w:t xml:space="preserve"> </w:t>
      </w:r>
      <w:r w:rsidR="00A52517">
        <w:rPr>
          <w:rFonts w:asciiTheme="minorHAnsi" w:hAnsiTheme="minorHAnsi"/>
          <w:sz w:val="22"/>
          <w:szCs w:val="22"/>
        </w:rPr>
        <w:t xml:space="preserve">potentiellement </w:t>
      </w:r>
      <w:r w:rsidRPr="00CE39BA">
        <w:rPr>
          <w:rFonts w:asciiTheme="minorHAnsi" w:hAnsiTheme="minorHAnsi"/>
          <w:sz w:val="22"/>
          <w:szCs w:val="22"/>
        </w:rPr>
        <w:t>accessible aux prédateurs terrestres.</w:t>
      </w:r>
    </w:p>
    <w:p w:rsidR="00A902BB" w:rsidRDefault="00A902BB" w:rsidP="00A902BB"/>
    <w:p w:rsidR="00A902BB" w:rsidRPr="00FC7244" w:rsidRDefault="00A902BB" w:rsidP="00A902BB">
      <w:pPr>
        <w:jc w:val="center"/>
        <w:rPr>
          <w:rFonts w:ascii="Calibri" w:hAnsi="Calibri"/>
          <w:b/>
          <w:sz w:val="22"/>
          <w:szCs w:val="22"/>
        </w:rPr>
      </w:pPr>
      <w:r w:rsidRPr="00004941">
        <w:rPr>
          <w:rFonts w:ascii="Calibri" w:hAnsi="Calibri"/>
          <w:b/>
          <w:noProof/>
          <w:sz w:val="22"/>
          <w:szCs w:val="22"/>
        </w:rPr>
        <w:lastRenderedPageBreak/>
        <w:drawing>
          <wp:inline distT="0" distB="0" distL="0" distR="0">
            <wp:extent cx="5760720" cy="3114155"/>
            <wp:effectExtent l="19050" t="0" r="11430" b="0"/>
            <wp:docPr id="264"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A902BB" w:rsidRDefault="00A902BB" w:rsidP="00A902BB">
      <w:pPr>
        <w:jc w:val="center"/>
        <w:rPr>
          <w:rFonts w:ascii="Calibri" w:hAnsi="Calibri"/>
        </w:rPr>
      </w:pPr>
      <w:r>
        <w:rPr>
          <w:rFonts w:ascii="Calibri" w:hAnsi="Calibri"/>
        </w:rPr>
        <w:t>Figure 26 :</w:t>
      </w:r>
      <w:r w:rsidRPr="007C151A">
        <w:rPr>
          <w:rFonts w:ascii="Calibri" w:hAnsi="Calibri"/>
        </w:rPr>
        <w:t xml:space="preserve"> Dates d’installation de la colonie de flamants roses en Camargue, de 1948 à 2015 (données </w:t>
      </w:r>
      <w:r w:rsidRPr="007C151A">
        <w:rPr>
          <w:rFonts w:ascii="Calibri" w:hAnsi="Calibri"/>
          <w:i/>
        </w:rPr>
        <w:t>Tour du Valat</w:t>
      </w:r>
      <w:r w:rsidRPr="007C151A">
        <w:rPr>
          <w:rFonts w:ascii="Calibri" w:hAnsi="Calibri"/>
        </w:rPr>
        <w:t>).</w:t>
      </w:r>
    </w:p>
    <w:p w:rsidR="00A902BB" w:rsidRDefault="00A902BB" w:rsidP="00A902BB">
      <w:pPr>
        <w:rPr>
          <w:rFonts w:asciiTheme="minorHAnsi" w:hAnsiTheme="minorHAnsi"/>
          <w:sz w:val="22"/>
          <w:szCs w:val="22"/>
        </w:rPr>
      </w:pPr>
    </w:p>
    <w:p w:rsidR="00A902BB" w:rsidRPr="00CE39BA" w:rsidRDefault="00A902BB" w:rsidP="00A902BB">
      <w:pPr>
        <w:rPr>
          <w:rFonts w:asciiTheme="minorHAnsi" w:hAnsiTheme="minorHAnsi"/>
          <w:sz w:val="22"/>
          <w:szCs w:val="22"/>
        </w:rPr>
      </w:pPr>
      <w:r w:rsidRPr="00CE39BA">
        <w:rPr>
          <w:rFonts w:asciiTheme="minorHAnsi" w:hAnsiTheme="minorHAnsi"/>
          <w:sz w:val="22"/>
          <w:szCs w:val="22"/>
        </w:rPr>
        <w:t xml:space="preserve">Les premiers jours de l’installation, l’occupation des oiseaux </w:t>
      </w:r>
      <w:r w:rsidR="00560B07">
        <w:rPr>
          <w:rFonts w:asciiTheme="minorHAnsi" w:hAnsiTheme="minorHAnsi"/>
          <w:sz w:val="22"/>
          <w:szCs w:val="22"/>
        </w:rPr>
        <w:t xml:space="preserve">recouvrait la plus grande partie de </w:t>
      </w:r>
      <w:r w:rsidRPr="00CE39BA">
        <w:rPr>
          <w:rFonts w:asciiTheme="minorHAnsi" w:hAnsiTheme="minorHAnsi"/>
          <w:sz w:val="22"/>
          <w:szCs w:val="22"/>
        </w:rPr>
        <w:t xml:space="preserve"> l’ancien îlot. Les oiseaux étaient très nombreux mais on observait peu de pontes, du fait du peu de pluie et des difficultés po</w:t>
      </w:r>
      <w:r w:rsidR="00560B07">
        <w:rPr>
          <w:rFonts w:asciiTheme="minorHAnsi" w:hAnsiTheme="minorHAnsi"/>
          <w:sz w:val="22"/>
          <w:szCs w:val="22"/>
        </w:rPr>
        <w:t xml:space="preserve">ur les oiseaux à ériger </w:t>
      </w:r>
      <w:r w:rsidR="00A52517">
        <w:rPr>
          <w:rFonts w:asciiTheme="minorHAnsi" w:hAnsiTheme="minorHAnsi"/>
          <w:sz w:val="22"/>
          <w:szCs w:val="22"/>
        </w:rPr>
        <w:t>leurs</w:t>
      </w:r>
      <w:r w:rsidR="00560B07">
        <w:rPr>
          <w:rFonts w:asciiTheme="minorHAnsi" w:hAnsiTheme="minorHAnsi"/>
          <w:sz w:val="22"/>
          <w:szCs w:val="22"/>
        </w:rPr>
        <w:t xml:space="preserve"> nid</w:t>
      </w:r>
      <w:r w:rsidR="00A52517">
        <w:rPr>
          <w:rFonts w:asciiTheme="minorHAnsi" w:hAnsiTheme="minorHAnsi"/>
          <w:sz w:val="22"/>
          <w:szCs w:val="22"/>
        </w:rPr>
        <w:t>s</w:t>
      </w:r>
      <w:r w:rsidR="00560B07">
        <w:rPr>
          <w:rFonts w:asciiTheme="minorHAnsi" w:hAnsiTheme="minorHAnsi"/>
          <w:sz w:val="22"/>
          <w:szCs w:val="22"/>
        </w:rPr>
        <w:t>.</w:t>
      </w:r>
      <w:r w:rsidR="00A52517">
        <w:rPr>
          <w:rFonts w:asciiTheme="minorHAnsi" w:hAnsiTheme="minorHAnsi"/>
          <w:sz w:val="22"/>
          <w:szCs w:val="22"/>
        </w:rPr>
        <w:t xml:space="preserve"> La plupart des</w:t>
      </w:r>
      <w:r w:rsidRPr="00CE39BA">
        <w:rPr>
          <w:rFonts w:asciiTheme="minorHAnsi" w:hAnsiTheme="minorHAnsi"/>
          <w:sz w:val="22"/>
          <w:szCs w:val="22"/>
        </w:rPr>
        <w:t xml:space="preserve"> œufs ob</w:t>
      </w:r>
      <w:r w:rsidR="00A52517">
        <w:rPr>
          <w:rFonts w:asciiTheme="minorHAnsi" w:hAnsiTheme="minorHAnsi"/>
          <w:sz w:val="22"/>
          <w:szCs w:val="22"/>
        </w:rPr>
        <w:t>servés étaient posés sur le sol et</w:t>
      </w:r>
      <w:r w:rsidRPr="00CE39BA">
        <w:rPr>
          <w:rFonts w:asciiTheme="minorHAnsi" w:hAnsiTheme="minorHAnsi"/>
          <w:sz w:val="22"/>
          <w:szCs w:val="22"/>
        </w:rPr>
        <w:t xml:space="preserve"> les nids très peu « formés ». Un premier dérangement de la colonie</w:t>
      </w:r>
      <w:r w:rsidR="00560B07">
        <w:rPr>
          <w:rFonts w:asciiTheme="minorHAnsi" w:hAnsiTheme="minorHAnsi"/>
          <w:sz w:val="22"/>
          <w:szCs w:val="22"/>
        </w:rPr>
        <w:t xml:space="preserve">, dont </w:t>
      </w:r>
      <w:r w:rsidR="00A52517">
        <w:rPr>
          <w:rFonts w:asciiTheme="minorHAnsi" w:hAnsiTheme="minorHAnsi"/>
          <w:sz w:val="22"/>
          <w:szCs w:val="22"/>
        </w:rPr>
        <w:t>la cause</w:t>
      </w:r>
      <w:r w:rsidR="00560B07">
        <w:rPr>
          <w:rFonts w:asciiTheme="minorHAnsi" w:hAnsiTheme="minorHAnsi"/>
          <w:sz w:val="22"/>
          <w:szCs w:val="22"/>
        </w:rPr>
        <w:t xml:space="preserve"> n’est pas établie,</w:t>
      </w:r>
      <w:r w:rsidRPr="00CE39BA">
        <w:rPr>
          <w:rFonts w:asciiTheme="minorHAnsi" w:hAnsiTheme="minorHAnsi"/>
          <w:sz w:val="22"/>
          <w:szCs w:val="22"/>
        </w:rPr>
        <w:t xml:space="preserve"> a été constaté le 5 mai après midi. Le matin la situation était norma</w:t>
      </w:r>
      <w:r w:rsidR="00560B07">
        <w:rPr>
          <w:rFonts w:asciiTheme="minorHAnsi" w:hAnsiTheme="minorHAnsi"/>
          <w:sz w:val="22"/>
          <w:szCs w:val="22"/>
        </w:rPr>
        <w:t>le depuis la tour d’observation et à midi</w:t>
      </w:r>
      <w:r w:rsidRPr="00CE39BA">
        <w:rPr>
          <w:rFonts w:asciiTheme="minorHAnsi" w:hAnsiTheme="minorHAnsi"/>
          <w:sz w:val="22"/>
          <w:szCs w:val="22"/>
        </w:rPr>
        <w:t xml:space="preserve"> la colo</w:t>
      </w:r>
      <w:r w:rsidR="00560B07">
        <w:rPr>
          <w:rFonts w:asciiTheme="minorHAnsi" w:hAnsiTheme="minorHAnsi"/>
          <w:sz w:val="22"/>
          <w:szCs w:val="22"/>
        </w:rPr>
        <w:t>nie était toujours e</w:t>
      </w:r>
      <w:r w:rsidR="00A52517">
        <w:rPr>
          <w:rFonts w:asciiTheme="minorHAnsi" w:hAnsiTheme="minorHAnsi"/>
          <w:sz w:val="22"/>
          <w:szCs w:val="22"/>
        </w:rPr>
        <w:t>n place (observation : personnel Tour du Valat &amp;</w:t>
      </w:r>
      <w:r w:rsidR="00560B07">
        <w:rPr>
          <w:rFonts w:asciiTheme="minorHAnsi" w:hAnsiTheme="minorHAnsi"/>
          <w:sz w:val="22"/>
          <w:szCs w:val="22"/>
        </w:rPr>
        <w:t xml:space="preserve"> Parc de Camargue). A 21h</w:t>
      </w:r>
      <w:r w:rsidRPr="00CE39BA">
        <w:rPr>
          <w:rFonts w:asciiTheme="minorHAnsi" w:hAnsiTheme="minorHAnsi"/>
          <w:sz w:val="22"/>
          <w:szCs w:val="22"/>
        </w:rPr>
        <w:t xml:space="preserve">, un important « trou » dans la colonie </w:t>
      </w:r>
      <w:r w:rsidR="00560B07">
        <w:rPr>
          <w:rFonts w:asciiTheme="minorHAnsi" w:hAnsiTheme="minorHAnsi"/>
          <w:sz w:val="22"/>
          <w:szCs w:val="22"/>
        </w:rPr>
        <w:t>était</w:t>
      </w:r>
      <w:r w:rsidRPr="00CE39BA">
        <w:rPr>
          <w:rFonts w:asciiTheme="minorHAnsi" w:hAnsiTheme="minorHAnsi"/>
          <w:sz w:val="22"/>
          <w:szCs w:val="22"/>
        </w:rPr>
        <w:t xml:space="preserve"> constaté </w:t>
      </w:r>
      <w:r w:rsidR="00560B07">
        <w:rPr>
          <w:rFonts w:asciiTheme="minorHAnsi" w:hAnsiTheme="minorHAnsi"/>
          <w:sz w:val="22"/>
          <w:szCs w:val="22"/>
        </w:rPr>
        <w:t>par le Bureau des G</w:t>
      </w:r>
      <w:r w:rsidRPr="00CE39BA">
        <w:rPr>
          <w:rFonts w:asciiTheme="minorHAnsi" w:hAnsiTheme="minorHAnsi"/>
          <w:sz w:val="22"/>
          <w:szCs w:val="22"/>
        </w:rPr>
        <w:t>uides</w:t>
      </w:r>
      <w:r w:rsidR="00560B07">
        <w:rPr>
          <w:rFonts w:asciiTheme="minorHAnsi" w:hAnsiTheme="minorHAnsi"/>
          <w:sz w:val="22"/>
          <w:szCs w:val="22"/>
        </w:rPr>
        <w:t xml:space="preserve"> Naturalistes lors d’une visite du site, ce qui fut </w:t>
      </w:r>
      <w:r w:rsidRPr="00CE39BA">
        <w:rPr>
          <w:rFonts w:asciiTheme="minorHAnsi" w:hAnsiTheme="minorHAnsi"/>
          <w:sz w:val="22"/>
          <w:szCs w:val="22"/>
        </w:rPr>
        <w:t>confirmé le lendemain</w:t>
      </w:r>
      <w:r w:rsidR="00560B07">
        <w:rPr>
          <w:rFonts w:asciiTheme="minorHAnsi" w:hAnsiTheme="minorHAnsi"/>
          <w:sz w:val="22"/>
          <w:szCs w:val="22"/>
        </w:rPr>
        <w:t xml:space="preserve"> matin par le personnel de la Tour du Valat</w:t>
      </w:r>
      <w:r w:rsidRPr="00CE39BA">
        <w:rPr>
          <w:rFonts w:asciiTheme="minorHAnsi" w:hAnsiTheme="minorHAnsi"/>
          <w:sz w:val="22"/>
          <w:szCs w:val="22"/>
        </w:rPr>
        <w:t xml:space="preserve">. Au delà de l’abandon d’une partie de la colonie, la répartition des oiseaux bagués montre que le dérangement a été important. Des pièges photos, installés sur la digue centrale aux abords de la colonie, ont photographié des passages </w:t>
      </w:r>
      <w:r w:rsidR="00560B07">
        <w:rPr>
          <w:rFonts w:asciiTheme="minorHAnsi" w:hAnsiTheme="minorHAnsi"/>
          <w:sz w:val="22"/>
          <w:szCs w:val="22"/>
        </w:rPr>
        <w:t xml:space="preserve">nocturnes </w:t>
      </w:r>
      <w:r w:rsidRPr="00CE39BA">
        <w:rPr>
          <w:rFonts w:asciiTheme="minorHAnsi" w:hAnsiTheme="minorHAnsi"/>
          <w:sz w:val="22"/>
          <w:szCs w:val="22"/>
        </w:rPr>
        <w:t xml:space="preserve">de renards, entre 0h00 et 3h00 du matin, mais pas de passage diurne. L’aspect du dérangement rappelait fortement celui de 2009, dû au passage à </w:t>
      </w:r>
      <w:r w:rsidR="00560B07">
        <w:rPr>
          <w:rFonts w:asciiTheme="minorHAnsi" w:hAnsiTheme="minorHAnsi"/>
          <w:sz w:val="22"/>
          <w:szCs w:val="22"/>
        </w:rPr>
        <w:t>basse altitude d’un paramoteur (</w:t>
      </w:r>
      <w:r w:rsidRPr="00CE39BA">
        <w:rPr>
          <w:rFonts w:asciiTheme="minorHAnsi" w:hAnsiTheme="minorHAnsi"/>
          <w:sz w:val="22"/>
          <w:szCs w:val="22"/>
        </w:rPr>
        <w:t xml:space="preserve">cf </w:t>
      </w:r>
      <w:r w:rsidR="00560B07">
        <w:rPr>
          <w:rFonts w:asciiTheme="minorHAnsi" w:hAnsiTheme="minorHAnsi"/>
          <w:sz w:val="22"/>
          <w:szCs w:val="22"/>
        </w:rPr>
        <w:t>photo</w:t>
      </w:r>
      <w:r w:rsidRPr="00CE39BA">
        <w:rPr>
          <w:rFonts w:asciiTheme="minorHAnsi" w:hAnsiTheme="minorHAnsi"/>
          <w:sz w:val="22"/>
          <w:szCs w:val="22"/>
        </w:rPr>
        <w:t xml:space="preserve"> </w:t>
      </w:r>
      <w:r w:rsidR="00560B07">
        <w:rPr>
          <w:rFonts w:asciiTheme="minorHAnsi" w:hAnsiTheme="minorHAnsi"/>
          <w:sz w:val="22"/>
          <w:szCs w:val="22"/>
        </w:rPr>
        <w:t>ci-dessous)</w:t>
      </w:r>
      <w:r w:rsidRPr="00CE39BA">
        <w:rPr>
          <w:rFonts w:asciiTheme="minorHAnsi" w:hAnsiTheme="minorHAnsi"/>
          <w:sz w:val="22"/>
          <w:szCs w:val="22"/>
        </w:rPr>
        <w:t xml:space="preserve">. </w:t>
      </w:r>
      <w:r w:rsidR="00560B07">
        <w:rPr>
          <w:rFonts w:asciiTheme="minorHAnsi" w:hAnsiTheme="minorHAnsi"/>
          <w:sz w:val="22"/>
          <w:szCs w:val="22"/>
        </w:rPr>
        <w:t>Le passage d’un avion, d’un paramoteur ou d’un drone peut être soupçonné.</w:t>
      </w:r>
    </w:p>
    <w:p w:rsidR="00A902BB" w:rsidRPr="00CE39BA" w:rsidRDefault="00A902BB" w:rsidP="00A902BB">
      <w:pPr>
        <w:rPr>
          <w:rFonts w:asciiTheme="minorHAnsi" w:hAnsiTheme="minorHAnsi"/>
          <w:sz w:val="22"/>
          <w:szCs w:val="22"/>
        </w:rPr>
      </w:pPr>
    </w:p>
    <w:p w:rsidR="00A902BB" w:rsidRDefault="00A902BB" w:rsidP="00560B07">
      <w:pPr>
        <w:jc w:val="center"/>
      </w:pPr>
      <w:r>
        <w:rPr>
          <w:noProof/>
        </w:rPr>
        <w:lastRenderedPageBreak/>
        <w:drawing>
          <wp:inline distT="0" distB="0" distL="0" distR="0">
            <wp:extent cx="5256000" cy="3500216"/>
            <wp:effectExtent l="19050" t="0" r="1800" b="0"/>
            <wp:docPr id="265" name="Image 1" descr="160617aaf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60617aafang"/>
                    <pic:cNvPicPr>
                      <a:picLocks noChangeAspect="1" noChangeArrowheads="1"/>
                    </pic:cNvPicPr>
                  </pic:nvPicPr>
                  <pic:blipFill>
                    <a:blip r:embed="rId85" cstate="print"/>
                    <a:srcRect/>
                    <a:stretch>
                      <a:fillRect/>
                    </a:stretch>
                  </pic:blipFill>
                  <pic:spPr bwMode="auto">
                    <a:xfrm>
                      <a:off x="0" y="0"/>
                      <a:ext cx="5256000" cy="3500216"/>
                    </a:xfrm>
                    <a:prstGeom prst="rect">
                      <a:avLst/>
                    </a:prstGeom>
                    <a:noFill/>
                    <a:ln w="9525">
                      <a:noFill/>
                      <a:miter lim="800000"/>
                      <a:headEnd/>
                      <a:tailEnd/>
                    </a:ln>
                  </pic:spPr>
                </pic:pic>
              </a:graphicData>
            </a:graphic>
          </wp:inline>
        </w:drawing>
      </w:r>
    </w:p>
    <w:p w:rsidR="00A902BB" w:rsidRPr="00560B07" w:rsidRDefault="00560B07" w:rsidP="00560B07">
      <w:pPr>
        <w:jc w:val="center"/>
        <w:rPr>
          <w:rFonts w:asciiTheme="minorHAnsi" w:hAnsiTheme="minorHAnsi"/>
        </w:rPr>
      </w:pPr>
      <w:r w:rsidRPr="00560B07">
        <w:rPr>
          <w:rFonts w:asciiTheme="minorHAnsi" w:hAnsiTheme="minorHAnsi"/>
        </w:rPr>
        <w:t>V</w:t>
      </w:r>
      <w:r w:rsidR="00A902BB" w:rsidRPr="00560B07">
        <w:rPr>
          <w:rFonts w:asciiTheme="minorHAnsi" w:hAnsiTheme="minorHAnsi"/>
        </w:rPr>
        <w:t>ue globale de la colonie de Flamant le 18 mai. La zone abandonnée le 5 mai est entourée.</w:t>
      </w:r>
      <w:r w:rsidRPr="00560B07">
        <w:rPr>
          <w:rFonts w:asciiTheme="minorHAnsi" w:hAnsiTheme="minorHAnsi"/>
        </w:rPr>
        <w:t xml:space="preserve"> Photo © </w:t>
      </w:r>
      <w:r w:rsidR="00A52517">
        <w:rPr>
          <w:rFonts w:asciiTheme="minorHAnsi" w:hAnsiTheme="minorHAnsi"/>
        </w:rPr>
        <w:t xml:space="preserve">Antoine Arnaud / </w:t>
      </w:r>
      <w:r w:rsidRPr="00560B07">
        <w:rPr>
          <w:rFonts w:asciiTheme="minorHAnsi" w:hAnsiTheme="minorHAnsi"/>
        </w:rPr>
        <w:t>Tour du Valat.</w:t>
      </w:r>
    </w:p>
    <w:p w:rsidR="00A902BB" w:rsidRPr="00CE39BA" w:rsidRDefault="00A902BB" w:rsidP="00A902BB">
      <w:pPr>
        <w:rPr>
          <w:rFonts w:asciiTheme="minorHAnsi" w:hAnsiTheme="minorHAnsi"/>
          <w:sz w:val="22"/>
          <w:szCs w:val="22"/>
        </w:rPr>
      </w:pPr>
    </w:p>
    <w:p w:rsidR="00A902BB" w:rsidRPr="00CE39BA" w:rsidRDefault="00A902BB" w:rsidP="00560B07">
      <w:pPr>
        <w:spacing w:after="0"/>
        <w:rPr>
          <w:rFonts w:asciiTheme="minorHAnsi" w:hAnsiTheme="minorHAnsi"/>
          <w:sz w:val="22"/>
          <w:szCs w:val="22"/>
        </w:rPr>
      </w:pPr>
      <w:r w:rsidRPr="00CE39BA">
        <w:rPr>
          <w:rFonts w:asciiTheme="minorHAnsi" w:hAnsiTheme="minorHAnsi"/>
          <w:sz w:val="22"/>
          <w:szCs w:val="22"/>
        </w:rPr>
        <w:t>Le 10/05, on observe les premières pluies. Les oiseaux semblent en profiter pour confectionner des nids, y compris sur la partie fortement remaniée. On a alors observé beaucoup d’œufs. Le lendemain, 500 couples se sont installés sur le nouvel îlot, quelques œufs ont été observés.</w:t>
      </w:r>
    </w:p>
    <w:p w:rsidR="00560B07" w:rsidRDefault="00560B07" w:rsidP="00560B07">
      <w:pPr>
        <w:spacing w:after="0"/>
        <w:rPr>
          <w:rFonts w:asciiTheme="minorHAnsi" w:hAnsiTheme="minorHAnsi"/>
          <w:sz w:val="22"/>
          <w:szCs w:val="22"/>
        </w:rPr>
      </w:pPr>
    </w:p>
    <w:p w:rsidR="00A902BB" w:rsidRPr="00CE39BA" w:rsidRDefault="00A902BB" w:rsidP="00560B07">
      <w:pPr>
        <w:spacing w:after="0"/>
        <w:rPr>
          <w:rFonts w:asciiTheme="minorHAnsi" w:hAnsiTheme="minorHAnsi"/>
          <w:sz w:val="22"/>
          <w:szCs w:val="22"/>
        </w:rPr>
      </w:pPr>
      <w:r w:rsidRPr="00CE39BA">
        <w:rPr>
          <w:rFonts w:asciiTheme="minorHAnsi" w:hAnsiTheme="minorHAnsi"/>
          <w:sz w:val="22"/>
          <w:szCs w:val="22"/>
        </w:rPr>
        <w:t>Les premiers poussins ont éclos le 17/05.</w:t>
      </w:r>
    </w:p>
    <w:p w:rsidR="00560B07" w:rsidRDefault="00560B07" w:rsidP="00560B07">
      <w:pPr>
        <w:spacing w:after="0"/>
        <w:rPr>
          <w:rFonts w:asciiTheme="minorHAnsi" w:hAnsiTheme="minorHAnsi"/>
          <w:sz w:val="22"/>
          <w:szCs w:val="22"/>
        </w:rPr>
      </w:pPr>
    </w:p>
    <w:p w:rsidR="00A902BB" w:rsidRPr="00CE39BA" w:rsidRDefault="00A902BB" w:rsidP="00560B07">
      <w:pPr>
        <w:spacing w:after="0"/>
        <w:rPr>
          <w:rFonts w:asciiTheme="minorHAnsi" w:hAnsiTheme="minorHAnsi"/>
          <w:sz w:val="22"/>
          <w:szCs w:val="22"/>
        </w:rPr>
      </w:pPr>
      <w:r w:rsidRPr="00CE39BA">
        <w:rPr>
          <w:rFonts w:asciiTheme="minorHAnsi" w:hAnsiTheme="minorHAnsi"/>
          <w:sz w:val="22"/>
          <w:szCs w:val="22"/>
        </w:rPr>
        <w:t>Lors du survol du 18 mai, 13746 couples de flamants roses sont dénombrés, dont 435 sur le nouvel îlot.</w:t>
      </w:r>
    </w:p>
    <w:p w:rsidR="00560B07" w:rsidRDefault="00560B07" w:rsidP="00560B07">
      <w:pPr>
        <w:spacing w:after="0"/>
        <w:rPr>
          <w:rFonts w:asciiTheme="minorHAnsi" w:hAnsiTheme="minorHAnsi"/>
          <w:sz w:val="22"/>
          <w:szCs w:val="22"/>
        </w:rPr>
      </w:pPr>
    </w:p>
    <w:p w:rsidR="00A902BB" w:rsidRPr="00CE39BA" w:rsidRDefault="00A902BB" w:rsidP="00560B07">
      <w:pPr>
        <w:spacing w:after="0"/>
        <w:rPr>
          <w:rFonts w:asciiTheme="minorHAnsi" w:hAnsiTheme="minorHAnsi"/>
          <w:sz w:val="22"/>
          <w:szCs w:val="22"/>
        </w:rPr>
      </w:pPr>
      <w:r w:rsidRPr="00CE39BA">
        <w:rPr>
          <w:rFonts w:asciiTheme="minorHAnsi" w:hAnsiTheme="minorHAnsi"/>
          <w:sz w:val="22"/>
          <w:szCs w:val="22"/>
        </w:rPr>
        <w:t>Le week-end du 21-23 mai a</w:t>
      </w:r>
      <w:r w:rsidR="00A52517">
        <w:rPr>
          <w:rFonts w:asciiTheme="minorHAnsi" w:hAnsiTheme="minorHAnsi"/>
          <w:sz w:val="22"/>
          <w:szCs w:val="22"/>
        </w:rPr>
        <w:t xml:space="preserve"> eu lieu un dérangement majeur, avec l’</w:t>
      </w:r>
      <w:r w:rsidRPr="00CE39BA">
        <w:rPr>
          <w:rFonts w:asciiTheme="minorHAnsi" w:hAnsiTheme="minorHAnsi"/>
          <w:sz w:val="22"/>
          <w:szCs w:val="22"/>
        </w:rPr>
        <w:t>abandon de 80% de la colonie</w:t>
      </w:r>
      <w:r w:rsidR="00A52517">
        <w:rPr>
          <w:rFonts w:asciiTheme="minorHAnsi" w:hAnsiTheme="minorHAnsi"/>
          <w:sz w:val="22"/>
          <w:szCs w:val="22"/>
        </w:rPr>
        <w:t xml:space="preserve"> de flamants installée sur l’ancien îlot et la digue centrale</w:t>
      </w:r>
      <w:r w:rsidRPr="00CE39BA">
        <w:rPr>
          <w:rFonts w:asciiTheme="minorHAnsi" w:hAnsiTheme="minorHAnsi"/>
          <w:sz w:val="22"/>
          <w:szCs w:val="22"/>
        </w:rPr>
        <w:t xml:space="preserve">, </w:t>
      </w:r>
      <w:r w:rsidR="00A52517">
        <w:rPr>
          <w:rFonts w:asciiTheme="minorHAnsi" w:hAnsiTheme="minorHAnsi"/>
          <w:sz w:val="22"/>
          <w:szCs w:val="22"/>
        </w:rPr>
        <w:t>l’</w:t>
      </w:r>
      <w:r w:rsidRPr="00CE39BA">
        <w:rPr>
          <w:rFonts w:asciiTheme="minorHAnsi" w:hAnsiTheme="minorHAnsi"/>
          <w:sz w:val="22"/>
          <w:szCs w:val="22"/>
        </w:rPr>
        <w:t xml:space="preserve">abandon d’une colonie d’avocettes </w:t>
      </w:r>
      <w:r w:rsidR="00A52517">
        <w:rPr>
          <w:rFonts w:asciiTheme="minorHAnsi" w:hAnsiTheme="minorHAnsi"/>
          <w:sz w:val="22"/>
          <w:szCs w:val="22"/>
        </w:rPr>
        <w:t xml:space="preserve">située à proximité sur la digue centrale et l’abandon des flamants qui s’étaient récemment installés sur le </w:t>
      </w:r>
      <w:r w:rsidRPr="00CE39BA">
        <w:rPr>
          <w:rFonts w:asciiTheme="minorHAnsi" w:hAnsiTheme="minorHAnsi"/>
          <w:sz w:val="22"/>
          <w:szCs w:val="22"/>
        </w:rPr>
        <w:t>nouvel î</w:t>
      </w:r>
      <w:r w:rsidR="00560B07">
        <w:rPr>
          <w:rFonts w:asciiTheme="minorHAnsi" w:hAnsiTheme="minorHAnsi"/>
          <w:sz w:val="22"/>
          <w:szCs w:val="22"/>
        </w:rPr>
        <w:t>l</w:t>
      </w:r>
      <w:r w:rsidR="00A52517">
        <w:rPr>
          <w:rFonts w:asciiTheme="minorHAnsi" w:hAnsiTheme="minorHAnsi"/>
          <w:sz w:val="22"/>
          <w:szCs w:val="22"/>
        </w:rPr>
        <w:t>ot</w:t>
      </w:r>
      <w:r w:rsidRPr="00CE39BA">
        <w:rPr>
          <w:rFonts w:asciiTheme="minorHAnsi" w:hAnsiTheme="minorHAnsi"/>
          <w:sz w:val="22"/>
          <w:szCs w:val="22"/>
        </w:rPr>
        <w:t>. Les pièges photos montrent plusieurs passa</w:t>
      </w:r>
      <w:r w:rsidR="00A52517">
        <w:rPr>
          <w:rFonts w:asciiTheme="minorHAnsi" w:hAnsiTheme="minorHAnsi"/>
          <w:sz w:val="22"/>
          <w:szCs w:val="22"/>
        </w:rPr>
        <w:t>ges d’au moins deux</w:t>
      </w:r>
      <w:r w:rsidRPr="00CE39BA">
        <w:rPr>
          <w:rFonts w:asciiTheme="minorHAnsi" w:hAnsiTheme="minorHAnsi"/>
          <w:sz w:val="22"/>
          <w:szCs w:val="22"/>
        </w:rPr>
        <w:t xml:space="preserve"> renards, avec œufs et avec poussins dans la gueule. Les renards ont également ét</w:t>
      </w:r>
      <w:r w:rsidR="00560B07">
        <w:rPr>
          <w:rFonts w:asciiTheme="minorHAnsi" w:hAnsiTheme="minorHAnsi"/>
          <w:sz w:val="22"/>
          <w:szCs w:val="22"/>
        </w:rPr>
        <w:t>é observés dans l’étang par le Bureau des G</w:t>
      </w:r>
      <w:r w:rsidRPr="00CE39BA">
        <w:rPr>
          <w:rFonts w:asciiTheme="minorHAnsi" w:hAnsiTheme="minorHAnsi"/>
          <w:sz w:val="22"/>
          <w:szCs w:val="22"/>
        </w:rPr>
        <w:t>uides</w:t>
      </w:r>
      <w:r w:rsidR="00560B07">
        <w:rPr>
          <w:rFonts w:asciiTheme="minorHAnsi" w:hAnsiTheme="minorHAnsi"/>
          <w:sz w:val="22"/>
          <w:szCs w:val="22"/>
        </w:rPr>
        <w:t xml:space="preserve"> Naturaliste</w:t>
      </w:r>
      <w:r w:rsidRPr="00CE39BA">
        <w:rPr>
          <w:rFonts w:asciiTheme="minorHAnsi" w:hAnsiTheme="minorHAnsi"/>
          <w:sz w:val="22"/>
          <w:szCs w:val="22"/>
        </w:rPr>
        <w:t xml:space="preserve"> et la Tour du Valat, en soirée. De nombreuses traces de renards ont été vues sur la digue centrale, mais pas de traces de chien, de sanglier, ni d’être humain. </w:t>
      </w:r>
      <w:r w:rsidR="00A52517">
        <w:rPr>
          <w:rFonts w:asciiTheme="minorHAnsi" w:hAnsiTheme="minorHAnsi"/>
          <w:sz w:val="22"/>
          <w:szCs w:val="22"/>
        </w:rPr>
        <w:t xml:space="preserve">Par la suite, </w:t>
      </w:r>
      <w:r w:rsidRPr="00CE39BA">
        <w:rPr>
          <w:rFonts w:asciiTheme="minorHAnsi" w:hAnsiTheme="minorHAnsi"/>
          <w:sz w:val="22"/>
          <w:szCs w:val="22"/>
        </w:rPr>
        <w:t xml:space="preserve">2 cadavres d’adultes </w:t>
      </w:r>
      <w:r w:rsidR="00560B07">
        <w:rPr>
          <w:rFonts w:asciiTheme="minorHAnsi" w:hAnsiTheme="minorHAnsi"/>
          <w:sz w:val="22"/>
          <w:szCs w:val="22"/>
        </w:rPr>
        <w:t>de fla</w:t>
      </w:r>
      <w:r w:rsidRPr="00CE39BA">
        <w:rPr>
          <w:rFonts w:asciiTheme="minorHAnsi" w:hAnsiTheme="minorHAnsi"/>
          <w:sz w:val="22"/>
          <w:szCs w:val="22"/>
        </w:rPr>
        <w:t xml:space="preserve">mants ont été trouvés sur la colonie, dont au moins un était mort avant le </w:t>
      </w:r>
      <w:r w:rsidR="00560B07">
        <w:rPr>
          <w:rFonts w:asciiTheme="minorHAnsi" w:hAnsiTheme="minorHAnsi"/>
          <w:sz w:val="22"/>
          <w:szCs w:val="22"/>
        </w:rPr>
        <w:t>dérangement</w:t>
      </w:r>
      <w:r w:rsidRPr="00CE39BA">
        <w:rPr>
          <w:rFonts w:asciiTheme="minorHAnsi" w:hAnsiTheme="minorHAnsi"/>
          <w:sz w:val="22"/>
          <w:szCs w:val="22"/>
        </w:rPr>
        <w:t xml:space="preserve">. </w:t>
      </w:r>
      <w:r w:rsidR="00560B07">
        <w:rPr>
          <w:rFonts w:asciiTheme="minorHAnsi" w:hAnsiTheme="minorHAnsi"/>
          <w:sz w:val="22"/>
          <w:szCs w:val="22"/>
        </w:rPr>
        <w:t xml:space="preserve">Il est à noter que </w:t>
      </w:r>
      <w:r w:rsidRPr="00CE39BA">
        <w:rPr>
          <w:rFonts w:asciiTheme="minorHAnsi" w:hAnsiTheme="minorHAnsi"/>
          <w:sz w:val="22"/>
          <w:szCs w:val="22"/>
        </w:rPr>
        <w:t>plusieurs drones ont été observés</w:t>
      </w:r>
      <w:r w:rsidR="00560B07">
        <w:rPr>
          <w:rFonts w:asciiTheme="minorHAnsi" w:hAnsiTheme="minorHAnsi"/>
          <w:sz w:val="22"/>
          <w:szCs w:val="22"/>
        </w:rPr>
        <w:t xml:space="preserve"> en périphérie de l’étang du Fangassier au cours du printemps</w:t>
      </w:r>
      <w:r w:rsidRPr="00CE39BA">
        <w:rPr>
          <w:rFonts w:asciiTheme="minorHAnsi" w:hAnsiTheme="minorHAnsi"/>
          <w:sz w:val="22"/>
          <w:szCs w:val="22"/>
        </w:rPr>
        <w:t>, dont un le week-end du 21-23 mai (source stagiaire PNRC).</w:t>
      </w:r>
    </w:p>
    <w:p w:rsidR="00560B07" w:rsidRDefault="00560B07" w:rsidP="00560B07">
      <w:pPr>
        <w:spacing w:after="0"/>
        <w:rPr>
          <w:rFonts w:asciiTheme="minorHAnsi" w:hAnsiTheme="minorHAnsi"/>
          <w:sz w:val="22"/>
          <w:szCs w:val="22"/>
        </w:rPr>
      </w:pPr>
    </w:p>
    <w:p w:rsidR="00A902BB" w:rsidRPr="00CE39BA" w:rsidRDefault="00A902BB" w:rsidP="00560B07">
      <w:pPr>
        <w:spacing w:after="0"/>
        <w:rPr>
          <w:rFonts w:asciiTheme="minorHAnsi" w:hAnsiTheme="minorHAnsi"/>
          <w:sz w:val="22"/>
          <w:szCs w:val="22"/>
        </w:rPr>
      </w:pPr>
      <w:r w:rsidRPr="00CE39BA">
        <w:rPr>
          <w:rFonts w:asciiTheme="minorHAnsi" w:hAnsiTheme="minorHAnsi"/>
          <w:sz w:val="22"/>
          <w:szCs w:val="22"/>
        </w:rPr>
        <w:t xml:space="preserve">Suite </w:t>
      </w:r>
      <w:r w:rsidR="00560B07">
        <w:rPr>
          <w:rFonts w:asciiTheme="minorHAnsi" w:hAnsiTheme="minorHAnsi"/>
          <w:sz w:val="22"/>
          <w:szCs w:val="22"/>
        </w:rPr>
        <w:t>au</w:t>
      </w:r>
      <w:r w:rsidRPr="00CE39BA">
        <w:rPr>
          <w:rFonts w:asciiTheme="minorHAnsi" w:hAnsiTheme="minorHAnsi"/>
          <w:sz w:val="22"/>
          <w:szCs w:val="22"/>
        </w:rPr>
        <w:t xml:space="preserve"> dérangement </w:t>
      </w:r>
      <w:r w:rsidR="00560B07">
        <w:rPr>
          <w:rFonts w:asciiTheme="minorHAnsi" w:hAnsiTheme="minorHAnsi"/>
          <w:sz w:val="22"/>
          <w:szCs w:val="22"/>
        </w:rPr>
        <w:t>intervenu le week-end du 21-23 mai, les f</w:t>
      </w:r>
      <w:r w:rsidRPr="00CE39BA">
        <w:rPr>
          <w:rFonts w:asciiTheme="minorHAnsi" w:hAnsiTheme="minorHAnsi"/>
          <w:sz w:val="22"/>
          <w:szCs w:val="22"/>
        </w:rPr>
        <w:t xml:space="preserve">lamants n’occupaient </w:t>
      </w:r>
      <w:r w:rsidR="00560B07">
        <w:rPr>
          <w:rFonts w:asciiTheme="minorHAnsi" w:hAnsiTheme="minorHAnsi"/>
          <w:sz w:val="22"/>
          <w:szCs w:val="22"/>
        </w:rPr>
        <w:t>plus qu’une partie de l’ancien î</w:t>
      </w:r>
      <w:r w:rsidRPr="00CE39BA">
        <w:rPr>
          <w:rFonts w:asciiTheme="minorHAnsi" w:hAnsiTheme="minorHAnsi"/>
          <w:sz w:val="22"/>
          <w:szCs w:val="22"/>
        </w:rPr>
        <w:t xml:space="preserve">lot, soit environ 2000 individus qui ont peu à peu abandonné la colonie. Le 02 juin, il n’y a plus d’adulte à la colonie. </w:t>
      </w:r>
      <w:r w:rsidR="00560B07">
        <w:rPr>
          <w:rFonts w:asciiTheme="minorHAnsi" w:hAnsiTheme="minorHAnsi"/>
          <w:sz w:val="22"/>
          <w:szCs w:val="22"/>
        </w:rPr>
        <w:t>Une petite crè</w:t>
      </w:r>
      <w:r w:rsidRPr="00CE39BA">
        <w:rPr>
          <w:rFonts w:asciiTheme="minorHAnsi" w:hAnsiTheme="minorHAnsi"/>
          <w:sz w:val="22"/>
          <w:szCs w:val="22"/>
        </w:rPr>
        <w:t>che de quelques dizaine de poussins a été obs</w:t>
      </w:r>
      <w:r w:rsidR="00560B07">
        <w:rPr>
          <w:rFonts w:asciiTheme="minorHAnsi" w:hAnsiTheme="minorHAnsi"/>
          <w:sz w:val="22"/>
          <w:szCs w:val="22"/>
        </w:rPr>
        <w:t>ervée (30 individus le 02/06) ; l</w:t>
      </w:r>
      <w:r w:rsidRPr="00CE39BA">
        <w:rPr>
          <w:rFonts w:asciiTheme="minorHAnsi" w:hAnsiTheme="minorHAnsi"/>
          <w:sz w:val="22"/>
          <w:szCs w:val="22"/>
        </w:rPr>
        <w:t>es effectifs ont diminué avec les prédations de renards et de goélands.</w:t>
      </w:r>
      <w:r w:rsidR="00560B07">
        <w:rPr>
          <w:rFonts w:asciiTheme="minorHAnsi" w:hAnsiTheme="minorHAnsi"/>
          <w:sz w:val="22"/>
          <w:szCs w:val="22"/>
        </w:rPr>
        <w:t xml:space="preserve"> La colonie a été </w:t>
      </w:r>
      <w:r w:rsidRPr="00CE39BA">
        <w:rPr>
          <w:rFonts w:asciiTheme="minorHAnsi" w:hAnsiTheme="minorHAnsi"/>
          <w:sz w:val="22"/>
          <w:szCs w:val="22"/>
        </w:rPr>
        <w:t>totalement abandonnée le 10/06.</w:t>
      </w:r>
    </w:p>
    <w:p w:rsidR="00560B07" w:rsidRDefault="00560B07" w:rsidP="00560B07">
      <w:pPr>
        <w:rPr>
          <w:rFonts w:asciiTheme="minorHAnsi" w:hAnsiTheme="minorHAnsi"/>
          <w:b/>
          <w:sz w:val="22"/>
          <w:szCs w:val="22"/>
        </w:rPr>
      </w:pPr>
    </w:p>
    <w:p w:rsidR="00A902BB" w:rsidRPr="006018E6" w:rsidRDefault="00560B07" w:rsidP="006018E6">
      <w:pPr>
        <w:spacing w:after="0"/>
        <w:rPr>
          <w:rFonts w:ascii="Calibri" w:hAnsi="Calibri" w:cs="Arial"/>
          <w:b/>
          <w:color w:val="548DD4"/>
          <w:sz w:val="22"/>
          <w:szCs w:val="22"/>
        </w:rPr>
      </w:pPr>
      <w:r w:rsidRPr="00560B07">
        <w:rPr>
          <w:rFonts w:asciiTheme="minorHAnsi" w:hAnsiTheme="minorHAnsi"/>
          <w:sz w:val="22"/>
          <w:szCs w:val="22"/>
        </w:rPr>
        <w:lastRenderedPageBreak/>
        <w:t xml:space="preserve">En 2016, </w:t>
      </w:r>
      <w:r w:rsidRPr="00560B07">
        <w:rPr>
          <w:rFonts w:ascii="Calibri" w:hAnsi="Calibri"/>
          <w:sz w:val="22"/>
          <w:szCs w:val="22"/>
        </w:rPr>
        <w:t>l</w:t>
      </w:r>
      <w:r w:rsidR="00A902BB" w:rsidRPr="00560B07">
        <w:rPr>
          <w:rFonts w:ascii="Calibri" w:hAnsi="Calibri"/>
          <w:sz w:val="22"/>
          <w:szCs w:val="22"/>
        </w:rPr>
        <w:t>’estimation</w:t>
      </w:r>
      <w:r w:rsidR="00A902BB" w:rsidRPr="00FC7244">
        <w:rPr>
          <w:rFonts w:ascii="Calibri" w:hAnsi="Calibri"/>
          <w:sz w:val="22"/>
          <w:szCs w:val="22"/>
        </w:rPr>
        <w:t xml:space="preserve"> du nombre de couples </w:t>
      </w:r>
      <w:r w:rsidR="00A52517">
        <w:rPr>
          <w:rFonts w:ascii="Calibri" w:hAnsi="Calibri"/>
          <w:sz w:val="22"/>
          <w:szCs w:val="22"/>
        </w:rPr>
        <w:t xml:space="preserve">nicheurs </w:t>
      </w:r>
      <w:r w:rsidR="00A902BB" w:rsidRPr="00FC7244">
        <w:rPr>
          <w:rFonts w:ascii="Calibri" w:hAnsi="Calibri"/>
          <w:sz w:val="22"/>
          <w:szCs w:val="22"/>
        </w:rPr>
        <w:t xml:space="preserve">a été réalisée par comptage sur une photo aérienne prise au moment du pic de ponte, à une hauteur de 1000 pieds, pour ne pas déranger les oiseaux. </w:t>
      </w:r>
      <w:r w:rsidR="00A902BB">
        <w:rPr>
          <w:rFonts w:ascii="Calibri" w:hAnsi="Calibri"/>
          <w:sz w:val="22"/>
          <w:szCs w:val="22"/>
        </w:rPr>
        <w:t>Le 18</w:t>
      </w:r>
      <w:r w:rsidR="00A902BB" w:rsidRPr="00FC7244">
        <w:rPr>
          <w:rFonts w:ascii="Calibri" w:hAnsi="Calibri"/>
          <w:sz w:val="22"/>
          <w:szCs w:val="22"/>
        </w:rPr>
        <w:t xml:space="preserve"> mai, 13</w:t>
      </w:r>
      <w:r w:rsidR="00A902BB">
        <w:rPr>
          <w:rFonts w:ascii="Calibri" w:hAnsi="Calibri"/>
          <w:sz w:val="22"/>
          <w:szCs w:val="22"/>
        </w:rPr>
        <w:t>746 couples sont dénombrés, dont 435 sur le nouvel ilot</w:t>
      </w:r>
      <w:r w:rsidR="00A902BB" w:rsidRPr="00FC7244">
        <w:rPr>
          <w:rFonts w:ascii="Calibri" w:hAnsi="Calibri"/>
          <w:sz w:val="22"/>
          <w:szCs w:val="22"/>
        </w:rPr>
        <w:t>.</w:t>
      </w:r>
    </w:p>
    <w:p w:rsidR="006018E6" w:rsidRDefault="006018E6" w:rsidP="006018E6">
      <w:pPr>
        <w:spacing w:after="0"/>
        <w:rPr>
          <w:rFonts w:ascii="Calibri" w:hAnsi="Calibri"/>
          <w:sz w:val="22"/>
          <w:szCs w:val="22"/>
        </w:rPr>
      </w:pPr>
    </w:p>
    <w:p w:rsidR="00A902BB" w:rsidRPr="00FC7244" w:rsidRDefault="00A902BB" w:rsidP="006018E6">
      <w:pPr>
        <w:spacing w:after="0"/>
        <w:rPr>
          <w:rFonts w:ascii="Calibri" w:hAnsi="Calibri"/>
          <w:sz w:val="22"/>
          <w:szCs w:val="22"/>
        </w:rPr>
      </w:pPr>
      <w:r>
        <w:rPr>
          <w:rFonts w:ascii="Calibri" w:hAnsi="Calibri"/>
          <w:sz w:val="22"/>
          <w:szCs w:val="22"/>
        </w:rPr>
        <w:t>Suite aux dérangements du mois de mai, la totalité des pontes et des jeunes poussins ont été abandonnés</w:t>
      </w:r>
      <w:r w:rsidRPr="00FC7244">
        <w:rPr>
          <w:rFonts w:ascii="Calibri" w:hAnsi="Calibri"/>
          <w:sz w:val="22"/>
          <w:szCs w:val="22"/>
        </w:rPr>
        <w:t xml:space="preserve">. Le succès de reproduction est </w:t>
      </w:r>
      <w:r w:rsidR="006018E6">
        <w:rPr>
          <w:rFonts w:ascii="Calibri" w:hAnsi="Calibri"/>
          <w:sz w:val="22"/>
          <w:szCs w:val="22"/>
        </w:rPr>
        <w:t>nul en 2016.</w:t>
      </w:r>
    </w:p>
    <w:p w:rsidR="006018E6" w:rsidRDefault="006018E6" w:rsidP="006018E6">
      <w:pPr>
        <w:spacing w:after="0"/>
        <w:rPr>
          <w:rFonts w:ascii="Calibri" w:hAnsi="Calibri"/>
          <w:sz w:val="22"/>
          <w:szCs w:val="22"/>
        </w:rPr>
      </w:pPr>
    </w:p>
    <w:p w:rsidR="006018E6" w:rsidRDefault="00A902BB" w:rsidP="006018E6">
      <w:pPr>
        <w:spacing w:after="0"/>
        <w:rPr>
          <w:rFonts w:ascii="Calibri" w:hAnsi="Calibri"/>
          <w:sz w:val="22"/>
          <w:szCs w:val="22"/>
        </w:rPr>
      </w:pPr>
      <w:r w:rsidRPr="00FC7244">
        <w:rPr>
          <w:rFonts w:ascii="Calibri" w:hAnsi="Calibri"/>
          <w:sz w:val="22"/>
          <w:szCs w:val="22"/>
        </w:rPr>
        <w:t>La gestion des niveaux d’</w:t>
      </w:r>
      <w:r w:rsidR="006018E6">
        <w:rPr>
          <w:rFonts w:ascii="Calibri" w:hAnsi="Calibri"/>
          <w:sz w:val="22"/>
          <w:szCs w:val="22"/>
        </w:rPr>
        <w:t xml:space="preserve">eau dans l’étang du Fangassier </w:t>
      </w:r>
      <w:r w:rsidRPr="00FC7244">
        <w:rPr>
          <w:rFonts w:ascii="Calibri" w:hAnsi="Calibri"/>
          <w:sz w:val="22"/>
          <w:szCs w:val="22"/>
        </w:rPr>
        <w:t xml:space="preserve">a été dictée </w:t>
      </w:r>
      <w:r w:rsidR="006018E6">
        <w:rPr>
          <w:rFonts w:ascii="Calibri" w:hAnsi="Calibri"/>
          <w:sz w:val="22"/>
          <w:szCs w:val="22"/>
        </w:rPr>
        <w:t xml:space="preserve">en 2016 </w:t>
      </w:r>
      <w:r w:rsidRPr="00FC7244">
        <w:rPr>
          <w:rFonts w:ascii="Calibri" w:hAnsi="Calibri"/>
          <w:sz w:val="22"/>
          <w:szCs w:val="22"/>
        </w:rPr>
        <w:t>par les besoins des flamants pour leur reproduction</w:t>
      </w:r>
      <w:r>
        <w:rPr>
          <w:rFonts w:ascii="Calibri" w:hAnsi="Calibri"/>
          <w:sz w:val="22"/>
          <w:szCs w:val="22"/>
        </w:rPr>
        <w:t xml:space="preserve">. Les pluies hivernales </w:t>
      </w:r>
      <w:r w:rsidR="006018E6">
        <w:rPr>
          <w:rFonts w:ascii="Calibri" w:hAnsi="Calibri"/>
          <w:sz w:val="22"/>
          <w:szCs w:val="22"/>
        </w:rPr>
        <w:t xml:space="preserve">ont en partie </w:t>
      </w:r>
      <w:r>
        <w:rPr>
          <w:rFonts w:ascii="Calibri" w:hAnsi="Calibri"/>
          <w:sz w:val="22"/>
          <w:szCs w:val="22"/>
        </w:rPr>
        <w:t>perm</w:t>
      </w:r>
      <w:r w:rsidR="006018E6">
        <w:rPr>
          <w:rFonts w:ascii="Calibri" w:hAnsi="Calibri"/>
          <w:sz w:val="22"/>
          <w:szCs w:val="22"/>
        </w:rPr>
        <w:t>is de répondre à c</w:t>
      </w:r>
      <w:r>
        <w:rPr>
          <w:rFonts w:ascii="Calibri" w:hAnsi="Calibri"/>
          <w:sz w:val="22"/>
          <w:szCs w:val="22"/>
        </w:rPr>
        <w:t xml:space="preserve">es besoins. Le nouvel ouvrage hydraulique </w:t>
      </w:r>
      <w:r w:rsidR="006018E6">
        <w:rPr>
          <w:rFonts w:ascii="Calibri" w:hAnsi="Calibri"/>
          <w:sz w:val="22"/>
          <w:szCs w:val="22"/>
        </w:rPr>
        <w:t xml:space="preserve">aménagé entre l’étang du Galabert </w:t>
      </w:r>
      <w:r>
        <w:rPr>
          <w:rFonts w:ascii="Calibri" w:hAnsi="Calibri"/>
          <w:sz w:val="22"/>
          <w:szCs w:val="22"/>
        </w:rPr>
        <w:t xml:space="preserve">et le Fangassier </w:t>
      </w:r>
      <w:r w:rsidR="006018E6">
        <w:rPr>
          <w:rFonts w:ascii="Calibri" w:hAnsi="Calibri"/>
          <w:sz w:val="22"/>
          <w:szCs w:val="22"/>
        </w:rPr>
        <w:t>a permis</w:t>
      </w:r>
      <w:r>
        <w:rPr>
          <w:rFonts w:ascii="Calibri" w:hAnsi="Calibri"/>
          <w:sz w:val="22"/>
          <w:szCs w:val="22"/>
        </w:rPr>
        <w:t xml:space="preserve"> de remplir efficacement l’étang, et le canal du Japon </w:t>
      </w:r>
      <w:r w:rsidR="006018E6">
        <w:rPr>
          <w:rFonts w:ascii="Calibri" w:hAnsi="Calibri"/>
          <w:sz w:val="22"/>
          <w:szCs w:val="22"/>
        </w:rPr>
        <w:t xml:space="preserve">a permis </w:t>
      </w:r>
      <w:r>
        <w:rPr>
          <w:rFonts w:ascii="Calibri" w:hAnsi="Calibri"/>
          <w:sz w:val="22"/>
          <w:szCs w:val="22"/>
        </w:rPr>
        <w:t>de limiter l’évaporation au printemps. Cette année, le</w:t>
      </w:r>
      <w:r w:rsidR="006018E6">
        <w:rPr>
          <w:rFonts w:ascii="Calibri" w:hAnsi="Calibri"/>
          <w:sz w:val="22"/>
          <w:szCs w:val="22"/>
        </w:rPr>
        <w:t xml:space="preserve"> niveau d’eau autour du nouvel î</w:t>
      </w:r>
      <w:r>
        <w:rPr>
          <w:rFonts w:ascii="Calibri" w:hAnsi="Calibri"/>
          <w:sz w:val="22"/>
          <w:szCs w:val="22"/>
        </w:rPr>
        <w:t xml:space="preserve">lot est resté satisfaisant au moins jusqu’au 26/06. Si les oiseaux avaient </w:t>
      </w:r>
      <w:r w:rsidR="00A52517">
        <w:rPr>
          <w:rFonts w:ascii="Calibri" w:hAnsi="Calibri"/>
          <w:sz w:val="22"/>
          <w:szCs w:val="22"/>
        </w:rPr>
        <w:t xml:space="preserve">tous </w:t>
      </w:r>
      <w:r w:rsidR="006018E6">
        <w:rPr>
          <w:rFonts w:ascii="Calibri" w:hAnsi="Calibri"/>
          <w:sz w:val="22"/>
          <w:szCs w:val="22"/>
        </w:rPr>
        <w:t>choisi de nicher sur ce nouvel î</w:t>
      </w:r>
      <w:r>
        <w:rPr>
          <w:rFonts w:ascii="Calibri" w:hAnsi="Calibri"/>
          <w:sz w:val="22"/>
          <w:szCs w:val="22"/>
        </w:rPr>
        <w:t xml:space="preserve">lot, </w:t>
      </w:r>
      <w:r w:rsidR="006018E6">
        <w:rPr>
          <w:rFonts w:ascii="Calibri" w:hAnsi="Calibri"/>
          <w:sz w:val="22"/>
          <w:szCs w:val="22"/>
        </w:rPr>
        <w:t>les niveaux d’eau auraient été suffisants</w:t>
      </w:r>
      <w:r>
        <w:rPr>
          <w:rFonts w:ascii="Calibri" w:hAnsi="Calibri"/>
          <w:sz w:val="22"/>
          <w:szCs w:val="22"/>
        </w:rPr>
        <w:t xml:space="preserve">. </w:t>
      </w:r>
    </w:p>
    <w:p w:rsidR="006018E6" w:rsidRDefault="006018E6" w:rsidP="006018E6">
      <w:pPr>
        <w:spacing w:after="0"/>
        <w:rPr>
          <w:rFonts w:ascii="Calibri" w:hAnsi="Calibri"/>
          <w:sz w:val="22"/>
          <w:szCs w:val="22"/>
        </w:rPr>
      </w:pPr>
    </w:p>
    <w:p w:rsidR="00A902BB" w:rsidRPr="006018E6" w:rsidRDefault="006018E6" w:rsidP="006018E6">
      <w:pPr>
        <w:spacing w:after="0"/>
        <w:rPr>
          <w:rFonts w:ascii="Calibri" w:hAnsi="Calibri"/>
          <w:b/>
          <w:bCs/>
          <w:color w:val="548DD4"/>
          <w:sz w:val="22"/>
          <w:szCs w:val="22"/>
        </w:rPr>
      </w:pPr>
      <w:r>
        <w:rPr>
          <w:rFonts w:ascii="Calibri" w:hAnsi="Calibri"/>
          <w:sz w:val="22"/>
          <w:szCs w:val="22"/>
        </w:rPr>
        <w:t>En 2016 l</w:t>
      </w:r>
      <w:r w:rsidR="00A902BB" w:rsidRPr="00FC7244">
        <w:rPr>
          <w:rFonts w:ascii="Calibri" w:hAnsi="Calibri"/>
          <w:sz w:val="22"/>
          <w:szCs w:val="22"/>
        </w:rPr>
        <w:t xml:space="preserve">a surveillance de la colonie du Fangassier a été de nouveau assurée par le </w:t>
      </w:r>
      <w:r w:rsidR="00A902BB" w:rsidRPr="00FC7244">
        <w:rPr>
          <w:rFonts w:ascii="Calibri" w:hAnsi="Calibri"/>
          <w:i/>
          <w:sz w:val="22"/>
          <w:szCs w:val="22"/>
        </w:rPr>
        <w:t>Parc de Camargue</w:t>
      </w:r>
      <w:r w:rsidR="00A902BB" w:rsidRPr="00FC7244">
        <w:rPr>
          <w:rFonts w:ascii="Calibri" w:hAnsi="Calibri"/>
          <w:sz w:val="22"/>
          <w:szCs w:val="22"/>
        </w:rPr>
        <w:t xml:space="preserve"> et la </w:t>
      </w:r>
      <w:r w:rsidR="00A902BB" w:rsidRPr="00FC7244">
        <w:rPr>
          <w:rFonts w:ascii="Calibri" w:hAnsi="Calibri"/>
          <w:i/>
          <w:sz w:val="22"/>
          <w:szCs w:val="22"/>
        </w:rPr>
        <w:t>Tour du Valat</w:t>
      </w:r>
      <w:r>
        <w:rPr>
          <w:rFonts w:ascii="Calibri" w:hAnsi="Calibri"/>
          <w:b/>
          <w:bCs/>
          <w:color w:val="548DD4"/>
          <w:sz w:val="22"/>
          <w:szCs w:val="22"/>
        </w:rPr>
        <w:t xml:space="preserve">. </w:t>
      </w:r>
      <w:r w:rsidR="00A902BB" w:rsidRPr="00E7324C">
        <w:rPr>
          <w:rFonts w:asciiTheme="minorHAnsi" w:hAnsiTheme="minorHAnsi"/>
          <w:sz w:val="22"/>
          <w:szCs w:val="22"/>
        </w:rPr>
        <w:t>Deux interventions ont eu lieu sur le site cette année</w:t>
      </w:r>
      <w:r>
        <w:rPr>
          <w:rFonts w:asciiTheme="minorHAnsi" w:hAnsiTheme="minorHAnsi"/>
          <w:sz w:val="22"/>
          <w:szCs w:val="22"/>
        </w:rPr>
        <w:t> :</w:t>
      </w:r>
      <w:r w:rsidR="00A902BB" w:rsidRPr="00E7324C">
        <w:rPr>
          <w:rFonts w:asciiTheme="minorHAnsi" w:hAnsiTheme="minorHAnsi"/>
          <w:sz w:val="22"/>
          <w:szCs w:val="22"/>
        </w:rPr>
        <w:t xml:space="preserve"> Une intervention sur un groupe de randonneur « perdus » sur la digue de Briscon, même si </w:t>
      </w:r>
      <w:r>
        <w:rPr>
          <w:rFonts w:asciiTheme="minorHAnsi" w:hAnsiTheme="minorHAnsi"/>
          <w:sz w:val="22"/>
          <w:szCs w:val="22"/>
        </w:rPr>
        <w:t>certains</w:t>
      </w:r>
      <w:r w:rsidR="00A902BB" w:rsidRPr="00E7324C">
        <w:rPr>
          <w:rFonts w:asciiTheme="minorHAnsi" w:hAnsiTheme="minorHAnsi"/>
          <w:sz w:val="22"/>
          <w:szCs w:val="22"/>
        </w:rPr>
        <w:t xml:space="preserve"> panneaux sont dégradés ou manquants, en franchissant la barrière les randonneurs avaient conscience d’être en infraction. </w:t>
      </w:r>
      <w:r w:rsidR="00A902BB">
        <w:rPr>
          <w:rFonts w:asciiTheme="minorHAnsi" w:hAnsiTheme="minorHAnsi"/>
          <w:sz w:val="22"/>
          <w:szCs w:val="22"/>
        </w:rPr>
        <w:t>La seconde intervention concerne u</w:t>
      </w:r>
      <w:r w:rsidR="00A902BB" w:rsidRPr="00E7324C">
        <w:rPr>
          <w:rFonts w:asciiTheme="minorHAnsi" w:hAnsiTheme="minorHAnsi"/>
          <w:sz w:val="22"/>
          <w:szCs w:val="22"/>
        </w:rPr>
        <w:t>n couple avec un chien non tenu en laisse dans l’étang du Fangassier 1</w:t>
      </w:r>
      <w:r w:rsidR="00A902BB">
        <w:rPr>
          <w:rFonts w:asciiTheme="minorHAnsi" w:hAnsiTheme="minorHAnsi"/>
          <w:sz w:val="22"/>
          <w:szCs w:val="22"/>
        </w:rPr>
        <w:t>.</w:t>
      </w:r>
      <w:r>
        <w:rPr>
          <w:rFonts w:ascii="Calibri" w:hAnsi="Calibri"/>
          <w:b/>
          <w:bCs/>
          <w:color w:val="548DD4"/>
          <w:sz w:val="22"/>
          <w:szCs w:val="22"/>
        </w:rPr>
        <w:t xml:space="preserve"> </w:t>
      </w:r>
      <w:r w:rsidR="00A902BB" w:rsidRPr="00E7324C">
        <w:rPr>
          <w:rFonts w:asciiTheme="minorHAnsi" w:hAnsiTheme="minorHAnsi"/>
          <w:sz w:val="22"/>
          <w:szCs w:val="22"/>
        </w:rPr>
        <w:t xml:space="preserve">Les Piège photo ont été installés à partir du 26 avril. Ils permettent d’identifier au moins deux renards dont l’un </w:t>
      </w:r>
      <w:r>
        <w:rPr>
          <w:rFonts w:asciiTheme="minorHAnsi" w:hAnsiTheme="minorHAnsi"/>
          <w:sz w:val="22"/>
          <w:szCs w:val="22"/>
        </w:rPr>
        <w:t>avec</w:t>
      </w:r>
      <w:r w:rsidR="00A902BB" w:rsidRPr="00E7324C">
        <w:rPr>
          <w:rFonts w:asciiTheme="minorHAnsi" w:hAnsiTheme="minorHAnsi"/>
          <w:sz w:val="22"/>
          <w:szCs w:val="22"/>
        </w:rPr>
        <w:t xml:space="preserve"> une queue cassée </w:t>
      </w:r>
      <w:r>
        <w:rPr>
          <w:rFonts w:asciiTheme="minorHAnsi" w:hAnsiTheme="minorHAnsi"/>
          <w:sz w:val="22"/>
          <w:szCs w:val="22"/>
        </w:rPr>
        <w:t xml:space="preserve">qui est </w:t>
      </w:r>
      <w:r w:rsidR="00A902BB" w:rsidRPr="00E7324C">
        <w:rPr>
          <w:rFonts w:asciiTheme="minorHAnsi" w:hAnsiTheme="minorHAnsi"/>
          <w:sz w:val="22"/>
          <w:szCs w:val="22"/>
        </w:rPr>
        <w:t>facilement reconnaissable.</w:t>
      </w:r>
    </w:p>
    <w:p w:rsidR="00A902BB" w:rsidRPr="00FC7244" w:rsidRDefault="00A902BB" w:rsidP="006018E6">
      <w:pPr>
        <w:spacing w:after="0"/>
        <w:rPr>
          <w:rFonts w:ascii="Calibri" w:hAnsi="Calibri"/>
          <w:sz w:val="22"/>
          <w:szCs w:val="22"/>
        </w:rPr>
      </w:pPr>
    </w:p>
    <w:p w:rsidR="00A902BB" w:rsidRPr="00FC7244" w:rsidRDefault="00A902BB" w:rsidP="006018E6">
      <w:pPr>
        <w:spacing w:after="0"/>
        <w:rPr>
          <w:rFonts w:ascii="Calibri" w:hAnsi="Calibri"/>
          <w:sz w:val="22"/>
          <w:szCs w:val="22"/>
        </w:rPr>
      </w:pPr>
      <w:r w:rsidRPr="00FC7244">
        <w:rPr>
          <w:rFonts w:ascii="Calibri" w:hAnsi="Calibri"/>
          <w:sz w:val="22"/>
          <w:szCs w:val="22"/>
        </w:rPr>
        <w:t xml:space="preserve">Deux barrières en ganivelles posées sur la digue centrale en 2011 nécessitent des réparations et améliorations annuelles. Les barrières ont été renforcées par les équipes de la </w:t>
      </w:r>
      <w:r w:rsidRPr="00FC7244">
        <w:rPr>
          <w:rFonts w:ascii="Calibri" w:hAnsi="Calibri"/>
          <w:i/>
          <w:sz w:val="22"/>
          <w:szCs w:val="22"/>
        </w:rPr>
        <w:t>Tour du Valat</w:t>
      </w:r>
      <w:r w:rsidRPr="00FC7244">
        <w:rPr>
          <w:rFonts w:ascii="Calibri" w:hAnsi="Calibri"/>
          <w:sz w:val="22"/>
          <w:szCs w:val="22"/>
        </w:rPr>
        <w:t xml:space="preserve"> et du </w:t>
      </w:r>
      <w:r w:rsidRPr="00FC7244">
        <w:rPr>
          <w:rFonts w:ascii="Calibri" w:hAnsi="Calibri"/>
          <w:i/>
          <w:sz w:val="22"/>
          <w:szCs w:val="22"/>
        </w:rPr>
        <w:t>Parc de Camargue</w:t>
      </w:r>
      <w:r w:rsidRPr="00FC7244">
        <w:rPr>
          <w:rFonts w:ascii="Calibri" w:hAnsi="Calibri"/>
          <w:sz w:val="22"/>
          <w:szCs w:val="22"/>
        </w:rPr>
        <w:t xml:space="preserve"> en mars 201</w:t>
      </w:r>
      <w:r>
        <w:rPr>
          <w:rFonts w:ascii="Calibri" w:hAnsi="Calibri"/>
          <w:sz w:val="22"/>
          <w:szCs w:val="22"/>
        </w:rPr>
        <w:t>6</w:t>
      </w:r>
      <w:r w:rsidRPr="00FC7244">
        <w:rPr>
          <w:rFonts w:ascii="Calibri" w:hAnsi="Calibri"/>
          <w:sz w:val="22"/>
          <w:szCs w:val="22"/>
        </w:rPr>
        <w:t xml:space="preserve">, </w:t>
      </w:r>
      <w:r>
        <w:rPr>
          <w:rFonts w:ascii="Calibri" w:hAnsi="Calibri"/>
          <w:sz w:val="22"/>
          <w:szCs w:val="22"/>
        </w:rPr>
        <w:t>avec l’aide d’une classe de BTS</w:t>
      </w:r>
      <w:r w:rsidRPr="00FC7244">
        <w:rPr>
          <w:rFonts w:ascii="Calibri" w:hAnsi="Calibri"/>
          <w:sz w:val="22"/>
          <w:szCs w:val="22"/>
        </w:rPr>
        <w:t xml:space="preserve">. </w:t>
      </w:r>
      <w:r>
        <w:rPr>
          <w:rFonts w:ascii="Calibri" w:hAnsi="Calibri"/>
          <w:sz w:val="22"/>
          <w:szCs w:val="22"/>
        </w:rPr>
        <w:t xml:space="preserve">Une nouvelle barrière a été installée pour améliorer le dispositif. </w:t>
      </w:r>
      <w:r w:rsidR="006018E6">
        <w:rPr>
          <w:rFonts w:ascii="Calibri" w:hAnsi="Calibri"/>
          <w:sz w:val="22"/>
          <w:szCs w:val="22"/>
        </w:rPr>
        <w:t>Cependant</w:t>
      </w:r>
      <w:r>
        <w:rPr>
          <w:rFonts w:ascii="Calibri" w:hAnsi="Calibri"/>
          <w:sz w:val="22"/>
          <w:szCs w:val="22"/>
        </w:rPr>
        <w:t xml:space="preserve">, lorsque les niveaux d’eau sont bas, les renards peuvent facilement </w:t>
      </w:r>
      <w:r w:rsidRPr="00FC7244">
        <w:rPr>
          <w:rFonts w:ascii="Calibri" w:hAnsi="Calibri"/>
          <w:sz w:val="22"/>
          <w:szCs w:val="22"/>
        </w:rPr>
        <w:t>causer des d</w:t>
      </w:r>
      <w:r>
        <w:rPr>
          <w:rFonts w:ascii="Calibri" w:hAnsi="Calibri"/>
          <w:sz w:val="22"/>
          <w:szCs w:val="22"/>
        </w:rPr>
        <w:t>égâts importants sur la colonie</w:t>
      </w:r>
      <w:r w:rsidR="006018E6">
        <w:rPr>
          <w:rFonts w:ascii="Calibri" w:hAnsi="Calibri"/>
          <w:sz w:val="22"/>
          <w:szCs w:val="22"/>
        </w:rPr>
        <w:t xml:space="preserve"> située sur l’ancien îlot</w:t>
      </w:r>
      <w:r>
        <w:rPr>
          <w:rFonts w:ascii="Calibri" w:hAnsi="Calibri"/>
          <w:sz w:val="22"/>
          <w:szCs w:val="22"/>
        </w:rPr>
        <w:t>.</w:t>
      </w:r>
    </w:p>
    <w:p w:rsidR="00A902BB" w:rsidRPr="00FC7244" w:rsidRDefault="00A902BB" w:rsidP="006018E6">
      <w:pPr>
        <w:spacing w:after="0"/>
        <w:rPr>
          <w:rFonts w:ascii="Calibri" w:hAnsi="Calibri"/>
          <w:sz w:val="22"/>
          <w:szCs w:val="22"/>
        </w:rPr>
      </w:pPr>
    </w:p>
    <w:p w:rsidR="000A288A" w:rsidRPr="00FC7244" w:rsidRDefault="000A288A" w:rsidP="000A288A">
      <w:pPr>
        <w:rPr>
          <w:b/>
          <w:sz w:val="28"/>
        </w:rPr>
      </w:pPr>
    </w:p>
    <w:p w:rsidR="006018E6" w:rsidRPr="00E924AD" w:rsidRDefault="006018E6" w:rsidP="006018E6">
      <w:pPr>
        <w:pStyle w:val="Titre3"/>
        <w:rPr>
          <w:rFonts w:asciiTheme="minorHAnsi" w:hAnsiTheme="minorHAnsi"/>
          <w:sz w:val="26"/>
          <w:szCs w:val="26"/>
        </w:rPr>
      </w:pPr>
      <w:bookmarkStart w:id="50" w:name="_Toc478559806"/>
      <w:r>
        <w:rPr>
          <w:rFonts w:asciiTheme="minorHAnsi" w:hAnsiTheme="minorHAnsi"/>
          <w:sz w:val="26"/>
          <w:szCs w:val="26"/>
        </w:rPr>
        <w:t>3.5</w:t>
      </w:r>
      <w:r w:rsidRPr="00E924AD">
        <w:rPr>
          <w:rFonts w:asciiTheme="minorHAnsi" w:hAnsiTheme="minorHAnsi"/>
          <w:sz w:val="26"/>
          <w:szCs w:val="26"/>
        </w:rPr>
        <w:t>.4. Conclusions et perspectives</w:t>
      </w:r>
      <w:bookmarkEnd w:id="50"/>
    </w:p>
    <w:p w:rsidR="006018E6" w:rsidRDefault="006018E6" w:rsidP="000A288A">
      <w:pPr>
        <w:rPr>
          <w:rFonts w:ascii="Calibri" w:hAnsi="Calibri"/>
          <w:sz w:val="22"/>
          <w:szCs w:val="22"/>
        </w:rPr>
      </w:pPr>
    </w:p>
    <w:p w:rsidR="000A288A" w:rsidRPr="00FC7244" w:rsidRDefault="000A288A" w:rsidP="006018E6">
      <w:pPr>
        <w:spacing w:after="0"/>
        <w:rPr>
          <w:rFonts w:ascii="Calibri" w:hAnsi="Calibri"/>
          <w:sz w:val="22"/>
          <w:szCs w:val="22"/>
        </w:rPr>
      </w:pPr>
      <w:r w:rsidRPr="00FC7244">
        <w:rPr>
          <w:rFonts w:ascii="Calibri" w:hAnsi="Calibri"/>
          <w:sz w:val="22"/>
          <w:szCs w:val="22"/>
        </w:rPr>
        <w:t xml:space="preserve">L’année 2015 a été très favorable à la nidification du Flamant rose en Camargue, avec la meilleure productivité observée depuis 2005. Les </w:t>
      </w:r>
      <w:r w:rsidR="006018E6">
        <w:rPr>
          <w:rFonts w:ascii="Calibri" w:hAnsi="Calibri"/>
          <w:sz w:val="22"/>
          <w:szCs w:val="22"/>
        </w:rPr>
        <w:t>très fortes précipitations</w:t>
      </w:r>
      <w:r w:rsidRPr="00FC7244">
        <w:rPr>
          <w:rFonts w:ascii="Calibri" w:hAnsi="Calibri"/>
          <w:sz w:val="22"/>
          <w:szCs w:val="22"/>
        </w:rPr>
        <w:t xml:space="preserve"> ont permis </w:t>
      </w:r>
      <w:r w:rsidR="006018E6">
        <w:rPr>
          <w:rFonts w:ascii="Calibri" w:hAnsi="Calibri"/>
          <w:sz w:val="22"/>
          <w:szCs w:val="22"/>
        </w:rPr>
        <w:t>d’avoir des niveaux d’eau élevés dans le</w:t>
      </w:r>
      <w:r w:rsidRPr="00FC7244">
        <w:rPr>
          <w:rFonts w:ascii="Calibri" w:hAnsi="Calibri"/>
          <w:sz w:val="22"/>
          <w:szCs w:val="22"/>
        </w:rPr>
        <w:t xml:space="preserve"> Fangassier au cours de l’hiver, puis des apports d’eau ont pu être réalisés efficacement pour compenser l’évaporation, grâce aux travaux hydrauliques réalisés en 2014 et début 2015. Les pluies, l’érosion de l’</w:t>
      </w:r>
      <w:r w:rsidR="006018E6">
        <w:rPr>
          <w:rFonts w:ascii="Calibri" w:hAnsi="Calibri"/>
          <w:sz w:val="22"/>
          <w:szCs w:val="22"/>
        </w:rPr>
        <w:t xml:space="preserve">ancien </w:t>
      </w:r>
      <w:r w:rsidRPr="00FC7244">
        <w:rPr>
          <w:rFonts w:ascii="Calibri" w:hAnsi="Calibri"/>
          <w:sz w:val="22"/>
          <w:szCs w:val="22"/>
        </w:rPr>
        <w:t xml:space="preserve">îlot et le passage de renards ont limité le succès de reproduction, </w:t>
      </w:r>
      <w:r w:rsidR="006018E6">
        <w:rPr>
          <w:rFonts w:ascii="Calibri" w:hAnsi="Calibri"/>
          <w:sz w:val="22"/>
          <w:szCs w:val="22"/>
        </w:rPr>
        <w:t>toutefois</w:t>
      </w:r>
      <w:r w:rsidRPr="00FC7244">
        <w:rPr>
          <w:rFonts w:ascii="Calibri" w:hAnsi="Calibri"/>
          <w:sz w:val="22"/>
          <w:szCs w:val="22"/>
        </w:rPr>
        <w:t xml:space="preserve"> celui-ci reste important grâce à un fort étalement des pontes. </w:t>
      </w:r>
    </w:p>
    <w:p w:rsidR="000A288A" w:rsidRDefault="000A288A" w:rsidP="006018E6">
      <w:pPr>
        <w:spacing w:after="0"/>
        <w:rPr>
          <w:rFonts w:ascii="Calibri" w:hAnsi="Calibri"/>
          <w:sz w:val="22"/>
          <w:szCs w:val="22"/>
        </w:rPr>
      </w:pPr>
    </w:p>
    <w:p w:rsidR="00A902BB" w:rsidRPr="006E0D0A" w:rsidRDefault="006018E6" w:rsidP="006018E6">
      <w:pPr>
        <w:spacing w:after="0"/>
        <w:rPr>
          <w:rFonts w:asciiTheme="minorHAnsi" w:hAnsiTheme="minorHAnsi" w:cs="Arial"/>
          <w:sz w:val="22"/>
          <w:szCs w:val="22"/>
        </w:rPr>
      </w:pPr>
      <w:r>
        <w:rPr>
          <w:rFonts w:asciiTheme="minorHAnsi" w:hAnsiTheme="minorHAnsi" w:cs="Arial"/>
          <w:sz w:val="22"/>
          <w:szCs w:val="22"/>
        </w:rPr>
        <w:t xml:space="preserve">Le printemps </w:t>
      </w:r>
      <w:r w:rsidR="00A902BB">
        <w:rPr>
          <w:rFonts w:asciiTheme="minorHAnsi" w:hAnsiTheme="minorHAnsi" w:cs="Arial"/>
          <w:sz w:val="22"/>
          <w:szCs w:val="22"/>
        </w:rPr>
        <w:t>2016</w:t>
      </w:r>
      <w:r>
        <w:rPr>
          <w:rFonts w:asciiTheme="minorHAnsi" w:hAnsiTheme="minorHAnsi" w:cs="Arial"/>
          <w:sz w:val="22"/>
          <w:szCs w:val="22"/>
        </w:rPr>
        <w:t xml:space="preserve"> faisait suite à un automne et un hiver marqués par des précipitations exceptionnellement faibles (moins de 300 mm entre septembre 2015 et mars 2016). </w:t>
      </w:r>
      <w:r w:rsidR="00A902BB">
        <w:rPr>
          <w:rFonts w:asciiTheme="minorHAnsi" w:hAnsiTheme="minorHAnsi" w:cs="Arial"/>
          <w:sz w:val="22"/>
          <w:szCs w:val="22"/>
        </w:rPr>
        <w:t xml:space="preserve">Suite </w:t>
      </w:r>
      <w:r>
        <w:rPr>
          <w:rFonts w:asciiTheme="minorHAnsi" w:hAnsiTheme="minorHAnsi" w:cs="Arial"/>
          <w:sz w:val="22"/>
          <w:szCs w:val="22"/>
        </w:rPr>
        <w:t xml:space="preserve">à ces conditions climatiques défavorables </w:t>
      </w:r>
      <w:r w:rsidR="00A902BB">
        <w:rPr>
          <w:rFonts w:asciiTheme="minorHAnsi" w:hAnsiTheme="minorHAnsi" w:cs="Arial"/>
          <w:sz w:val="22"/>
          <w:szCs w:val="22"/>
        </w:rPr>
        <w:t xml:space="preserve">et aux passages répétés de plusieurs renards, la reproduction a échoué. </w:t>
      </w:r>
      <w:r w:rsidR="00A902BB" w:rsidRPr="006E0D0A">
        <w:rPr>
          <w:rFonts w:asciiTheme="minorHAnsi" w:hAnsiTheme="minorHAnsi" w:cs="Arial"/>
          <w:sz w:val="22"/>
          <w:szCs w:val="22"/>
        </w:rPr>
        <w:t>Cet échec de la reproduction ne met pas en péril la population de flamants roses. En effet, les flamants sont des oiseaux longévifs qui peuvent ne pas se reproduire tous les ans. Nombre de leurs adaptations semblent même avoir été façonnées par l’irrégularité des conditions climatiques et hyd</w:t>
      </w:r>
      <w:r w:rsidR="00E52F04">
        <w:rPr>
          <w:rFonts w:asciiTheme="minorHAnsi" w:hAnsiTheme="minorHAnsi" w:cs="Arial"/>
          <w:sz w:val="22"/>
          <w:szCs w:val="22"/>
        </w:rPr>
        <w:t>rologiques qui caractérisent leurs</w:t>
      </w:r>
      <w:r w:rsidR="00A902BB" w:rsidRPr="006E0D0A">
        <w:rPr>
          <w:rFonts w:asciiTheme="minorHAnsi" w:hAnsiTheme="minorHAnsi" w:cs="Arial"/>
          <w:sz w:val="22"/>
          <w:szCs w:val="22"/>
        </w:rPr>
        <w:t xml:space="preserve"> habitats.</w:t>
      </w:r>
      <w:r w:rsidR="00E52F04">
        <w:rPr>
          <w:rFonts w:asciiTheme="minorHAnsi" w:hAnsiTheme="minorHAnsi" w:cs="Arial"/>
          <w:sz w:val="22"/>
          <w:szCs w:val="22"/>
        </w:rPr>
        <w:t xml:space="preserve"> La plus grande partie de la colonie était installée sur l’ancien îlot, autour duquel, compte tenu des faibles précipitations hivernales, il n’était pas possible de maintenir des niveaux d’eau suffisants. Sur le nouvel î</w:t>
      </w:r>
      <w:r w:rsidR="00A902BB">
        <w:rPr>
          <w:rFonts w:asciiTheme="minorHAnsi" w:hAnsiTheme="minorHAnsi" w:cs="Arial"/>
          <w:sz w:val="22"/>
          <w:szCs w:val="22"/>
        </w:rPr>
        <w:t xml:space="preserve">lot construit </w:t>
      </w:r>
      <w:r w:rsidR="00E52F04">
        <w:rPr>
          <w:rFonts w:asciiTheme="minorHAnsi" w:hAnsiTheme="minorHAnsi" w:cs="Arial"/>
          <w:sz w:val="22"/>
          <w:szCs w:val="22"/>
        </w:rPr>
        <w:t>à l’automne 2015, 430 couples ont tenté de se</w:t>
      </w:r>
      <w:r w:rsidR="00A902BB">
        <w:rPr>
          <w:rFonts w:asciiTheme="minorHAnsi" w:hAnsiTheme="minorHAnsi" w:cs="Arial"/>
          <w:sz w:val="22"/>
          <w:szCs w:val="22"/>
        </w:rPr>
        <w:t xml:space="preserve"> reproduire</w:t>
      </w:r>
      <w:r w:rsidR="00E52F04">
        <w:rPr>
          <w:rFonts w:asciiTheme="minorHAnsi" w:hAnsiTheme="minorHAnsi" w:cs="Arial"/>
          <w:sz w:val="22"/>
          <w:szCs w:val="22"/>
        </w:rPr>
        <w:t xml:space="preserve"> dès le printemps 2016</w:t>
      </w:r>
      <w:r w:rsidR="00A902BB">
        <w:rPr>
          <w:rFonts w:asciiTheme="minorHAnsi" w:hAnsiTheme="minorHAnsi" w:cs="Arial"/>
          <w:sz w:val="22"/>
          <w:szCs w:val="22"/>
        </w:rPr>
        <w:t xml:space="preserve">. Si la reproduction a échouée, il est tout de même remarquable et encourageant que ce </w:t>
      </w:r>
      <w:r w:rsidR="00E52F04">
        <w:rPr>
          <w:rFonts w:asciiTheme="minorHAnsi" w:hAnsiTheme="minorHAnsi" w:cs="Arial"/>
          <w:sz w:val="22"/>
          <w:szCs w:val="22"/>
        </w:rPr>
        <w:t>nouvel aménagement</w:t>
      </w:r>
      <w:r w:rsidR="00A902BB">
        <w:rPr>
          <w:rFonts w:asciiTheme="minorHAnsi" w:hAnsiTheme="minorHAnsi" w:cs="Arial"/>
          <w:sz w:val="22"/>
          <w:szCs w:val="22"/>
        </w:rPr>
        <w:t xml:space="preserve"> soit adopté dès la première année. </w:t>
      </w:r>
    </w:p>
    <w:p w:rsidR="00E924AD" w:rsidRDefault="00E924AD" w:rsidP="00E52F04">
      <w:pPr>
        <w:spacing w:after="200" w:line="276" w:lineRule="auto"/>
        <w:jc w:val="left"/>
        <w:rPr>
          <w:rFonts w:asciiTheme="minorHAnsi" w:hAnsiTheme="minorHAnsi"/>
        </w:rPr>
      </w:pPr>
    </w:p>
    <w:p w:rsidR="00E52F04" w:rsidRDefault="00E52F04" w:rsidP="00E52F04">
      <w:pPr>
        <w:spacing w:after="0"/>
        <w:rPr>
          <w:rFonts w:asciiTheme="minorHAnsi" w:hAnsiTheme="minorHAnsi"/>
          <w:sz w:val="22"/>
          <w:szCs w:val="22"/>
        </w:rPr>
      </w:pPr>
      <w:r>
        <w:rPr>
          <w:rFonts w:asciiTheme="minorHAnsi" w:hAnsiTheme="minorHAnsi"/>
          <w:sz w:val="22"/>
          <w:szCs w:val="22"/>
        </w:rPr>
        <w:lastRenderedPageBreak/>
        <w:t>Etant donné</w:t>
      </w:r>
      <w:r w:rsidRPr="00E52F04">
        <w:rPr>
          <w:rFonts w:asciiTheme="minorHAnsi" w:hAnsiTheme="minorHAnsi"/>
          <w:sz w:val="22"/>
          <w:szCs w:val="22"/>
        </w:rPr>
        <w:t xml:space="preserve"> la sensibilité de l’espèce au dérangement, une </w:t>
      </w:r>
      <w:r>
        <w:rPr>
          <w:rFonts w:asciiTheme="minorHAnsi" w:hAnsiTheme="minorHAnsi"/>
          <w:sz w:val="22"/>
          <w:szCs w:val="22"/>
        </w:rPr>
        <w:t>surveillance</w:t>
      </w:r>
      <w:r w:rsidRPr="00E52F04">
        <w:rPr>
          <w:rFonts w:asciiTheme="minorHAnsi" w:hAnsiTheme="minorHAnsi"/>
          <w:sz w:val="22"/>
          <w:szCs w:val="22"/>
        </w:rPr>
        <w:t xml:space="preserve"> quotidienne est nécessaire à la protection de la col</w:t>
      </w:r>
      <w:r>
        <w:rPr>
          <w:rFonts w:asciiTheme="minorHAnsi" w:hAnsiTheme="minorHAnsi"/>
          <w:sz w:val="22"/>
          <w:szCs w:val="22"/>
        </w:rPr>
        <w:t>onie</w:t>
      </w:r>
      <w:r w:rsidRPr="00E52F04">
        <w:rPr>
          <w:rFonts w:asciiTheme="minorHAnsi" w:hAnsiTheme="minorHAnsi"/>
          <w:sz w:val="22"/>
          <w:szCs w:val="22"/>
        </w:rPr>
        <w:t>, de début avril à fin juin, soi</w:t>
      </w:r>
      <w:r>
        <w:rPr>
          <w:rFonts w:asciiTheme="minorHAnsi" w:hAnsiTheme="minorHAnsi"/>
          <w:sz w:val="22"/>
          <w:szCs w:val="22"/>
        </w:rPr>
        <w:t>ent 3 mois pleins. Le risque de dérangement occasionné par le survol d’un drone constitue une nouvelle menace pour l’espèce.</w:t>
      </w:r>
    </w:p>
    <w:p w:rsidR="00E52F04" w:rsidRDefault="00E52F04" w:rsidP="00E52F04">
      <w:pPr>
        <w:spacing w:after="0"/>
        <w:rPr>
          <w:rFonts w:asciiTheme="minorHAnsi" w:hAnsiTheme="minorHAnsi"/>
          <w:sz w:val="22"/>
          <w:szCs w:val="22"/>
        </w:rPr>
      </w:pPr>
    </w:p>
    <w:p w:rsidR="00E52F04" w:rsidRPr="00E52F04" w:rsidRDefault="00E52F04" w:rsidP="00E52F04">
      <w:pPr>
        <w:spacing w:after="0"/>
        <w:rPr>
          <w:rFonts w:asciiTheme="minorHAnsi" w:hAnsiTheme="minorHAnsi"/>
          <w:sz w:val="22"/>
          <w:szCs w:val="22"/>
        </w:rPr>
      </w:pPr>
      <w:r>
        <w:rPr>
          <w:rFonts w:asciiTheme="minorHAnsi" w:hAnsiTheme="minorHAnsi"/>
          <w:sz w:val="22"/>
          <w:szCs w:val="22"/>
        </w:rPr>
        <w:t>Plusieurs axes d’amélioration de la surveillance peuvent être envisagés :</w:t>
      </w:r>
    </w:p>
    <w:p w:rsidR="00E52F04" w:rsidRPr="00E52F04" w:rsidRDefault="00E52F04" w:rsidP="00E52F04">
      <w:pPr>
        <w:spacing w:after="0"/>
        <w:rPr>
          <w:rFonts w:asciiTheme="minorHAnsi" w:hAnsiTheme="minorHAnsi"/>
          <w:sz w:val="22"/>
          <w:szCs w:val="22"/>
        </w:rPr>
      </w:pPr>
    </w:p>
    <w:p w:rsidR="00E52F04" w:rsidRPr="00E52F04" w:rsidRDefault="00E52F04" w:rsidP="00E52F04">
      <w:pPr>
        <w:numPr>
          <w:ilvl w:val="0"/>
          <w:numId w:val="13"/>
        </w:numPr>
        <w:spacing w:after="0" w:line="276" w:lineRule="auto"/>
        <w:jc w:val="left"/>
        <w:rPr>
          <w:rFonts w:asciiTheme="minorHAnsi" w:hAnsiTheme="minorHAnsi"/>
          <w:sz w:val="22"/>
          <w:szCs w:val="22"/>
          <w:u w:val="single"/>
        </w:rPr>
      </w:pPr>
      <w:r w:rsidRPr="00E52F04">
        <w:rPr>
          <w:rFonts w:asciiTheme="minorHAnsi" w:hAnsiTheme="minorHAnsi"/>
          <w:sz w:val="22"/>
          <w:szCs w:val="22"/>
          <w:u w:val="single"/>
        </w:rPr>
        <w:t>Prévention des nuisances et dérangements</w:t>
      </w:r>
    </w:p>
    <w:p w:rsidR="00EC72EB" w:rsidRDefault="00EC72EB" w:rsidP="00E52F04">
      <w:pPr>
        <w:spacing w:after="0"/>
        <w:rPr>
          <w:rFonts w:asciiTheme="minorHAnsi" w:hAnsiTheme="minorHAnsi"/>
          <w:sz w:val="22"/>
          <w:szCs w:val="22"/>
        </w:rPr>
      </w:pPr>
    </w:p>
    <w:p w:rsidR="00E52F04" w:rsidRPr="00E52F04" w:rsidRDefault="00E52F04" w:rsidP="00E52F04">
      <w:pPr>
        <w:spacing w:after="0"/>
        <w:rPr>
          <w:rFonts w:asciiTheme="minorHAnsi" w:hAnsiTheme="minorHAnsi"/>
          <w:sz w:val="22"/>
          <w:szCs w:val="22"/>
        </w:rPr>
      </w:pPr>
      <w:r w:rsidRPr="00E52F04">
        <w:rPr>
          <w:rFonts w:asciiTheme="minorHAnsi" w:hAnsiTheme="minorHAnsi"/>
          <w:sz w:val="22"/>
          <w:szCs w:val="22"/>
        </w:rPr>
        <w:t xml:space="preserve">Pour réduire les </w:t>
      </w:r>
      <w:r>
        <w:rPr>
          <w:rFonts w:asciiTheme="minorHAnsi" w:hAnsiTheme="minorHAnsi"/>
          <w:sz w:val="22"/>
          <w:szCs w:val="22"/>
        </w:rPr>
        <w:t>dérangements</w:t>
      </w:r>
      <w:r w:rsidRPr="00E52F04">
        <w:rPr>
          <w:rFonts w:asciiTheme="minorHAnsi" w:hAnsiTheme="minorHAnsi"/>
          <w:sz w:val="22"/>
          <w:szCs w:val="22"/>
        </w:rPr>
        <w:t xml:space="preserve">, </w:t>
      </w:r>
      <w:r>
        <w:rPr>
          <w:rFonts w:asciiTheme="minorHAnsi" w:hAnsiTheme="minorHAnsi"/>
          <w:sz w:val="22"/>
          <w:szCs w:val="22"/>
        </w:rPr>
        <w:t>la</w:t>
      </w:r>
      <w:r w:rsidRPr="00E52F04">
        <w:rPr>
          <w:rFonts w:asciiTheme="minorHAnsi" w:hAnsiTheme="minorHAnsi"/>
          <w:sz w:val="22"/>
          <w:szCs w:val="22"/>
        </w:rPr>
        <w:t xml:space="preserve"> prévention doit</w:t>
      </w:r>
      <w:r>
        <w:rPr>
          <w:rFonts w:asciiTheme="minorHAnsi" w:hAnsiTheme="minorHAnsi"/>
          <w:sz w:val="22"/>
          <w:szCs w:val="22"/>
        </w:rPr>
        <w:t xml:space="preserve"> être poursuivie et renforcée</w:t>
      </w:r>
      <w:r w:rsidRPr="00E52F04">
        <w:rPr>
          <w:rFonts w:asciiTheme="minorHAnsi" w:hAnsiTheme="minorHAnsi"/>
          <w:sz w:val="22"/>
          <w:szCs w:val="22"/>
        </w:rPr>
        <w:t>. Ces dernières années l’ajout de signalisation a réduit les incursions de prome</w:t>
      </w:r>
      <w:r>
        <w:rPr>
          <w:rFonts w:asciiTheme="minorHAnsi" w:hAnsiTheme="minorHAnsi"/>
          <w:sz w:val="22"/>
          <w:szCs w:val="22"/>
        </w:rPr>
        <w:t>neurs sur les digues de B</w:t>
      </w:r>
      <w:r w:rsidRPr="00E52F04">
        <w:rPr>
          <w:rFonts w:asciiTheme="minorHAnsi" w:hAnsiTheme="minorHAnsi"/>
          <w:sz w:val="22"/>
          <w:szCs w:val="22"/>
        </w:rPr>
        <w:t>riscon et</w:t>
      </w:r>
      <w:r>
        <w:rPr>
          <w:rFonts w:asciiTheme="minorHAnsi" w:hAnsiTheme="minorHAnsi"/>
          <w:sz w:val="22"/>
          <w:szCs w:val="22"/>
        </w:rPr>
        <w:t xml:space="preserve"> au début de la</w:t>
      </w:r>
      <w:r w:rsidRPr="00E52F04">
        <w:rPr>
          <w:rFonts w:asciiTheme="minorHAnsi" w:hAnsiTheme="minorHAnsi"/>
          <w:sz w:val="22"/>
          <w:szCs w:val="22"/>
        </w:rPr>
        <w:t xml:space="preserve"> digue centrale. Aucun promeneur sur la digue centrale </w:t>
      </w:r>
      <w:r>
        <w:rPr>
          <w:rFonts w:asciiTheme="minorHAnsi" w:hAnsiTheme="minorHAnsi"/>
          <w:sz w:val="22"/>
          <w:szCs w:val="22"/>
        </w:rPr>
        <w:t xml:space="preserve">n’a été repéré </w:t>
      </w:r>
      <w:r w:rsidRPr="00E52F04">
        <w:rPr>
          <w:rFonts w:asciiTheme="minorHAnsi" w:hAnsiTheme="minorHAnsi"/>
          <w:sz w:val="22"/>
          <w:szCs w:val="22"/>
        </w:rPr>
        <w:t>cette année, un seul groupe sur Briscon.</w:t>
      </w:r>
    </w:p>
    <w:p w:rsidR="00EC72EB" w:rsidRDefault="00EC72EB" w:rsidP="00E52F04">
      <w:pPr>
        <w:spacing w:after="0"/>
        <w:rPr>
          <w:rFonts w:asciiTheme="minorHAnsi" w:hAnsiTheme="minorHAnsi"/>
          <w:sz w:val="22"/>
          <w:szCs w:val="22"/>
        </w:rPr>
      </w:pPr>
    </w:p>
    <w:p w:rsidR="00E52F04" w:rsidRPr="00E52F04" w:rsidRDefault="00E52F04" w:rsidP="00E52F04">
      <w:pPr>
        <w:spacing w:after="0"/>
        <w:rPr>
          <w:rFonts w:asciiTheme="minorHAnsi" w:hAnsiTheme="minorHAnsi"/>
          <w:sz w:val="22"/>
          <w:szCs w:val="22"/>
        </w:rPr>
      </w:pPr>
      <w:r w:rsidRPr="00E52F04">
        <w:rPr>
          <w:rFonts w:asciiTheme="minorHAnsi" w:hAnsiTheme="minorHAnsi"/>
          <w:sz w:val="22"/>
          <w:szCs w:val="22"/>
        </w:rPr>
        <w:t>Face à l’augmentation du nombre de drones, le C</w:t>
      </w:r>
      <w:r w:rsidR="00EC72EB">
        <w:rPr>
          <w:rFonts w:asciiTheme="minorHAnsi" w:hAnsiTheme="minorHAnsi"/>
          <w:sz w:val="22"/>
          <w:szCs w:val="22"/>
        </w:rPr>
        <w:t xml:space="preserve">onservatoire du littoral a créé </w:t>
      </w:r>
      <w:r w:rsidRPr="00E52F04">
        <w:rPr>
          <w:rFonts w:asciiTheme="minorHAnsi" w:hAnsiTheme="minorHAnsi"/>
          <w:sz w:val="22"/>
          <w:szCs w:val="22"/>
        </w:rPr>
        <w:t xml:space="preserve">un nouveau pictogramme </w:t>
      </w:r>
      <w:r w:rsidR="00EC72EB">
        <w:rPr>
          <w:rFonts w:asciiTheme="minorHAnsi" w:hAnsiTheme="minorHAnsi"/>
          <w:sz w:val="22"/>
          <w:szCs w:val="22"/>
        </w:rPr>
        <w:t xml:space="preserve">qui peut être collé sur les panneaux d’information, afin de prévenir le survol </w:t>
      </w:r>
      <w:r w:rsidRPr="00E52F04">
        <w:rPr>
          <w:rFonts w:asciiTheme="minorHAnsi" w:hAnsiTheme="minorHAnsi"/>
          <w:sz w:val="22"/>
          <w:szCs w:val="22"/>
        </w:rPr>
        <w:t xml:space="preserve">aux abords des colonies. Un travail auprès des utilisateurs de drones </w:t>
      </w:r>
      <w:r w:rsidR="00EC72EB">
        <w:rPr>
          <w:rFonts w:asciiTheme="minorHAnsi" w:hAnsiTheme="minorHAnsi"/>
          <w:sz w:val="22"/>
          <w:szCs w:val="22"/>
        </w:rPr>
        <w:t>devra être effectué</w:t>
      </w:r>
      <w:r w:rsidRPr="00E52F04">
        <w:rPr>
          <w:rFonts w:asciiTheme="minorHAnsi" w:hAnsiTheme="minorHAnsi"/>
          <w:sz w:val="22"/>
          <w:szCs w:val="22"/>
        </w:rPr>
        <w:t xml:space="preserve"> sur le terrain, sur</w:t>
      </w:r>
      <w:r w:rsidR="00EC72EB">
        <w:rPr>
          <w:rFonts w:asciiTheme="minorHAnsi" w:hAnsiTheme="minorHAnsi"/>
          <w:sz w:val="22"/>
          <w:szCs w:val="22"/>
        </w:rPr>
        <w:t xml:space="preserve"> les forums et les réseaux sociaux. Des actions similaires avaient été menées auprès</w:t>
      </w:r>
      <w:r w:rsidRPr="00E52F04">
        <w:rPr>
          <w:rFonts w:asciiTheme="minorHAnsi" w:hAnsiTheme="minorHAnsi"/>
          <w:sz w:val="22"/>
          <w:szCs w:val="22"/>
        </w:rPr>
        <w:t xml:space="preserve"> des pilotes de paramoteurs.</w:t>
      </w:r>
      <w:r w:rsidR="00EC72EB">
        <w:rPr>
          <w:rFonts w:asciiTheme="minorHAnsi" w:hAnsiTheme="minorHAnsi"/>
          <w:sz w:val="22"/>
          <w:szCs w:val="22"/>
        </w:rPr>
        <w:t xml:space="preserve"> Des actions de sensibilisation sont d’autre part à poursuivre</w:t>
      </w:r>
      <w:r w:rsidRPr="00E52F04">
        <w:rPr>
          <w:rFonts w:asciiTheme="minorHAnsi" w:hAnsiTheme="minorHAnsi"/>
          <w:sz w:val="22"/>
          <w:szCs w:val="22"/>
        </w:rPr>
        <w:t xml:space="preserve"> auprès des bases </w:t>
      </w:r>
      <w:r w:rsidR="00EC72EB">
        <w:rPr>
          <w:rFonts w:asciiTheme="minorHAnsi" w:hAnsiTheme="minorHAnsi"/>
          <w:sz w:val="22"/>
          <w:szCs w:val="22"/>
        </w:rPr>
        <w:t>d’aviation civile et militaire.</w:t>
      </w:r>
    </w:p>
    <w:p w:rsidR="00E52F04" w:rsidRDefault="00E52F04" w:rsidP="00E52F04">
      <w:pPr>
        <w:spacing w:after="0"/>
        <w:rPr>
          <w:rFonts w:asciiTheme="minorHAnsi" w:hAnsiTheme="minorHAnsi"/>
          <w:sz w:val="22"/>
          <w:szCs w:val="22"/>
          <w:u w:val="single"/>
        </w:rPr>
      </w:pPr>
    </w:p>
    <w:p w:rsidR="00EC72EB" w:rsidRPr="00E52F04" w:rsidRDefault="00EC72EB" w:rsidP="00E52F04">
      <w:pPr>
        <w:spacing w:after="0"/>
        <w:rPr>
          <w:rFonts w:asciiTheme="minorHAnsi" w:hAnsiTheme="minorHAnsi"/>
          <w:sz w:val="22"/>
          <w:szCs w:val="22"/>
          <w:u w:val="single"/>
        </w:rPr>
      </w:pPr>
    </w:p>
    <w:p w:rsidR="00E52F04" w:rsidRPr="00E52F04" w:rsidRDefault="00EC72EB" w:rsidP="00E52F04">
      <w:pPr>
        <w:numPr>
          <w:ilvl w:val="0"/>
          <w:numId w:val="13"/>
        </w:numPr>
        <w:spacing w:after="0" w:line="276" w:lineRule="auto"/>
        <w:jc w:val="left"/>
        <w:rPr>
          <w:rFonts w:asciiTheme="minorHAnsi" w:hAnsiTheme="minorHAnsi"/>
          <w:sz w:val="22"/>
          <w:szCs w:val="22"/>
          <w:u w:val="single"/>
        </w:rPr>
      </w:pPr>
      <w:r>
        <w:rPr>
          <w:rFonts w:asciiTheme="minorHAnsi" w:hAnsiTheme="minorHAnsi"/>
          <w:sz w:val="22"/>
          <w:szCs w:val="22"/>
          <w:u w:val="single"/>
        </w:rPr>
        <w:t>Suivi de la colonie</w:t>
      </w:r>
    </w:p>
    <w:p w:rsidR="00EC72EB" w:rsidRDefault="00EC72EB" w:rsidP="00E52F04">
      <w:pPr>
        <w:spacing w:after="0"/>
        <w:rPr>
          <w:rFonts w:asciiTheme="minorHAnsi" w:hAnsiTheme="minorHAnsi"/>
          <w:i/>
          <w:sz w:val="22"/>
          <w:szCs w:val="22"/>
        </w:rPr>
      </w:pPr>
    </w:p>
    <w:p w:rsidR="00E52F04" w:rsidRPr="00E52F04" w:rsidRDefault="00E52F04" w:rsidP="00E52F04">
      <w:pPr>
        <w:spacing w:after="0"/>
        <w:rPr>
          <w:rFonts w:asciiTheme="minorHAnsi" w:hAnsiTheme="minorHAnsi"/>
          <w:sz w:val="22"/>
          <w:szCs w:val="22"/>
        </w:rPr>
      </w:pPr>
      <w:r w:rsidRPr="00E52F04">
        <w:rPr>
          <w:rFonts w:asciiTheme="minorHAnsi" w:hAnsiTheme="minorHAnsi"/>
          <w:sz w:val="22"/>
          <w:szCs w:val="22"/>
        </w:rPr>
        <w:t>Suite aux travaux réalisés en 2015 et aux conditions météo</w:t>
      </w:r>
      <w:r w:rsidR="00EC72EB">
        <w:rPr>
          <w:rFonts w:asciiTheme="minorHAnsi" w:hAnsiTheme="minorHAnsi"/>
          <w:sz w:val="22"/>
          <w:szCs w:val="22"/>
        </w:rPr>
        <w:t>rologiques particulières</w:t>
      </w:r>
      <w:r w:rsidRPr="00E52F04">
        <w:rPr>
          <w:rFonts w:asciiTheme="minorHAnsi" w:hAnsiTheme="minorHAnsi"/>
          <w:sz w:val="22"/>
          <w:szCs w:val="22"/>
        </w:rPr>
        <w:t xml:space="preserve"> de l’hiver </w:t>
      </w:r>
      <w:r w:rsidR="00EC72EB">
        <w:rPr>
          <w:rFonts w:asciiTheme="minorHAnsi" w:hAnsiTheme="minorHAnsi"/>
          <w:sz w:val="22"/>
          <w:szCs w:val="22"/>
        </w:rPr>
        <w:t xml:space="preserve">2015/2016 </w:t>
      </w:r>
      <w:r w:rsidRPr="00E52F04">
        <w:rPr>
          <w:rFonts w:asciiTheme="minorHAnsi" w:hAnsiTheme="minorHAnsi"/>
          <w:sz w:val="22"/>
          <w:szCs w:val="22"/>
        </w:rPr>
        <w:t>et du printemps</w:t>
      </w:r>
      <w:r w:rsidR="00EC72EB">
        <w:rPr>
          <w:rFonts w:asciiTheme="minorHAnsi" w:hAnsiTheme="minorHAnsi"/>
          <w:sz w:val="22"/>
          <w:szCs w:val="22"/>
        </w:rPr>
        <w:t xml:space="preserve"> 2016</w:t>
      </w:r>
      <w:r w:rsidRPr="00E52F04">
        <w:rPr>
          <w:rFonts w:asciiTheme="minorHAnsi" w:hAnsiTheme="minorHAnsi"/>
          <w:sz w:val="22"/>
          <w:szCs w:val="22"/>
        </w:rPr>
        <w:t>, les niveaux de Fangassier 2 étai</w:t>
      </w:r>
      <w:r w:rsidR="00EC72EB">
        <w:rPr>
          <w:rFonts w:asciiTheme="minorHAnsi" w:hAnsiTheme="minorHAnsi"/>
          <w:sz w:val="22"/>
          <w:szCs w:val="22"/>
        </w:rPr>
        <w:t>en</w:t>
      </w:r>
      <w:r w:rsidRPr="00E52F04">
        <w:rPr>
          <w:rFonts w:asciiTheme="minorHAnsi" w:hAnsiTheme="minorHAnsi"/>
          <w:sz w:val="22"/>
          <w:szCs w:val="22"/>
        </w:rPr>
        <w:t>t plus bas que les années précédentes, rendant l’accès à l’observatoire p</w:t>
      </w:r>
      <w:r w:rsidR="00EC72EB">
        <w:rPr>
          <w:rFonts w:asciiTheme="minorHAnsi" w:hAnsiTheme="minorHAnsi"/>
          <w:sz w:val="22"/>
          <w:szCs w:val="22"/>
        </w:rPr>
        <w:t>l</w:t>
      </w:r>
      <w:r w:rsidRPr="00E52F04">
        <w:rPr>
          <w:rFonts w:asciiTheme="minorHAnsi" w:hAnsiTheme="minorHAnsi"/>
          <w:sz w:val="22"/>
          <w:szCs w:val="22"/>
        </w:rPr>
        <w:t>us difficile</w:t>
      </w:r>
      <w:r w:rsidR="00EC72EB" w:rsidRPr="00EC72EB">
        <w:rPr>
          <w:rFonts w:asciiTheme="minorHAnsi" w:hAnsiTheme="minorHAnsi"/>
          <w:sz w:val="22"/>
          <w:szCs w:val="22"/>
        </w:rPr>
        <w:t xml:space="preserve"> </w:t>
      </w:r>
      <w:r w:rsidR="00EC72EB">
        <w:rPr>
          <w:rFonts w:asciiTheme="minorHAnsi" w:hAnsiTheme="minorHAnsi"/>
          <w:sz w:val="22"/>
          <w:szCs w:val="22"/>
        </w:rPr>
        <w:t>avec la cache mobile</w:t>
      </w:r>
      <w:r w:rsidRPr="00E52F04">
        <w:rPr>
          <w:rFonts w:asciiTheme="minorHAnsi" w:hAnsiTheme="minorHAnsi"/>
          <w:sz w:val="22"/>
          <w:szCs w:val="22"/>
        </w:rPr>
        <w:t>, en particulier en condition venteuse. Les bateaux du Fangassier doivent être réadaptés à ces conditions. La difficulté est que l’embarcation doit être très légère pour être mobile lorsque l’eau vient à manquer mais avoir suffisamment de poids pour tenir face au vent.</w:t>
      </w:r>
    </w:p>
    <w:p w:rsidR="00EC72EB" w:rsidRDefault="00EC72EB" w:rsidP="00E52F04">
      <w:pPr>
        <w:spacing w:after="0"/>
        <w:rPr>
          <w:rFonts w:asciiTheme="minorHAnsi" w:hAnsiTheme="minorHAnsi"/>
          <w:sz w:val="22"/>
          <w:szCs w:val="22"/>
        </w:rPr>
      </w:pPr>
    </w:p>
    <w:p w:rsidR="00E52F04" w:rsidRPr="00E52F04" w:rsidRDefault="00E52F04" w:rsidP="00E52F04">
      <w:pPr>
        <w:spacing w:after="0"/>
        <w:rPr>
          <w:rFonts w:asciiTheme="minorHAnsi" w:hAnsiTheme="minorHAnsi"/>
          <w:sz w:val="22"/>
          <w:szCs w:val="22"/>
        </w:rPr>
      </w:pPr>
      <w:r w:rsidRPr="00E52F04">
        <w:rPr>
          <w:rFonts w:asciiTheme="minorHAnsi" w:hAnsiTheme="minorHAnsi"/>
          <w:sz w:val="22"/>
          <w:szCs w:val="22"/>
        </w:rPr>
        <w:t xml:space="preserve">L’accès à la tour est difficile du fait du poids des bateaux et du très faible niveau d’eau </w:t>
      </w:r>
      <w:r w:rsidR="00EC72EB">
        <w:rPr>
          <w:rFonts w:asciiTheme="minorHAnsi" w:hAnsiTheme="minorHAnsi"/>
          <w:sz w:val="22"/>
          <w:szCs w:val="22"/>
        </w:rPr>
        <w:t>à l’approche de</w:t>
      </w:r>
      <w:r w:rsidRPr="00E52F04">
        <w:rPr>
          <w:rFonts w:asciiTheme="minorHAnsi" w:hAnsiTheme="minorHAnsi"/>
          <w:sz w:val="22"/>
          <w:szCs w:val="22"/>
        </w:rPr>
        <w:t xml:space="preserve"> la tour. La construction d’une palissade double de 10 mètres de long permettrait d’ « amarrer » les bateaux dans une zone plus facile d’accès. En plus de nous faciliter l’accès à la tour, cela libérerait de l’espace dans l’observatoire.</w:t>
      </w:r>
    </w:p>
    <w:p w:rsidR="00EC72EB" w:rsidRDefault="00EC72EB" w:rsidP="00E52F04">
      <w:pPr>
        <w:spacing w:after="0"/>
        <w:rPr>
          <w:rFonts w:asciiTheme="minorHAnsi" w:hAnsiTheme="minorHAnsi"/>
          <w:sz w:val="22"/>
          <w:szCs w:val="22"/>
        </w:rPr>
      </w:pPr>
    </w:p>
    <w:p w:rsidR="00E52F04" w:rsidRPr="00E52F04" w:rsidRDefault="00E52F04" w:rsidP="00E52F04">
      <w:pPr>
        <w:spacing w:after="0"/>
        <w:rPr>
          <w:rFonts w:asciiTheme="minorHAnsi" w:hAnsiTheme="minorHAnsi"/>
          <w:sz w:val="22"/>
          <w:szCs w:val="22"/>
        </w:rPr>
      </w:pPr>
      <w:r w:rsidRPr="00E52F04">
        <w:rPr>
          <w:rFonts w:asciiTheme="minorHAnsi" w:hAnsiTheme="minorHAnsi"/>
          <w:sz w:val="22"/>
          <w:szCs w:val="22"/>
        </w:rPr>
        <w:t>La tour d’observation peut être réaménagée, au premier étage, pour améliorer le confort et la propreté. Le niveau</w:t>
      </w:r>
      <w:r w:rsidR="00EC72EB">
        <w:rPr>
          <w:rFonts w:asciiTheme="minorHAnsi" w:hAnsiTheme="minorHAnsi"/>
          <w:sz w:val="22"/>
          <w:szCs w:val="22"/>
        </w:rPr>
        <w:t xml:space="preserve"> de l’eau étant plus bas le rez-de-</w:t>
      </w:r>
      <w:r w:rsidRPr="00E52F04">
        <w:rPr>
          <w:rFonts w:asciiTheme="minorHAnsi" w:hAnsiTheme="minorHAnsi"/>
          <w:sz w:val="22"/>
          <w:szCs w:val="22"/>
        </w:rPr>
        <w:t>chaussé</w:t>
      </w:r>
      <w:r w:rsidR="00EC72EB">
        <w:rPr>
          <w:rFonts w:asciiTheme="minorHAnsi" w:hAnsiTheme="minorHAnsi"/>
          <w:sz w:val="22"/>
          <w:szCs w:val="22"/>
        </w:rPr>
        <w:t>e</w:t>
      </w:r>
      <w:r w:rsidRPr="00E52F04">
        <w:rPr>
          <w:rFonts w:asciiTheme="minorHAnsi" w:hAnsiTheme="minorHAnsi"/>
          <w:sz w:val="22"/>
          <w:szCs w:val="22"/>
        </w:rPr>
        <w:t xml:space="preserve"> et</w:t>
      </w:r>
      <w:r w:rsidR="00EC72EB">
        <w:rPr>
          <w:rFonts w:asciiTheme="minorHAnsi" w:hAnsiTheme="minorHAnsi"/>
          <w:sz w:val="22"/>
          <w:szCs w:val="22"/>
        </w:rPr>
        <w:t xml:space="preserve"> le demi-</w:t>
      </w:r>
      <w:r w:rsidRPr="00E52F04">
        <w:rPr>
          <w:rFonts w:asciiTheme="minorHAnsi" w:hAnsiTheme="minorHAnsi"/>
          <w:sz w:val="22"/>
          <w:szCs w:val="22"/>
        </w:rPr>
        <w:t>étage peuvent être facilement réaménagé.</w:t>
      </w:r>
    </w:p>
    <w:p w:rsidR="00EC72EB" w:rsidRDefault="00EC72EB" w:rsidP="00E52F04">
      <w:pPr>
        <w:spacing w:after="0"/>
        <w:rPr>
          <w:rFonts w:asciiTheme="minorHAnsi" w:hAnsiTheme="minorHAnsi"/>
          <w:sz w:val="22"/>
          <w:szCs w:val="22"/>
        </w:rPr>
      </w:pPr>
    </w:p>
    <w:p w:rsidR="00E52F04" w:rsidRPr="00E52F04" w:rsidRDefault="00E52F04" w:rsidP="00E52F04">
      <w:pPr>
        <w:spacing w:after="0"/>
        <w:rPr>
          <w:rFonts w:asciiTheme="minorHAnsi" w:hAnsiTheme="minorHAnsi"/>
          <w:sz w:val="22"/>
          <w:szCs w:val="22"/>
        </w:rPr>
      </w:pPr>
      <w:r w:rsidRPr="00E52F04">
        <w:rPr>
          <w:rFonts w:asciiTheme="minorHAnsi" w:hAnsiTheme="minorHAnsi"/>
          <w:sz w:val="22"/>
          <w:szCs w:val="22"/>
        </w:rPr>
        <w:t xml:space="preserve">Le temps de présence dans l’observatoire </w:t>
      </w:r>
      <w:r w:rsidR="00EC72EB">
        <w:rPr>
          <w:rFonts w:asciiTheme="minorHAnsi" w:hAnsiTheme="minorHAnsi"/>
          <w:sz w:val="22"/>
          <w:szCs w:val="22"/>
        </w:rPr>
        <w:t xml:space="preserve">dédié au suivi </w:t>
      </w:r>
      <w:r w:rsidRPr="00E52F04">
        <w:rPr>
          <w:rFonts w:asciiTheme="minorHAnsi" w:hAnsiTheme="minorHAnsi"/>
          <w:sz w:val="22"/>
          <w:szCs w:val="22"/>
        </w:rPr>
        <w:t>s’est réduit, du fait d’une plus grande efficacité et d’une disponibilité moindre des techniciens/stagiaires. On peut envisager de fixer une durée minimale de présence quotidienne ou de compenser ce manque par un recrutement</w:t>
      </w:r>
      <w:r w:rsidR="00EC72EB">
        <w:rPr>
          <w:rFonts w:asciiTheme="minorHAnsi" w:hAnsiTheme="minorHAnsi"/>
          <w:sz w:val="22"/>
          <w:szCs w:val="22"/>
        </w:rPr>
        <w:t>, afin d’augmenter le temps de garderie.</w:t>
      </w:r>
    </w:p>
    <w:p w:rsidR="00E52F04" w:rsidRDefault="00E52F04" w:rsidP="00E52F04">
      <w:pPr>
        <w:spacing w:after="0"/>
        <w:rPr>
          <w:rFonts w:asciiTheme="minorHAnsi" w:hAnsiTheme="minorHAnsi"/>
          <w:sz w:val="22"/>
          <w:szCs w:val="22"/>
        </w:rPr>
      </w:pPr>
    </w:p>
    <w:p w:rsidR="00EC72EB" w:rsidRPr="00E52F04" w:rsidRDefault="00EC72EB" w:rsidP="00E52F04">
      <w:pPr>
        <w:spacing w:after="0"/>
        <w:rPr>
          <w:rFonts w:asciiTheme="minorHAnsi" w:hAnsiTheme="minorHAnsi"/>
          <w:sz w:val="22"/>
          <w:szCs w:val="22"/>
        </w:rPr>
      </w:pPr>
    </w:p>
    <w:p w:rsidR="00E52F04" w:rsidRPr="00E52F04" w:rsidRDefault="00E52F04" w:rsidP="00EC72EB">
      <w:pPr>
        <w:numPr>
          <w:ilvl w:val="0"/>
          <w:numId w:val="13"/>
        </w:numPr>
        <w:ind w:left="714" w:hanging="357"/>
        <w:jc w:val="left"/>
        <w:rPr>
          <w:rFonts w:asciiTheme="minorHAnsi" w:hAnsiTheme="minorHAnsi"/>
          <w:sz w:val="22"/>
          <w:szCs w:val="22"/>
          <w:u w:val="single"/>
        </w:rPr>
      </w:pPr>
      <w:r w:rsidRPr="00E52F04">
        <w:rPr>
          <w:rFonts w:asciiTheme="minorHAnsi" w:hAnsiTheme="minorHAnsi"/>
          <w:sz w:val="22"/>
          <w:szCs w:val="22"/>
          <w:u w:val="single"/>
        </w:rPr>
        <w:t>Surveillance vidéo</w:t>
      </w:r>
    </w:p>
    <w:p w:rsidR="00E52F04" w:rsidRPr="00E52F04" w:rsidRDefault="00E52F04" w:rsidP="00EC72EB">
      <w:pPr>
        <w:rPr>
          <w:rFonts w:asciiTheme="minorHAnsi" w:hAnsiTheme="minorHAnsi"/>
          <w:sz w:val="22"/>
          <w:szCs w:val="22"/>
        </w:rPr>
      </w:pPr>
      <w:r w:rsidRPr="00E52F04">
        <w:rPr>
          <w:rFonts w:asciiTheme="minorHAnsi" w:hAnsiTheme="minorHAnsi"/>
          <w:sz w:val="22"/>
          <w:szCs w:val="22"/>
        </w:rPr>
        <w:t xml:space="preserve">Les pièges photos </w:t>
      </w:r>
      <w:r w:rsidR="00EC72EB">
        <w:rPr>
          <w:rFonts w:asciiTheme="minorHAnsi" w:hAnsiTheme="minorHAnsi"/>
          <w:sz w:val="22"/>
          <w:szCs w:val="22"/>
        </w:rPr>
        <w:t>utilisés en 2016</w:t>
      </w:r>
      <w:r w:rsidRPr="00E52F04">
        <w:rPr>
          <w:rFonts w:asciiTheme="minorHAnsi" w:hAnsiTheme="minorHAnsi"/>
          <w:sz w:val="22"/>
          <w:szCs w:val="22"/>
        </w:rPr>
        <w:t xml:space="preserve"> </w:t>
      </w:r>
      <w:r w:rsidR="00EC72EB">
        <w:rPr>
          <w:rFonts w:asciiTheme="minorHAnsi" w:hAnsiTheme="minorHAnsi"/>
          <w:sz w:val="22"/>
          <w:szCs w:val="22"/>
        </w:rPr>
        <w:t>étaient</w:t>
      </w:r>
      <w:r w:rsidRPr="00E52F04">
        <w:rPr>
          <w:rFonts w:asciiTheme="minorHAnsi" w:hAnsiTheme="minorHAnsi"/>
          <w:sz w:val="22"/>
          <w:szCs w:val="22"/>
        </w:rPr>
        <w:t xml:space="preserve"> assez loin de la colonie et </w:t>
      </w:r>
      <w:r w:rsidR="00EC72EB">
        <w:rPr>
          <w:rFonts w:asciiTheme="minorHAnsi" w:hAnsiTheme="minorHAnsi"/>
          <w:sz w:val="22"/>
          <w:szCs w:val="22"/>
        </w:rPr>
        <w:t>n’apportaient</w:t>
      </w:r>
      <w:r w:rsidRPr="00E52F04">
        <w:rPr>
          <w:rFonts w:asciiTheme="minorHAnsi" w:hAnsiTheme="minorHAnsi"/>
          <w:sz w:val="22"/>
          <w:szCs w:val="22"/>
        </w:rPr>
        <w:t xml:space="preserve"> pas vraiment d’information sur l’impact direct du renard dans la colonie, ni sur tout autre type de dérangement. On peut envisager diverses solutions</w:t>
      </w:r>
      <w:r w:rsidR="00EC72EB">
        <w:rPr>
          <w:rFonts w:asciiTheme="minorHAnsi" w:hAnsiTheme="minorHAnsi"/>
          <w:sz w:val="22"/>
          <w:szCs w:val="22"/>
        </w:rPr>
        <w:t xml:space="preserve"> techniques</w:t>
      </w:r>
      <w:r w:rsidRPr="00E52F04">
        <w:rPr>
          <w:rFonts w:asciiTheme="minorHAnsi" w:hAnsiTheme="minorHAnsi"/>
          <w:sz w:val="22"/>
          <w:szCs w:val="22"/>
        </w:rPr>
        <w:t>, toujours accompagnée</w:t>
      </w:r>
      <w:r w:rsidR="00EC72EB">
        <w:rPr>
          <w:rFonts w:asciiTheme="minorHAnsi" w:hAnsiTheme="minorHAnsi"/>
          <w:sz w:val="22"/>
          <w:szCs w:val="22"/>
        </w:rPr>
        <w:t>s</w:t>
      </w:r>
      <w:r w:rsidRPr="00E52F04">
        <w:rPr>
          <w:rFonts w:asciiTheme="minorHAnsi" w:hAnsiTheme="minorHAnsi"/>
          <w:sz w:val="22"/>
          <w:szCs w:val="22"/>
        </w:rPr>
        <w:t xml:space="preserve"> d’un enreg</w:t>
      </w:r>
      <w:r w:rsidR="00EC72EB">
        <w:rPr>
          <w:rFonts w:asciiTheme="minorHAnsi" w:hAnsiTheme="minorHAnsi"/>
          <w:sz w:val="22"/>
          <w:szCs w:val="22"/>
        </w:rPr>
        <w:t>istreur pour stocker les images :</w:t>
      </w:r>
    </w:p>
    <w:p w:rsidR="00E52F04" w:rsidRPr="00E52F04" w:rsidRDefault="00EC72EB" w:rsidP="00EC72EB">
      <w:pPr>
        <w:rPr>
          <w:rFonts w:asciiTheme="minorHAnsi" w:hAnsiTheme="minorHAnsi"/>
          <w:sz w:val="22"/>
          <w:szCs w:val="22"/>
        </w:rPr>
      </w:pPr>
      <w:r>
        <w:rPr>
          <w:rFonts w:asciiTheme="minorHAnsi" w:hAnsiTheme="minorHAnsi"/>
          <w:sz w:val="22"/>
          <w:szCs w:val="22"/>
        </w:rPr>
        <w:lastRenderedPageBreak/>
        <w:t xml:space="preserve">-équipement type caméra GOPRO </w:t>
      </w:r>
      <w:r w:rsidR="00E52F04" w:rsidRPr="00E52F04">
        <w:rPr>
          <w:rFonts w:asciiTheme="minorHAnsi" w:hAnsiTheme="minorHAnsi"/>
          <w:sz w:val="22"/>
          <w:szCs w:val="22"/>
        </w:rPr>
        <w:t>sur la tour Flaman</w:t>
      </w:r>
      <w:r>
        <w:rPr>
          <w:rFonts w:asciiTheme="minorHAnsi" w:hAnsiTheme="minorHAnsi"/>
          <w:sz w:val="22"/>
          <w:szCs w:val="22"/>
        </w:rPr>
        <w:t>t pour avoir une vue du nouvel î</w:t>
      </w:r>
      <w:r w:rsidR="00E52F04" w:rsidRPr="00E52F04">
        <w:rPr>
          <w:rFonts w:asciiTheme="minorHAnsi" w:hAnsiTheme="minorHAnsi"/>
          <w:sz w:val="22"/>
          <w:szCs w:val="22"/>
        </w:rPr>
        <w:t>lot.</w:t>
      </w:r>
    </w:p>
    <w:p w:rsidR="00E52F04" w:rsidRPr="00E52F04" w:rsidRDefault="00E52F04" w:rsidP="00EC72EB">
      <w:pPr>
        <w:rPr>
          <w:rFonts w:asciiTheme="minorHAnsi" w:hAnsiTheme="minorHAnsi"/>
          <w:sz w:val="22"/>
          <w:szCs w:val="22"/>
        </w:rPr>
      </w:pPr>
      <w:r w:rsidRPr="00E52F04">
        <w:rPr>
          <w:rFonts w:asciiTheme="minorHAnsi" w:hAnsiTheme="minorHAnsi"/>
          <w:sz w:val="22"/>
          <w:szCs w:val="22"/>
        </w:rPr>
        <w:t>-équipement type camera de v</w:t>
      </w:r>
      <w:r w:rsidR="00EC72EB">
        <w:rPr>
          <w:rFonts w:asciiTheme="minorHAnsi" w:hAnsiTheme="minorHAnsi"/>
          <w:sz w:val="22"/>
          <w:szCs w:val="22"/>
        </w:rPr>
        <w:t>ideo surveillance sur l’ancien î</w:t>
      </w:r>
      <w:r w:rsidRPr="00E52F04">
        <w:rPr>
          <w:rFonts w:asciiTheme="minorHAnsi" w:hAnsiTheme="minorHAnsi"/>
          <w:sz w:val="22"/>
          <w:szCs w:val="22"/>
        </w:rPr>
        <w:t>lot pour avoir des images des incursions de renards.</w:t>
      </w:r>
    </w:p>
    <w:p w:rsidR="00E52F04" w:rsidRDefault="00E52F04" w:rsidP="00E52F04">
      <w:pPr>
        <w:spacing w:after="0"/>
        <w:rPr>
          <w:rFonts w:asciiTheme="minorHAnsi" w:hAnsiTheme="minorHAnsi"/>
          <w:sz w:val="22"/>
          <w:szCs w:val="22"/>
        </w:rPr>
      </w:pPr>
    </w:p>
    <w:p w:rsidR="00EC72EB" w:rsidRPr="00E52F04" w:rsidRDefault="00EC72EB" w:rsidP="00E52F04">
      <w:pPr>
        <w:spacing w:after="0"/>
        <w:rPr>
          <w:rFonts w:asciiTheme="minorHAnsi" w:hAnsiTheme="minorHAnsi"/>
          <w:sz w:val="22"/>
          <w:szCs w:val="22"/>
          <w:u w:val="single"/>
        </w:rPr>
      </w:pPr>
    </w:p>
    <w:p w:rsidR="00EC72EB" w:rsidRDefault="00E52F04" w:rsidP="00EC72EB">
      <w:pPr>
        <w:numPr>
          <w:ilvl w:val="0"/>
          <w:numId w:val="13"/>
        </w:numPr>
        <w:spacing w:after="0" w:line="276" w:lineRule="auto"/>
        <w:jc w:val="left"/>
        <w:rPr>
          <w:rFonts w:asciiTheme="minorHAnsi" w:hAnsiTheme="minorHAnsi"/>
          <w:sz w:val="22"/>
          <w:szCs w:val="22"/>
          <w:u w:val="single"/>
        </w:rPr>
      </w:pPr>
      <w:r w:rsidRPr="00E52F04">
        <w:rPr>
          <w:rFonts w:asciiTheme="minorHAnsi" w:hAnsiTheme="minorHAnsi"/>
          <w:sz w:val="22"/>
          <w:szCs w:val="22"/>
          <w:u w:val="single"/>
        </w:rPr>
        <w:t>Surveillance humaine</w:t>
      </w:r>
    </w:p>
    <w:p w:rsidR="00EC72EB" w:rsidRPr="00EC72EB" w:rsidRDefault="00EC72EB" w:rsidP="00EC72EB">
      <w:pPr>
        <w:spacing w:after="0" w:line="276" w:lineRule="auto"/>
        <w:jc w:val="left"/>
        <w:rPr>
          <w:rFonts w:asciiTheme="minorHAnsi" w:hAnsiTheme="minorHAnsi"/>
          <w:sz w:val="22"/>
          <w:szCs w:val="22"/>
          <w:u w:val="single"/>
        </w:rPr>
      </w:pPr>
    </w:p>
    <w:p w:rsidR="00EC72EB" w:rsidRDefault="00E52F04" w:rsidP="00E52F04">
      <w:pPr>
        <w:spacing w:after="0"/>
        <w:rPr>
          <w:rFonts w:asciiTheme="minorHAnsi" w:hAnsiTheme="minorHAnsi"/>
          <w:b/>
          <w:sz w:val="22"/>
          <w:szCs w:val="22"/>
        </w:rPr>
      </w:pPr>
      <w:r w:rsidRPr="00E52F04">
        <w:rPr>
          <w:rFonts w:asciiTheme="minorHAnsi" w:hAnsiTheme="minorHAnsi"/>
          <w:sz w:val="22"/>
          <w:szCs w:val="22"/>
        </w:rPr>
        <w:t xml:space="preserve">Idéalement il faudrait une présence quotidienne, </w:t>
      </w:r>
      <w:r w:rsidR="00EC72EB">
        <w:rPr>
          <w:rFonts w:asciiTheme="minorHAnsi" w:hAnsiTheme="minorHAnsi"/>
          <w:sz w:val="22"/>
          <w:szCs w:val="22"/>
        </w:rPr>
        <w:t>24</w:t>
      </w:r>
      <w:r w:rsidRPr="00E52F04">
        <w:rPr>
          <w:rFonts w:asciiTheme="minorHAnsi" w:hAnsiTheme="minorHAnsi"/>
          <w:sz w:val="22"/>
          <w:szCs w:val="22"/>
        </w:rPr>
        <w:t>h</w:t>
      </w:r>
      <w:r w:rsidR="00EC72EB">
        <w:rPr>
          <w:rFonts w:asciiTheme="minorHAnsi" w:hAnsiTheme="minorHAnsi"/>
          <w:sz w:val="22"/>
          <w:szCs w:val="22"/>
        </w:rPr>
        <w:t>/</w:t>
      </w:r>
      <w:r w:rsidRPr="00E52F04">
        <w:rPr>
          <w:rFonts w:asciiTheme="minorHAnsi" w:hAnsiTheme="minorHAnsi"/>
          <w:sz w:val="22"/>
          <w:szCs w:val="22"/>
        </w:rPr>
        <w:t>24. Le recrutement d’une personne perm</w:t>
      </w:r>
      <w:r w:rsidR="00EC72EB">
        <w:rPr>
          <w:rFonts w:asciiTheme="minorHAnsi" w:hAnsiTheme="minorHAnsi"/>
          <w:sz w:val="22"/>
          <w:szCs w:val="22"/>
        </w:rPr>
        <w:t>ettrait d’appuyer les missions de suivi, de surveillance et</w:t>
      </w:r>
      <w:r w:rsidRPr="00E52F04">
        <w:rPr>
          <w:rFonts w:asciiTheme="minorHAnsi" w:hAnsiTheme="minorHAnsi"/>
          <w:sz w:val="22"/>
          <w:szCs w:val="22"/>
        </w:rPr>
        <w:t xml:space="preserve"> de sensibilisation.</w:t>
      </w:r>
    </w:p>
    <w:p w:rsidR="00EC72EB" w:rsidRDefault="00EC72EB" w:rsidP="00E52F04">
      <w:pPr>
        <w:spacing w:after="0"/>
        <w:rPr>
          <w:rFonts w:asciiTheme="minorHAnsi" w:hAnsiTheme="minorHAnsi"/>
          <w:b/>
          <w:sz w:val="22"/>
          <w:szCs w:val="22"/>
        </w:rPr>
      </w:pPr>
    </w:p>
    <w:p w:rsidR="00EC72EB" w:rsidRDefault="00EC72EB" w:rsidP="00E52F04">
      <w:pPr>
        <w:spacing w:after="0"/>
        <w:rPr>
          <w:rFonts w:asciiTheme="minorHAnsi" w:hAnsiTheme="minorHAnsi"/>
          <w:b/>
          <w:sz w:val="22"/>
          <w:szCs w:val="22"/>
        </w:rPr>
      </w:pPr>
    </w:p>
    <w:p w:rsidR="00E52F04" w:rsidRPr="00EC72EB" w:rsidRDefault="00E52F04" w:rsidP="00E52F04">
      <w:pPr>
        <w:spacing w:after="0"/>
        <w:rPr>
          <w:rFonts w:asciiTheme="minorHAnsi" w:hAnsiTheme="minorHAnsi"/>
          <w:b/>
          <w:sz w:val="22"/>
          <w:szCs w:val="22"/>
        </w:rPr>
      </w:pPr>
      <w:r w:rsidRPr="00E52F04">
        <w:rPr>
          <w:rFonts w:asciiTheme="minorHAnsi" w:hAnsiTheme="minorHAnsi"/>
          <w:sz w:val="22"/>
          <w:szCs w:val="22"/>
        </w:rPr>
        <w:t xml:space="preserve"> </w:t>
      </w:r>
    </w:p>
    <w:p w:rsidR="00EC72EB" w:rsidRDefault="00E52F04" w:rsidP="00E52F04">
      <w:pPr>
        <w:numPr>
          <w:ilvl w:val="0"/>
          <w:numId w:val="13"/>
        </w:numPr>
        <w:spacing w:after="0" w:line="276" w:lineRule="auto"/>
        <w:jc w:val="left"/>
        <w:rPr>
          <w:rFonts w:asciiTheme="minorHAnsi" w:hAnsiTheme="minorHAnsi"/>
          <w:sz w:val="22"/>
          <w:szCs w:val="22"/>
          <w:u w:val="single"/>
        </w:rPr>
      </w:pPr>
      <w:r w:rsidRPr="00E52F04">
        <w:rPr>
          <w:rFonts w:asciiTheme="minorHAnsi" w:hAnsiTheme="minorHAnsi"/>
          <w:sz w:val="22"/>
          <w:szCs w:val="22"/>
          <w:u w:val="single"/>
        </w:rPr>
        <w:t>Aménagement et gestion hydraulique</w:t>
      </w:r>
    </w:p>
    <w:p w:rsidR="00EC72EB" w:rsidRDefault="00EC72EB" w:rsidP="00EC72EB">
      <w:pPr>
        <w:spacing w:after="0" w:line="276" w:lineRule="auto"/>
        <w:jc w:val="left"/>
        <w:rPr>
          <w:rFonts w:asciiTheme="minorHAnsi" w:hAnsiTheme="minorHAnsi"/>
          <w:sz w:val="22"/>
          <w:szCs w:val="22"/>
        </w:rPr>
      </w:pPr>
    </w:p>
    <w:p w:rsidR="00E52F04" w:rsidRPr="00EC72EB" w:rsidRDefault="00E52F04" w:rsidP="006F6736">
      <w:pPr>
        <w:spacing w:after="0"/>
        <w:rPr>
          <w:rFonts w:asciiTheme="minorHAnsi" w:hAnsiTheme="minorHAnsi"/>
          <w:sz w:val="22"/>
          <w:szCs w:val="22"/>
          <w:u w:val="single"/>
        </w:rPr>
      </w:pPr>
      <w:r w:rsidRPr="00EC72EB">
        <w:rPr>
          <w:rFonts w:asciiTheme="minorHAnsi" w:hAnsiTheme="minorHAnsi"/>
          <w:sz w:val="22"/>
          <w:szCs w:val="22"/>
        </w:rPr>
        <w:t xml:space="preserve">La mise en eau du site a été relativement tardive, il serait </w:t>
      </w:r>
      <w:r w:rsidR="00EC72EB">
        <w:rPr>
          <w:rFonts w:asciiTheme="minorHAnsi" w:hAnsiTheme="minorHAnsi"/>
          <w:sz w:val="22"/>
          <w:szCs w:val="22"/>
        </w:rPr>
        <w:t xml:space="preserve">souhaitable, dans la mesure du possible, d’obtenir </w:t>
      </w:r>
      <w:r w:rsidRPr="00EC72EB">
        <w:rPr>
          <w:rFonts w:asciiTheme="minorHAnsi" w:hAnsiTheme="minorHAnsi"/>
          <w:sz w:val="22"/>
          <w:szCs w:val="22"/>
        </w:rPr>
        <w:t xml:space="preserve">des niveaux </w:t>
      </w:r>
      <w:r w:rsidR="00EC72EB">
        <w:rPr>
          <w:rFonts w:asciiTheme="minorHAnsi" w:hAnsiTheme="minorHAnsi"/>
          <w:sz w:val="22"/>
          <w:szCs w:val="22"/>
        </w:rPr>
        <w:t xml:space="preserve">d’eau </w:t>
      </w:r>
      <w:r w:rsidRPr="00EC72EB">
        <w:rPr>
          <w:rFonts w:asciiTheme="minorHAnsi" w:hAnsiTheme="minorHAnsi"/>
          <w:sz w:val="22"/>
          <w:szCs w:val="22"/>
        </w:rPr>
        <w:t>plus haut en fin d’hiver de manière à retarder les incursions de renards</w:t>
      </w:r>
      <w:r w:rsidR="006F6736">
        <w:rPr>
          <w:rFonts w:asciiTheme="minorHAnsi" w:hAnsiTheme="minorHAnsi"/>
          <w:sz w:val="22"/>
          <w:szCs w:val="22"/>
        </w:rPr>
        <w:t xml:space="preserve"> sur l’ancien îlot</w:t>
      </w:r>
      <w:r w:rsidRPr="00EC72EB">
        <w:rPr>
          <w:rFonts w:asciiTheme="minorHAnsi" w:hAnsiTheme="minorHAnsi"/>
          <w:sz w:val="22"/>
          <w:szCs w:val="22"/>
        </w:rPr>
        <w:t>.</w:t>
      </w:r>
      <w:r w:rsidR="006F6736">
        <w:rPr>
          <w:rFonts w:asciiTheme="minorHAnsi" w:hAnsiTheme="minorHAnsi"/>
          <w:sz w:val="22"/>
          <w:szCs w:val="22"/>
        </w:rPr>
        <w:t xml:space="preserve"> Toutefois, les niveaux d’eau autour du nouvel îlot paraissaient suffisants en 2016 pour éviter l’accès des prédateurs terrestres.</w:t>
      </w:r>
    </w:p>
    <w:p w:rsidR="00EC72EB" w:rsidRDefault="00EC72EB" w:rsidP="00EC72EB">
      <w:pPr>
        <w:spacing w:after="0"/>
        <w:rPr>
          <w:rFonts w:asciiTheme="minorHAnsi" w:hAnsiTheme="minorHAnsi"/>
          <w:sz w:val="22"/>
          <w:szCs w:val="22"/>
        </w:rPr>
      </w:pPr>
    </w:p>
    <w:p w:rsidR="00E52F04" w:rsidRPr="00E52F04" w:rsidRDefault="00E52F04" w:rsidP="00E52F04">
      <w:pPr>
        <w:spacing w:after="0"/>
        <w:rPr>
          <w:rFonts w:asciiTheme="minorHAnsi" w:hAnsiTheme="minorHAnsi"/>
          <w:sz w:val="22"/>
          <w:szCs w:val="22"/>
        </w:rPr>
      </w:pPr>
    </w:p>
    <w:p w:rsidR="00E52F04" w:rsidRDefault="00E52F04" w:rsidP="00E52F04">
      <w:pPr>
        <w:spacing w:after="0" w:line="276" w:lineRule="auto"/>
        <w:jc w:val="left"/>
        <w:rPr>
          <w:rFonts w:asciiTheme="minorHAnsi" w:hAnsiTheme="minorHAnsi"/>
        </w:rPr>
      </w:pPr>
    </w:p>
    <w:p w:rsidR="00E924AD" w:rsidRDefault="00E924AD" w:rsidP="00E52F04">
      <w:pPr>
        <w:spacing w:after="0"/>
        <w:rPr>
          <w:rFonts w:asciiTheme="minorHAnsi" w:hAnsiTheme="minorHAnsi"/>
        </w:rPr>
      </w:pPr>
    </w:p>
    <w:p w:rsidR="00E924AD" w:rsidRPr="00A52517" w:rsidRDefault="00E924AD" w:rsidP="00A52517">
      <w:pPr>
        <w:spacing w:after="0" w:line="276" w:lineRule="auto"/>
        <w:jc w:val="left"/>
        <w:rPr>
          <w:rFonts w:asciiTheme="minorHAnsi" w:hAnsiTheme="minorHAnsi"/>
        </w:rPr>
      </w:pPr>
      <w:r>
        <w:rPr>
          <w:rFonts w:asciiTheme="minorHAnsi" w:hAnsiTheme="minorHAnsi"/>
        </w:rPr>
        <w:br w:type="page"/>
      </w:r>
    </w:p>
    <w:p w:rsidR="00A52517" w:rsidRDefault="00A52517">
      <w:pPr>
        <w:spacing w:after="200" w:line="276" w:lineRule="auto"/>
        <w:jc w:val="left"/>
      </w:pPr>
      <w:r>
        <w:rPr>
          <w:noProof/>
        </w:rPr>
        <w:lastRenderedPageBreak/>
        <w:pict>
          <v:rect id="_x0000_s1101" style="position:absolute;margin-left:-3.1pt;margin-top:710.75pt;width:482.75pt;height:29.25pt;z-index:251742208" stroked="f"/>
        </w:pict>
      </w:r>
      <w:r>
        <w:br w:type="page"/>
      </w:r>
    </w:p>
    <w:p w:rsidR="00E924AD" w:rsidRDefault="00E924AD" w:rsidP="00E924AD"/>
    <w:p w:rsidR="00A52517" w:rsidRDefault="00A52517" w:rsidP="00E924AD"/>
    <w:p w:rsidR="00A52517" w:rsidRDefault="00A52517" w:rsidP="00E924AD"/>
    <w:p w:rsidR="00A52517" w:rsidRDefault="00A52517" w:rsidP="00E924AD"/>
    <w:p w:rsidR="00A52517" w:rsidRDefault="00A52517" w:rsidP="00E924AD"/>
    <w:p w:rsidR="00A52517" w:rsidRDefault="00A52517" w:rsidP="00E924AD"/>
    <w:p w:rsidR="00A52517" w:rsidRDefault="00A52517" w:rsidP="00E924AD"/>
    <w:p w:rsidR="00E924AD" w:rsidRPr="00E924AD" w:rsidRDefault="00E924AD" w:rsidP="00E924AD"/>
    <w:p w:rsidR="00A52517" w:rsidRPr="00E924AD" w:rsidRDefault="00A52517" w:rsidP="00A52517">
      <w:pPr>
        <w:numPr>
          <w:ilvl w:val="12"/>
          <w:numId w:val="0"/>
        </w:numPr>
        <w:tabs>
          <w:tab w:val="left" w:pos="7938"/>
        </w:tabs>
        <w:spacing w:after="0"/>
        <w:ind w:left="1134" w:right="1134"/>
        <w:jc w:val="center"/>
        <w:rPr>
          <w:rFonts w:asciiTheme="minorHAnsi" w:hAnsiTheme="minorHAnsi"/>
          <w:b/>
          <w:i/>
          <w:color w:val="000000"/>
          <w:sz w:val="44"/>
          <w:szCs w:val="44"/>
        </w:rPr>
      </w:pPr>
      <w:r w:rsidRPr="00E924AD">
        <w:rPr>
          <w:rFonts w:asciiTheme="minorHAnsi" w:hAnsiTheme="minorHAnsi"/>
          <w:b/>
          <w:i/>
          <w:color w:val="000000"/>
          <w:sz w:val="44"/>
          <w:szCs w:val="44"/>
        </w:rPr>
        <w:t>Rapport de monitoring post-travaux</w:t>
      </w:r>
    </w:p>
    <w:p w:rsidR="00A52517" w:rsidRPr="00E924AD" w:rsidRDefault="00A52517" w:rsidP="00A52517">
      <w:pPr>
        <w:numPr>
          <w:ilvl w:val="12"/>
          <w:numId w:val="0"/>
        </w:numPr>
        <w:tabs>
          <w:tab w:val="left" w:pos="7938"/>
        </w:tabs>
        <w:spacing w:after="0"/>
        <w:ind w:left="1134" w:right="1134"/>
        <w:jc w:val="center"/>
        <w:rPr>
          <w:rFonts w:asciiTheme="minorHAnsi" w:hAnsiTheme="minorHAnsi"/>
          <w:b/>
          <w:i/>
          <w:color w:val="000000"/>
          <w:sz w:val="40"/>
          <w:szCs w:val="40"/>
        </w:rPr>
      </w:pPr>
      <w:r w:rsidRPr="00E924AD">
        <w:rPr>
          <w:rFonts w:asciiTheme="minorHAnsi" w:hAnsiTheme="minorHAnsi"/>
          <w:b/>
          <w:i/>
          <w:color w:val="000000"/>
          <w:sz w:val="44"/>
          <w:szCs w:val="44"/>
        </w:rPr>
        <w:t>Site des Etangs et marais des salins de Camargue (action E4</w:t>
      </w:r>
      <w:r w:rsidRPr="00E924AD">
        <w:rPr>
          <w:rFonts w:asciiTheme="minorHAnsi" w:hAnsiTheme="minorHAnsi"/>
          <w:b/>
          <w:i/>
          <w:color w:val="000000"/>
          <w:sz w:val="40"/>
          <w:szCs w:val="40"/>
        </w:rPr>
        <w:t>)</w:t>
      </w:r>
    </w:p>
    <w:p w:rsidR="00A52517" w:rsidRPr="00A52517" w:rsidRDefault="00A52517" w:rsidP="00A52517">
      <w:pPr>
        <w:spacing w:after="0"/>
        <w:jc w:val="center"/>
        <w:rPr>
          <w:rFonts w:asciiTheme="minorHAnsi" w:hAnsiTheme="minorHAnsi"/>
          <w:caps/>
          <w:color w:val="BFCAD0"/>
          <w:spacing w:val="-20"/>
          <w:kern w:val="28"/>
          <w:sz w:val="72"/>
          <w:szCs w:val="72"/>
        </w:rPr>
      </w:pPr>
    </w:p>
    <w:p w:rsidR="00A52517" w:rsidRPr="00A52517" w:rsidRDefault="00A52517" w:rsidP="00A52517">
      <w:pPr>
        <w:spacing w:after="0"/>
        <w:jc w:val="center"/>
        <w:rPr>
          <w:rFonts w:asciiTheme="minorHAnsi" w:hAnsiTheme="minorHAnsi"/>
        </w:rPr>
      </w:pPr>
    </w:p>
    <w:p w:rsidR="00A52517" w:rsidRPr="006A5A0B" w:rsidRDefault="00A52517" w:rsidP="00A52517">
      <w:pPr>
        <w:spacing w:after="0"/>
        <w:jc w:val="center"/>
        <w:rPr>
          <w:rFonts w:asciiTheme="minorHAnsi" w:hAnsiTheme="minorHAnsi"/>
          <w:lang w:val="en-GB"/>
        </w:rPr>
      </w:pPr>
      <w:r w:rsidRPr="006A5A0B">
        <w:rPr>
          <w:rFonts w:asciiTheme="minorHAnsi" w:hAnsiTheme="minorHAnsi"/>
          <w:noProof/>
        </w:rPr>
        <w:drawing>
          <wp:inline distT="0" distB="0" distL="0" distR="0">
            <wp:extent cx="1501140" cy="1078230"/>
            <wp:effectExtent l="0" t="0" r="3810" b="7620"/>
            <wp:docPr id="19" name="Immagine 2" descr="logo_life_high_re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_life_high_resolution"/>
                    <pic:cNvPicPr>
                      <a:picLocks noChangeAspect="1" noChangeArrowheads="1"/>
                    </pic:cNvPicPr>
                  </pic:nvPicPr>
                  <pic:blipFill>
                    <a:blip r:embed="rId8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01140" cy="1078230"/>
                    </a:xfrm>
                    <a:prstGeom prst="rect">
                      <a:avLst/>
                    </a:prstGeom>
                    <a:noFill/>
                    <a:ln>
                      <a:noFill/>
                    </a:ln>
                  </pic:spPr>
                </pic:pic>
              </a:graphicData>
            </a:graphic>
          </wp:inline>
        </w:drawing>
      </w:r>
      <w:r w:rsidRPr="006A5A0B">
        <w:rPr>
          <w:rFonts w:asciiTheme="minorHAnsi" w:hAnsiTheme="minorHAnsi"/>
          <w:noProof/>
        </w:rPr>
        <w:drawing>
          <wp:inline distT="0" distB="0" distL="0" distR="0">
            <wp:extent cx="1323975" cy="1078230"/>
            <wp:effectExtent l="0" t="0" r="9525" b="7620"/>
            <wp:docPr id="23" name="Immagine 3" descr="Logo rete natura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rete natura 2000"/>
                    <pic:cNvPicPr>
                      <a:picLocks noChangeAspect="1" noChangeArrowheads="1"/>
                    </pic:cNvPicPr>
                  </pic:nvPicPr>
                  <pic:blipFill>
                    <a:blip r:embed="rId8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323975" cy="1078230"/>
                    </a:xfrm>
                    <a:prstGeom prst="rect">
                      <a:avLst/>
                    </a:prstGeom>
                    <a:noFill/>
                    <a:ln>
                      <a:noFill/>
                    </a:ln>
                  </pic:spPr>
                </pic:pic>
              </a:graphicData>
            </a:graphic>
          </wp:inline>
        </w:drawing>
      </w:r>
    </w:p>
    <w:p w:rsidR="00A52517" w:rsidRPr="006A5A0B" w:rsidRDefault="00A52517" w:rsidP="00A52517">
      <w:pPr>
        <w:spacing w:after="0"/>
        <w:jc w:val="center"/>
        <w:rPr>
          <w:rFonts w:asciiTheme="minorHAnsi" w:hAnsiTheme="minorHAnsi"/>
          <w:lang w:val="en-GB"/>
        </w:rPr>
      </w:pPr>
    </w:p>
    <w:p w:rsidR="00A52517" w:rsidRPr="006A5A0B" w:rsidRDefault="00A52517" w:rsidP="00A52517">
      <w:pPr>
        <w:pStyle w:val="Titre"/>
        <w:spacing w:before="0" w:after="0"/>
        <w:jc w:val="center"/>
        <w:rPr>
          <w:rFonts w:asciiTheme="minorHAnsi" w:hAnsiTheme="minorHAnsi"/>
          <w:iCs/>
          <w:color w:val="C39191"/>
          <w:sz w:val="36"/>
          <w:szCs w:val="36"/>
          <w:lang w:val="en-GB"/>
        </w:rPr>
      </w:pPr>
      <w:r w:rsidRPr="006A5A0B">
        <w:rPr>
          <w:rFonts w:asciiTheme="minorHAnsi" w:hAnsiTheme="minorHAnsi"/>
          <w:b/>
          <w:bCs/>
          <w:iCs/>
          <w:color w:val="C39191"/>
          <w:sz w:val="36"/>
          <w:szCs w:val="36"/>
          <w:lang w:val="en-GB"/>
        </w:rPr>
        <w:t>LIFE10 NATIT000256</w:t>
      </w:r>
    </w:p>
    <w:p w:rsidR="00A52517" w:rsidRPr="006A5A0B" w:rsidRDefault="00A52517" w:rsidP="00A52517">
      <w:pPr>
        <w:spacing w:after="0"/>
        <w:jc w:val="center"/>
        <w:rPr>
          <w:rFonts w:asciiTheme="minorHAnsi" w:hAnsiTheme="minorHAnsi"/>
          <w:color w:val="C39191"/>
          <w:sz w:val="28"/>
          <w:szCs w:val="28"/>
          <w:lang w:val="en-GB"/>
        </w:rPr>
      </w:pPr>
      <w:r w:rsidRPr="006A5A0B">
        <w:rPr>
          <w:rFonts w:asciiTheme="minorHAnsi" w:hAnsiTheme="minorHAnsi"/>
          <w:color w:val="C39191"/>
          <w:sz w:val="28"/>
          <w:szCs w:val="28"/>
          <w:lang w:val="en-GB"/>
        </w:rPr>
        <w:t>www.mc-salt.eu</w:t>
      </w:r>
    </w:p>
    <w:p w:rsidR="00A52517" w:rsidRPr="006A5A0B" w:rsidRDefault="00A52517" w:rsidP="00A52517">
      <w:pPr>
        <w:spacing w:after="0"/>
        <w:jc w:val="center"/>
        <w:rPr>
          <w:rFonts w:asciiTheme="minorHAnsi" w:hAnsiTheme="minorHAnsi"/>
          <w:lang w:val="en-GB"/>
        </w:rPr>
      </w:pPr>
    </w:p>
    <w:p w:rsidR="00A52517" w:rsidRPr="00A52517" w:rsidRDefault="00A52517" w:rsidP="00A52517">
      <w:pPr>
        <w:spacing w:after="0"/>
        <w:jc w:val="center"/>
        <w:rPr>
          <w:rFonts w:asciiTheme="minorHAnsi" w:hAnsiTheme="minorHAnsi"/>
          <w:lang w:val="en-US"/>
        </w:rPr>
      </w:pPr>
    </w:p>
    <w:p w:rsidR="00A52517" w:rsidRPr="00A52517" w:rsidRDefault="00A52517" w:rsidP="00A52517">
      <w:pPr>
        <w:spacing w:after="0"/>
        <w:jc w:val="center"/>
        <w:rPr>
          <w:rFonts w:asciiTheme="minorHAnsi" w:hAnsiTheme="minorHAnsi"/>
          <w:lang w:val="en-US"/>
        </w:rPr>
      </w:pPr>
      <w:r w:rsidRPr="00A52517">
        <w:rPr>
          <w:rFonts w:asciiTheme="minorHAnsi" w:hAnsiTheme="minorHAnsi"/>
          <w:lang w:val="en-US"/>
        </w:rPr>
        <w:t>Project implemented with LIFE funding from the European Union.</w:t>
      </w:r>
    </w:p>
    <w:p w:rsidR="00A52517" w:rsidRPr="00A52517" w:rsidRDefault="00A52517" w:rsidP="00A52517">
      <w:pPr>
        <w:spacing w:after="0"/>
        <w:jc w:val="center"/>
        <w:rPr>
          <w:rFonts w:asciiTheme="minorHAnsi" w:hAnsiTheme="minorHAnsi"/>
          <w:lang w:val="en-US"/>
        </w:rPr>
      </w:pPr>
    </w:p>
    <w:p w:rsidR="00A52517" w:rsidRPr="00A52517" w:rsidRDefault="00A52517" w:rsidP="00A52517">
      <w:pPr>
        <w:spacing w:after="0"/>
        <w:jc w:val="center"/>
        <w:rPr>
          <w:rFonts w:asciiTheme="minorHAnsi" w:hAnsiTheme="minorHAnsi"/>
          <w:lang w:val="en-US"/>
        </w:rPr>
      </w:pPr>
    </w:p>
    <w:p w:rsidR="00A52517" w:rsidRPr="00A52517" w:rsidRDefault="00A52517" w:rsidP="00A52517">
      <w:pPr>
        <w:spacing w:after="0"/>
        <w:jc w:val="center"/>
        <w:rPr>
          <w:rFonts w:asciiTheme="minorHAnsi" w:hAnsiTheme="minorHAnsi"/>
          <w:lang w:val="en-US"/>
        </w:rPr>
      </w:pPr>
    </w:p>
    <w:p w:rsidR="00A52517" w:rsidRPr="00A52517" w:rsidRDefault="00A52517" w:rsidP="00A52517">
      <w:pPr>
        <w:spacing w:after="0"/>
        <w:jc w:val="center"/>
        <w:rPr>
          <w:rFonts w:asciiTheme="minorHAnsi" w:hAnsiTheme="minorHAnsi"/>
          <w:lang w:val="en-US"/>
        </w:rPr>
      </w:pPr>
    </w:p>
    <w:p w:rsidR="00A52517" w:rsidRDefault="00A52517" w:rsidP="00A52517">
      <w:pPr>
        <w:spacing w:after="0"/>
        <w:jc w:val="center"/>
        <w:rPr>
          <w:rFonts w:asciiTheme="minorHAnsi" w:hAnsiTheme="minorHAnsi"/>
        </w:rPr>
      </w:pPr>
      <w:r>
        <w:rPr>
          <w:rFonts w:asciiTheme="minorHAnsi" w:hAnsiTheme="minorHAnsi"/>
          <w:noProof/>
        </w:rPr>
        <w:drawing>
          <wp:inline distT="0" distB="0" distL="0" distR="0">
            <wp:extent cx="1476000" cy="1449642"/>
            <wp:effectExtent l="19050" t="0" r="0" b="0"/>
            <wp:docPr id="24" name="Image 1" descr="C:\Users\MTT\Desktop\NEW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TT\Desktop\NEWLOGO.jpg"/>
                    <pic:cNvPicPr>
                      <a:picLocks noChangeAspect="1" noChangeArrowheads="1"/>
                    </pic:cNvPicPr>
                  </pic:nvPicPr>
                  <pic:blipFill>
                    <a:blip r:embed="rId88" cstate="print"/>
                    <a:srcRect/>
                    <a:stretch>
                      <a:fillRect/>
                    </a:stretch>
                  </pic:blipFill>
                  <pic:spPr bwMode="auto">
                    <a:xfrm>
                      <a:off x="0" y="0"/>
                      <a:ext cx="1476000" cy="1449642"/>
                    </a:xfrm>
                    <a:prstGeom prst="rect">
                      <a:avLst/>
                    </a:prstGeom>
                    <a:noFill/>
                    <a:ln w="9525">
                      <a:noFill/>
                      <a:miter lim="800000"/>
                      <a:headEnd/>
                      <a:tailEnd/>
                    </a:ln>
                  </pic:spPr>
                </pic:pic>
              </a:graphicData>
            </a:graphic>
          </wp:inline>
        </w:drawing>
      </w:r>
    </w:p>
    <w:p w:rsidR="00E924AD" w:rsidRPr="00A52517" w:rsidRDefault="00A52517" w:rsidP="00E924AD">
      <w:r>
        <w:rPr>
          <w:noProof/>
        </w:rPr>
        <w:pict>
          <v:rect id="_x0000_s1100" style="position:absolute;left:0;text-align:left;margin-left:-3.85pt;margin-top:95.45pt;width:482.75pt;height:29.25pt;z-index:251741184" stroked="f"/>
        </w:pict>
      </w:r>
      <w:r>
        <w:rPr>
          <w:noProof/>
        </w:rPr>
        <w:pict>
          <v:rect id="_x0000_s1099" style="position:absolute;left:0;text-align:left;margin-left:434.1pt;margin-top:29.95pt;width:39.25pt;height:31.05pt;z-index:251740160" stroked="f"/>
        </w:pict>
      </w:r>
      <w:r>
        <w:rPr>
          <w:noProof/>
        </w:rPr>
        <w:pict>
          <v:rect id="_x0000_s1098" style="position:absolute;left:0;text-align:left;margin-left:427.5pt;margin-top:90.55pt;width:39.25pt;height:31.05pt;z-index:251739136" stroked="f"/>
        </w:pict>
      </w:r>
      <w:r>
        <w:rPr>
          <w:rFonts w:asciiTheme="minorHAnsi" w:hAnsiTheme="minorHAnsi"/>
          <w:noProof/>
        </w:rPr>
        <w:pict>
          <v:rect id="_x0000_s1097" style="position:absolute;left:0;text-align:left;margin-left:-.85pt;margin-top:678.6pt;width:482.75pt;height:29.25pt;z-index:251737088" stroked="f"/>
        </w:pict>
      </w:r>
    </w:p>
    <w:sectPr w:rsidR="00E924AD" w:rsidRPr="00A52517" w:rsidSect="00BC780F">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F4AAF" w:rsidRDefault="00BF4AAF" w:rsidP="00E924AD">
      <w:pPr>
        <w:spacing w:after="0"/>
      </w:pPr>
      <w:r>
        <w:separator/>
      </w:r>
    </w:p>
  </w:endnote>
  <w:endnote w:type="continuationSeparator" w:id="0">
    <w:p w:rsidR="00BF4AAF" w:rsidRDefault="00BF4AAF" w:rsidP="00E924AD">
      <w:pPr>
        <w:spacing w:after="0"/>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Frutiger-LightCn">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Bold">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2517" w:rsidRPr="00080E83" w:rsidRDefault="00A52517" w:rsidP="00080E83">
    <w:pPr>
      <w:pStyle w:val="Pieddepage"/>
    </w:pPr>
    <w:r w:rsidRPr="00080E83">
      <w:rPr>
        <w:sz w:val="18"/>
        <w:szCs w:val="18"/>
      </w:rPr>
      <w:t xml:space="preserve">LIF10NATIT256 MC-SALT – </w:t>
    </w:r>
    <w:r w:rsidRPr="00080E83">
      <w:rPr>
        <w:i/>
        <w:sz w:val="18"/>
        <w:szCs w:val="18"/>
      </w:rPr>
      <w:t>Tour du Valat – Rapport de monitoring post-travaux - Camargue (action E4)</w:t>
    </w:r>
    <w:r w:rsidRPr="00080E83">
      <w:rPr>
        <w:i/>
      </w:rPr>
      <w:tab/>
    </w:r>
    <w:r w:rsidRPr="00080E83">
      <w:tab/>
    </w:r>
    <w:sdt>
      <w:sdtPr>
        <w:id w:val="9970786"/>
        <w:docPartObj>
          <w:docPartGallery w:val="Page Numbers (Bottom of Page)"/>
          <w:docPartUnique/>
        </w:docPartObj>
      </w:sdtPr>
      <w:sdtContent>
        <w:r>
          <w:fldChar w:fldCharType="begin"/>
        </w:r>
        <w:r w:rsidRPr="00080E83">
          <w:instrText xml:space="preserve"> PAGE   \* MERGEFORMAT </w:instrText>
        </w:r>
        <w:r>
          <w:fldChar w:fldCharType="separate"/>
        </w:r>
        <w:r w:rsidR="00D45722">
          <w:rPr>
            <w:noProof/>
          </w:rPr>
          <w:t>1</w:t>
        </w:r>
        <w:r>
          <w:fldChar w:fldCharType="end"/>
        </w:r>
      </w:sdtContent>
    </w:sdt>
  </w:p>
  <w:p w:rsidR="00A52517" w:rsidRPr="00080E83" w:rsidRDefault="00A52517">
    <w:pPr>
      <w:pStyle w:val="Pieddepage"/>
      <w:rPr>
        <w:sz w:val="18"/>
        <w:szCs w:val="18"/>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2517" w:rsidRDefault="00A52517" w:rsidP="00BC780F">
    <w:pPr>
      <w:pStyle w:val="Pieddepage"/>
      <w:jc w:val="left"/>
    </w:pPr>
    <w:r w:rsidRPr="00080E83">
      <w:rPr>
        <w:sz w:val="18"/>
        <w:szCs w:val="18"/>
      </w:rPr>
      <w:t>LIF</w:t>
    </w:r>
    <w:r w:rsidR="00D45722">
      <w:rPr>
        <w:sz w:val="18"/>
        <w:szCs w:val="18"/>
      </w:rPr>
      <w:t xml:space="preserve">E </w:t>
    </w:r>
    <w:r w:rsidRPr="00080E83">
      <w:rPr>
        <w:sz w:val="18"/>
        <w:szCs w:val="18"/>
      </w:rPr>
      <w:t xml:space="preserve">10NATIT256 MC-SALT – </w:t>
    </w:r>
    <w:r w:rsidRPr="00080E83">
      <w:rPr>
        <w:i/>
        <w:sz w:val="18"/>
        <w:szCs w:val="18"/>
      </w:rPr>
      <w:t>Tour du Valat – Rapport de monitoring post-travaux - Camargue (action E4)</w:t>
    </w:r>
    <w:r>
      <w:rPr>
        <w:i/>
        <w:sz w:val="18"/>
        <w:szCs w:val="18"/>
      </w:rPr>
      <w:t xml:space="preserve"> </w:t>
    </w:r>
    <w:sdt>
      <w:sdtPr>
        <w:id w:val="909042211"/>
        <w:docPartObj>
          <w:docPartGallery w:val="Page Numbers (Bottom of Page)"/>
          <w:docPartUnique/>
        </w:docPartObj>
      </w:sdtPr>
      <w:sdtContent>
        <w:r w:rsidR="00D45722">
          <w:t xml:space="preserve">     </w:t>
        </w:r>
        <w:fldSimple w:instr="PAGE   \* MERGEFORMAT">
          <w:r w:rsidR="00D45722">
            <w:rPr>
              <w:noProof/>
            </w:rPr>
            <w:t>4</w:t>
          </w:r>
        </w:fldSimple>
      </w:sdtContent>
    </w:sdt>
  </w:p>
  <w:p w:rsidR="00A52517" w:rsidRDefault="00A52517" w:rsidP="00BC780F">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F4AAF" w:rsidRDefault="00BF4AAF" w:rsidP="00E924AD">
      <w:pPr>
        <w:spacing w:after="0"/>
      </w:pPr>
      <w:r>
        <w:separator/>
      </w:r>
    </w:p>
  </w:footnote>
  <w:footnote w:type="continuationSeparator" w:id="0">
    <w:p w:rsidR="00BF4AAF" w:rsidRDefault="00BF4AAF" w:rsidP="00E924AD">
      <w:pPr>
        <w:spacing w:after="0"/>
      </w:pPr>
      <w:r>
        <w:continuationSeparator/>
      </w:r>
    </w:p>
  </w:footnote>
  <w:footnote w:id="1">
    <w:p w:rsidR="00A52517" w:rsidRPr="0081018C" w:rsidRDefault="00A52517" w:rsidP="0081018C">
      <w:pPr>
        <w:spacing w:after="0"/>
        <w:rPr>
          <w:rFonts w:ascii="Times New Roman" w:hAnsi="Times New Roman"/>
        </w:rPr>
      </w:pPr>
      <w:r>
        <w:rPr>
          <w:rStyle w:val="Appelnotedebasdep"/>
        </w:rPr>
        <w:footnoteRef/>
      </w:r>
      <w:r>
        <w:t xml:space="preserve"> </w:t>
      </w:r>
      <w:r w:rsidRPr="0081018C">
        <w:rPr>
          <w:rFonts w:asciiTheme="minorHAnsi" w:hAnsiTheme="minorHAnsi"/>
        </w:rPr>
        <w:t>Garnerot F., Bouchereau J.L., Rebelo J.E et Guelorget O. (2004). L’ichtyofaune dans l’organisation biologique d’un système paralique de type lagunaire, La Ria d’Aveiro (Portugal), en 1987-1988 et 1999-2000.</w:t>
      </w:r>
      <w:r w:rsidRPr="0081018C">
        <w:rPr>
          <w:rFonts w:asciiTheme="minorHAnsi" w:hAnsiTheme="minorHAnsi"/>
          <w:i/>
        </w:rPr>
        <w:t xml:space="preserve"> Cybium</w:t>
      </w:r>
      <w:r w:rsidRPr="0081018C">
        <w:rPr>
          <w:rFonts w:asciiTheme="minorHAnsi" w:hAnsiTheme="minorHAnsi"/>
        </w:rPr>
        <w:t>, 28(1): 63-75.</w:t>
      </w:r>
    </w:p>
    <w:p w:rsidR="00A52517" w:rsidRDefault="00A52517">
      <w:pPr>
        <w:pStyle w:val="Notedebasdepage"/>
      </w:pPr>
    </w:p>
  </w:footnote>
  <w:footnote w:id="2">
    <w:p w:rsidR="00A52517" w:rsidRPr="00275E72" w:rsidRDefault="00A52517" w:rsidP="00275E72">
      <w:pPr>
        <w:rPr>
          <w:rFonts w:ascii="Times New Roman" w:hAnsi="Times New Roman"/>
        </w:rPr>
      </w:pPr>
      <w:r>
        <w:rPr>
          <w:rStyle w:val="Appelnotedebasdep"/>
        </w:rPr>
        <w:footnoteRef/>
      </w:r>
      <w:r>
        <w:t xml:space="preserve"> </w:t>
      </w:r>
      <w:r w:rsidRPr="0081018C">
        <w:rPr>
          <w:rFonts w:asciiTheme="minorHAnsi" w:hAnsiTheme="minorHAnsi"/>
        </w:rPr>
        <w:t xml:space="preserve">Guelorget, O. et Perthuisot, J-P. (1982a). Contribution à l'étude biologique de la Bahiret el Biban, lagune du Sud-Est tunisien. Symposium SGF et ASF, «Transition eaux douces - eaux </w:t>
      </w:r>
      <w:r>
        <w:rPr>
          <w:rFonts w:asciiTheme="minorHAnsi" w:hAnsiTheme="minorHAnsi"/>
        </w:rPr>
        <w:t>salées</w:t>
      </w:r>
      <w:r w:rsidRPr="0081018C">
        <w:rPr>
          <w:rFonts w:asciiTheme="minorHAnsi" w:hAnsiTheme="minorHAnsi"/>
        </w:rPr>
        <w:t>»</w:t>
      </w:r>
      <w:r>
        <w:rPr>
          <w:rFonts w:asciiTheme="minorHAnsi" w:hAnsiTheme="minorHAnsi"/>
        </w:rPr>
        <w:t>.</w:t>
      </w:r>
      <w:r w:rsidRPr="0081018C">
        <w:rPr>
          <w:rFonts w:asciiTheme="minorHAnsi" w:hAnsiTheme="minorHAnsi"/>
        </w:rPr>
        <w:t> </w:t>
      </w:r>
      <w:r w:rsidRPr="0081018C">
        <w:rPr>
          <w:rFonts w:asciiTheme="minorHAnsi" w:hAnsiTheme="minorHAnsi"/>
          <w:i/>
          <w:iCs/>
        </w:rPr>
        <w:t>Mémoire de la. Société  Géologique de France</w:t>
      </w:r>
      <w:r w:rsidRPr="0081018C">
        <w:rPr>
          <w:rFonts w:asciiTheme="minorHAnsi" w:hAnsiTheme="minorHAnsi"/>
        </w:rPr>
        <w:t>, N.S., № 144, pp. 173–186.</w:t>
      </w:r>
    </w:p>
  </w:footnote>
  <w:footnote w:id="3">
    <w:p w:rsidR="00A52517" w:rsidRPr="00275E72" w:rsidRDefault="00A52517" w:rsidP="00275E72">
      <w:pPr>
        <w:spacing w:before="100" w:beforeAutospacing="1" w:after="100" w:afterAutospacing="1"/>
        <w:rPr>
          <w:rFonts w:ascii="Times New Roman" w:hAnsi="Times New Roman"/>
          <w:sz w:val="24"/>
          <w:szCs w:val="24"/>
        </w:rPr>
      </w:pPr>
      <w:r>
        <w:rPr>
          <w:rStyle w:val="Appelnotedebasdep"/>
        </w:rPr>
        <w:footnoteRef/>
      </w:r>
      <w:r>
        <w:t xml:space="preserve"> </w:t>
      </w:r>
      <w:r w:rsidRPr="0081018C">
        <w:rPr>
          <w:rFonts w:asciiTheme="minorHAnsi" w:hAnsiTheme="minorHAnsi"/>
        </w:rPr>
        <w:t>Marazanof, F. (1969). Contribution à l’étude écologique des mollusques des eaux douces et saumâtres de Camargue, I. – Milieux – espèces. Annales de limnologie, t.5, fasc .3, 201-323</w:t>
      </w:r>
    </w:p>
  </w:footnote>
  <w:footnote w:id="4">
    <w:p w:rsidR="00A52517" w:rsidRPr="00714291" w:rsidRDefault="00A52517" w:rsidP="00275E72">
      <w:pPr>
        <w:spacing w:after="0"/>
        <w:rPr>
          <w:rFonts w:ascii="Times New Roman" w:hAnsi="Times New Roman"/>
          <w:i/>
        </w:rPr>
      </w:pPr>
      <w:r>
        <w:rPr>
          <w:rStyle w:val="Appelnotedebasdep"/>
        </w:rPr>
        <w:footnoteRef/>
      </w:r>
      <w:r w:rsidRPr="00B268D8">
        <w:rPr>
          <w:lang w:val="en-US"/>
        </w:rPr>
        <w:t xml:space="preserve"> </w:t>
      </w:r>
      <w:proofErr w:type="gramStart"/>
      <w:r w:rsidRPr="00B268D8">
        <w:rPr>
          <w:rFonts w:asciiTheme="minorHAnsi" w:hAnsiTheme="minorHAnsi"/>
          <w:lang w:val="en-US"/>
        </w:rPr>
        <w:t>Kaiser J. (2001).</w:t>
      </w:r>
      <w:proofErr w:type="gramEnd"/>
      <w:r w:rsidRPr="00B268D8">
        <w:rPr>
          <w:rFonts w:asciiTheme="minorHAnsi" w:hAnsiTheme="minorHAnsi"/>
          <w:lang w:val="en-US"/>
        </w:rPr>
        <w:t xml:space="preserve"> </w:t>
      </w:r>
      <w:proofErr w:type="gramStart"/>
      <w:r w:rsidRPr="00B268D8">
        <w:rPr>
          <w:rFonts w:asciiTheme="minorHAnsi" w:hAnsiTheme="minorHAnsi"/>
          <w:lang w:val="en-US"/>
        </w:rPr>
        <w:t>Bioindicators and Biomarkers of Environmental Pollution and Risk Assessment.</w:t>
      </w:r>
      <w:proofErr w:type="gramEnd"/>
      <w:r w:rsidRPr="00B268D8">
        <w:rPr>
          <w:rFonts w:asciiTheme="minorHAnsi" w:hAnsiTheme="minorHAnsi"/>
          <w:lang w:val="en-US"/>
        </w:rPr>
        <w:t xml:space="preserve"> </w:t>
      </w:r>
      <w:r w:rsidRPr="00714291">
        <w:rPr>
          <w:rFonts w:asciiTheme="minorHAnsi" w:hAnsiTheme="minorHAnsi"/>
          <w:i/>
        </w:rPr>
        <w:t xml:space="preserve">Sciences publishers, Inc., </w:t>
      </w:r>
      <w:r w:rsidRPr="00714291">
        <w:rPr>
          <w:rFonts w:asciiTheme="minorHAnsi" w:hAnsiTheme="minorHAnsi"/>
        </w:rPr>
        <w:t>204 p</w:t>
      </w:r>
      <w:r w:rsidRPr="00714291">
        <w:rPr>
          <w:rFonts w:ascii="Times New Roman" w:hAnsi="Times New Roman"/>
          <w:i/>
        </w:rPr>
        <w:t xml:space="preserve"> </w:t>
      </w:r>
    </w:p>
  </w:footnote>
  <w:footnote w:id="5">
    <w:p w:rsidR="00A52517" w:rsidRPr="00275E72" w:rsidRDefault="00A52517" w:rsidP="00275E72">
      <w:pPr>
        <w:rPr>
          <w:rFonts w:cs="Arial"/>
          <w:sz w:val="25"/>
          <w:szCs w:val="25"/>
        </w:rPr>
      </w:pPr>
      <w:r>
        <w:rPr>
          <w:rStyle w:val="Appelnotedebasdep"/>
        </w:rPr>
        <w:footnoteRef/>
      </w:r>
      <w:r>
        <w:t xml:space="preserve"> </w:t>
      </w:r>
      <w:r>
        <w:rPr>
          <w:rFonts w:asciiTheme="minorHAnsi" w:hAnsiTheme="minorHAnsi" w:cs="Arial"/>
        </w:rPr>
        <w:t>Sadoul</w:t>
      </w:r>
      <w:r w:rsidRPr="001D2762">
        <w:rPr>
          <w:rFonts w:asciiTheme="minorHAnsi" w:hAnsiTheme="minorHAnsi" w:cs="Arial"/>
        </w:rPr>
        <w:t xml:space="preserve"> N., 2011. Le suivi des laro-limicoles coloniaux sur le littoral méditerranéen français : protocole. Les Amis des Marais du Vigueirat, 15 p.</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D2701"/>
    <w:multiLevelType w:val="hybridMultilevel"/>
    <w:tmpl w:val="49E42868"/>
    <w:lvl w:ilvl="0" w:tplc="7F42866C">
      <w:start w:val="3"/>
      <w:numFmt w:val="bullet"/>
      <w:lvlText w:val="-"/>
      <w:lvlJc w:val="left"/>
      <w:pPr>
        <w:ind w:left="405" w:hanging="360"/>
      </w:pPr>
      <w:rPr>
        <w:rFonts w:ascii="Calibri" w:eastAsia="Calibri" w:hAnsi="Calibri" w:cs="Times New Roman" w:hint="default"/>
      </w:rPr>
    </w:lvl>
    <w:lvl w:ilvl="1" w:tplc="040C0003">
      <w:start w:val="1"/>
      <w:numFmt w:val="bullet"/>
      <w:lvlText w:val="o"/>
      <w:lvlJc w:val="left"/>
      <w:pPr>
        <w:ind w:left="1125" w:hanging="360"/>
      </w:pPr>
      <w:rPr>
        <w:rFonts w:ascii="Courier New" w:hAnsi="Courier New" w:cs="Courier New" w:hint="default"/>
      </w:rPr>
    </w:lvl>
    <w:lvl w:ilvl="2" w:tplc="040C0005" w:tentative="1">
      <w:start w:val="1"/>
      <w:numFmt w:val="bullet"/>
      <w:lvlText w:val=""/>
      <w:lvlJc w:val="left"/>
      <w:pPr>
        <w:ind w:left="1845" w:hanging="360"/>
      </w:pPr>
      <w:rPr>
        <w:rFonts w:ascii="Wingdings" w:hAnsi="Wingdings" w:hint="default"/>
      </w:rPr>
    </w:lvl>
    <w:lvl w:ilvl="3" w:tplc="040C0001" w:tentative="1">
      <w:start w:val="1"/>
      <w:numFmt w:val="bullet"/>
      <w:lvlText w:val=""/>
      <w:lvlJc w:val="left"/>
      <w:pPr>
        <w:ind w:left="2565" w:hanging="360"/>
      </w:pPr>
      <w:rPr>
        <w:rFonts w:ascii="Symbol" w:hAnsi="Symbol" w:hint="default"/>
      </w:rPr>
    </w:lvl>
    <w:lvl w:ilvl="4" w:tplc="040C0003" w:tentative="1">
      <w:start w:val="1"/>
      <w:numFmt w:val="bullet"/>
      <w:lvlText w:val="o"/>
      <w:lvlJc w:val="left"/>
      <w:pPr>
        <w:ind w:left="3285" w:hanging="360"/>
      </w:pPr>
      <w:rPr>
        <w:rFonts w:ascii="Courier New" w:hAnsi="Courier New" w:cs="Courier New" w:hint="default"/>
      </w:rPr>
    </w:lvl>
    <w:lvl w:ilvl="5" w:tplc="040C0005" w:tentative="1">
      <w:start w:val="1"/>
      <w:numFmt w:val="bullet"/>
      <w:lvlText w:val=""/>
      <w:lvlJc w:val="left"/>
      <w:pPr>
        <w:ind w:left="4005" w:hanging="360"/>
      </w:pPr>
      <w:rPr>
        <w:rFonts w:ascii="Wingdings" w:hAnsi="Wingdings" w:hint="default"/>
      </w:rPr>
    </w:lvl>
    <w:lvl w:ilvl="6" w:tplc="040C0001" w:tentative="1">
      <w:start w:val="1"/>
      <w:numFmt w:val="bullet"/>
      <w:lvlText w:val=""/>
      <w:lvlJc w:val="left"/>
      <w:pPr>
        <w:ind w:left="4725" w:hanging="360"/>
      </w:pPr>
      <w:rPr>
        <w:rFonts w:ascii="Symbol" w:hAnsi="Symbol" w:hint="default"/>
      </w:rPr>
    </w:lvl>
    <w:lvl w:ilvl="7" w:tplc="040C0003" w:tentative="1">
      <w:start w:val="1"/>
      <w:numFmt w:val="bullet"/>
      <w:lvlText w:val="o"/>
      <w:lvlJc w:val="left"/>
      <w:pPr>
        <w:ind w:left="5445" w:hanging="360"/>
      </w:pPr>
      <w:rPr>
        <w:rFonts w:ascii="Courier New" w:hAnsi="Courier New" w:cs="Courier New" w:hint="default"/>
      </w:rPr>
    </w:lvl>
    <w:lvl w:ilvl="8" w:tplc="040C0005" w:tentative="1">
      <w:start w:val="1"/>
      <w:numFmt w:val="bullet"/>
      <w:lvlText w:val=""/>
      <w:lvlJc w:val="left"/>
      <w:pPr>
        <w:ind w:left="6165" w:hanging="360"/>
      </w:pPr>
      <w:rPr>
        <w:rFonts w:ascii="Wingdings" w:hAnsi="Wingdings" w:hint="default"/>
      </w:rPr>
    </w:lvl>
  </w:abstractNum>
  <w:abstractNum w:abstractNumId="1">
    <w:nsid w:val="056D643E"/>
    <w:multiLevelType w:val="hybridMultilevel"/>
    <w:tmpl w:val="C3CE388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nsid w:val="061A318A"/>
    <w:multiLevelType w:val="hybridMultilevel"/>
    <w:tmpl w:val="22243884"/>
    <w:lvl w:ilvl="0" w:tplc="E42E462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C7C13FC"/>
    <w:multiLevelType w:val="hybridMultilevel"/>
    <w:tmpl w:val="002024F8"/>
    <w:lvl w:ilvl="0" w:tplc="B726C396">
      <w:start w:val="3"/>
      <w:numFmt w:val="bullet"/>
      <w:lvlText w:val="-"/>
      <w:lvlJc w:val="left"/>
      <w:pPr>
        <w:ind w:left="1065" w:hanging="360"/>
      </w:pPr>
      <w:rPr>
        <w:rFonts w:ascii="TimesNewRoman" w:eastAsia="Times New Roman" w:hAnsi="TimesNewRoman" w:cs="TimesNewRoman"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4">
    <w:nsid w:val="135B38B0"/>
    <w:multiLevelType w:val="hybridMultilevel"/>
    <w:tmpl w:val="F78C491E"/>
    <w:lvl w:ilvl="0" w:tplc="47842456">
      <w:start w:val="3"/>
      <w:numFmt w:val="bullet"/>
      <w:lvlText w:val="-"/>
      <w:lvlJc w:val="left"/>
      <w:pPr>
        <w:tabs>
          <w:tab w:val="num" w:pos="420"/>
        </w:tabs>
        <w:ind w:left="420" w:hanging="360"/>
      </w:pPr>
      <w:rPr>
        <w:rFonts w:ascii="Arial" w:eastAsia="Calibri" w:hAnsi="Arial" w:cs="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29D5042B"/>
    <w:multiLevelType w:val="multilevel"/>
    <w:tmpl w:val="42EEF9F0"/>
    <w:lvl w:ilvl="0">
      <w:start w:val="3"/>
      <w:numFmt w:val="decimal"/>
      <w:lvlText w:val="%1"/>
      <w:lvlJc w:val="left"/>
      <w:pPr>
        <w:ind w:left="660" w:hanging="660"/>
      </w:pPr>
      <w:rPr>
        <w:rFonts w:hint="default"/>
      </w:rPr>
    </w:lvl>
    <w:lvl w:ilvl="1">
      <w:start w:val="3"/>
      <w:numFmt w:val="decimal"/>
      <w:lvlText w:val="%1.%2"/>
      <w:lvlJc w:val="left"/>
      <w:pPr>
        <w:ind w:left="1132" w:hanging="660"/>
      </w:pPr>
      <w:rPr>
        <w:rFonts w:hint="default"/>
      </w:rPr>
    </w:lvl>
    <w:lvl w:ilvl="2">
      <w:start w:val="2"/>
      <w:numFmt w:val="decimal"/>
      <w:lvlText w:val="%1.%2.%3"/>
      <w:lvlJc w:val="left"/>
      <w:pPr>
        <w:ind w:left="1664" w:hanging="720"/>
      </w:pPr>
      <w:rPr>
        <w:rFonts w:hint="default"/>
      </w:rPr>
    </w:lvl>
    <w:lvl w:ilvl="3">
      <w:start w:val="1"/>
      <w:numFmt w:val="decimal"/>
      <w:lvlText w:val="%1.%2.%3.%4"/>
      <w:lvlJc w:val="left"/>
      <w:pPr>
        <w:ind w:left="2136" w:hanging="720"/>
      </w:pPr>
      <w:rPr>
        <w:rFonts w:hint="default"/>
      </w:rPr>
    </w:lvl>
    <w:lvl w:ilvl="4">
      <w:start w:val="1"/>
      <w:numFmt w:val="decimal"/>
      <w:lvlText w:val="%1.%2.%3.%4.%5"/>
      <w:lvlJc w:val="left"/>
      <w:pPr>
        <w:ind w:left="2968" w:hanging="1080"/>
      </w:pPr>
      <w:rPr>
        <w:rFonts w:hint="default"/>
      </w:rPr>
    </w:lvl>
    <w:lvl w:ilvl="5">
      <w:start w:val="1"/>
      <w:numFmt w:val="decimal"/>
      <w:lvlText w:val="%1.%2.%3.%4.%5.%6"/>
      <w:lvlJc w:val="left"/>
      <w:pPr>
        <w:ind w:left="3440" w:hanging="1080"/>
      </w:pPr>
      <w:rPr>
        <w:rFonts w:hint="default"/>
      </w:rPr>
    </w:lvl>
    <w:lvl w:ilvl="6">
      <w:start w:val="1"/>
      <w:numFmt w:val="decimal"/>
      <w:lvlText w:val="%1.%2.%3.%4.%5.%6.%7"/>
      <w:lvlJc w:val="left"/>
      <w:pPr>
        <w:ind w:left="4272" w:hanging="1440"/>
      </w:pPr>
      <w:rPr>
        <w:rFonts w:hint="default"/>
      </w:rPr>
    </w:lvl>
    <w:lvl w:ilvl="7">
      <w:start w:val="1"/>
      <w:numFmt w:val="decimal"/>
      <w:lvlText w:val="%1.%2.%3.%4.%5.%6.%7.%8"/>
      <w:lvlJc w:val="left"/>
      <w:pPr>
        <w:ind w:left="4744" w:hanging="1440"/>
      </w:pPr>
      <w:rPr>
        <w:rFonts w:hint="default"/>
      </w:rPr>
    </w:lvl>
    <w:lvl w:ilvl="8">
      <w:start w:val="1"/>
      <w:numFmt w:val="decimal"/>
      <w:lvlText w:val="%1.%2.%3.%4.%5.%6.%7.%8.%9"/>
      <w:lvlJc w:val="left"/>
      <w:pPr>
        <w:ind w:left="5576" w:hanging="1800"/>
      </w:pPr>
      <w:rPr>
        <w:rFonts w:hint="default"/>
      </w:rPr>
    </w:lvl>
  </w:abstractNum>
  <w:abstractNum w:abstractNumId="6">
    <w:nsid w:val="34D91C93"/>
    <w:multiLevelType w:val="hybridMultilevel"/>
    <w:tmpl w:val="FA60FC16"/>
    <w:lvl w:ilvl="0" w:tplc="DC58BF50">
      <w:numFmt w:val="bullet"/>
      <w:lvlText w:val="-"/>
      <w:lvlJc w:val="left"/>
      <w:pPr>
        <w:tabs>
          <w:tab w:val="num" w:pos="720"/>
        </w:tabs>
        <w:ind w:left="720" w:hanging="360"/>
      </w:pPr>
      <w:rPr>
        <w:rFonts w:ascii="Arial" w:eastAsia="Times New Roman" w:hAnsi="Arial" w:cs="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3F81034B"/>
    <w:multiLevelType w:val="hybridMultilevel"/>
    <w:tmpl w:val="DDB633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4C7C6B97"/>
    <w:multiLevelType w:val="singleLevel"/>
    <w:tmpl w:val="FFECAF08"/>
    <w:lvl w:ilvl="0">
      <w:start w:val="1"/>
      <w:numFmt w:val="bullet"/>
      <w:pStyle w:val="ea"/>
      <w:lvlText w:val=""/>
      <w:lvlJc w:val="left"/>
      <w:pPr>
        <w:tabs>
          <w:tab w:val="num" w:pos="360"/>
        </w:tabs>
        <w:ind w:left="360" w:hanging="360"/>
      </w:pPr>
      <w:rPr>
        <w:rFonts w:ascii="Symbol" w:hAnsi="Symbol" w:hint="default"/>
      </w:rPr>
    </w:lvl>
  </w:abstractNum>
  <w:abstractNum w:abstractNumId="9">
    <w:nsid w:val="5D026633"/>
    <w:multiLevelType w:val="multilevel"/>
    <w:tmpl w:val="11949974"/>
    <w:lvl w:ilvl="0">
      <w:start w:val="2"/>
      <w:numFmt w:val="decimal"/>
      <w:lvlText w:val="%1"/>
      <w:lvlJc w:val="left"/>
      <w:pPr>
        <w:ind w:left="360" w:hanging="360"/>
      </w:pPr>
      <w:rPr>
        <w:rFonts w:hint="default"/>
      </w:rPr>
    </w:lvl>
    <w:lvl w:ilvl="1">
      <w:start w:val="4"/>
      <w:numFmt w:val="decimal"/>
      <w:lvlText w:val="%1.%2"/>
      <w:lvlJc w:val="left"/>
      <w:pPr>
        <w:ind w:left="1494"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0">
    <w:nsid w:val="5D8E49DA"/>
    <w:multiLevelType w:val="hybridMultilevel"/>
    <w:tmpl w:val="89D654B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62CB47D4"/>
    <w:multiLevelType w:val="hybridMultilevel"/>
    <w:tmpl w:val="677A46A0"/>
    <w:lvl w:ilvl="0" w:tplc="007A96EC">
      <w:numFmt w:val="bullet"/>
      <w:lvlText w:val="-"/>
      <w:lvlJc w:val="left"/>
      <w:pPr>
        <w:ind w:left="720" w:hanging="360"/>
      </w:pPr>
      <w:rPr>
        <w:rFonts w:ascii="Calibri" w:eastAsia="Times New Roman"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6E4C23AC"/>
    <w:multiLevelType w:val="hybridMultilevel"/>
    <w:tmpl w:val="7556D0D8"/>
    <w:lvl w:ilvl="0" w:tplc="0E44BEE8">
      <w:start w:val="1"/>
      <w:numFmt w:val="bullet"/>
      <w:lvlText w:val="-"/>
      <w:lvlJc w:val="left"/>
      <w:pPr>
        <w:ind w:left="405" w:hanging="360"/>
      </w:pPr>
      <w:rPr>
        <w:rFonts w:ascii="Calibri" w:eastAsia="Times New Roman" w:hAnsi="Calibri" w:cs="Arial" w:hint="default"/>
      </w:rPr>
    </w:lvl>
    <w:lvl w:ilvl="1" w:tplc="040C0003" w:tentative="1">
      <w:start w:val="1"/>
      <w:numFmt w:val="bullet"/>
      <w:lvlText w:val="o"/>
      <w:lvlJc w:val="left"/>
      <w:pPr>
        <w:ind w:left="1125" w:hanging="360"/>
      </w:pPr>
      <w:rPr>
        <w:rFonts w:ascii="Courier New" w:hAnsi="Courier New" w:cs="Courier New" w:hint="default"/>
      </w:rPr>
    </w:lvl>
    <w:lvl w:ilvl="2" w:tplc="040C0005" w:tentative="1">
      <w:start w:val="1"/>
      <w:numFmt w:val="bullet"/>
      <w:lvlText w:val=""/>
      <w:lvlJc w:val="left"/>
      <w:pPr>
        <w:ind w:left="1845" w:hanging="360"/>
      </w:pPr>
      <w:rPr>
        <w:rFonts w:ascii="Wingdings" w:hAnsi="Wingdings" w:hint="default"/>
      </w:rPr>
    </w:lvl>
    <w:lvl w:ilvl="3" w:tplc="040C0001" w:tentative="1">
      <w:start w:val="1"/>
      <w:numFmt w:val="bullet"/>
      <w:lvlText w:val=""/>
      <w:lvlJc w:val="left"/>
      <w:pPr>
        <w:ind w:left="2565" w:hanging="360"/>
      </w:pPr>
      <w:rPr>
        <w:rFonts w:ascii="Symbol" w:hAnsi="Symbol" w:hint="default"/>
      </w:rPr>
    </w:lvl>
    <w:lvl w:ilvl="4" w:tplc="040C0003" w:tentative="1">
      <w:start w:val="1"/>
      <w:numFmt w:val="bullet"/>
      <w:lvlText w:val="o"/>
      <w:lvlJc w:val="left"/>
      <w:pPr>
        <w:ind w:left="3285" w:hanging="360"/>
      </w:pPr>
      <w:rPr>
        <w:rFonts w:ascii="Courier New" w:hAnsi="Courier New" w:cs="Courier New" w:hint="default"/>
      </w:rPr>
    </w:lvl>
    <w:lvl w:ilvl="5" w:tplc="040C0005" w:tentative="1">
      <w:start w:val="1"/>
      <w:numFmt w:val="bullet"/>
      <w:lvlText w:val=""/>
      <w:lvlJc w:val="left"/>
      <w:pPr>
        <w:ind w:left="4005" w:hanging="360"/>
      </w:pPr>
      <w:rPr>
        <w:rFonts w:ascii="Wingdings" w:hAnsi="Wingdings" w:hint="default"/>
      </w:rPr>
    </w:lvl>
    <w:lvl w:ilvl="6" w:tplc="040C0001" w:tentative="1">
      <w:start w:val="1"/>
      <w:numFmt w:val="bullet"/>
      <w:lvlText w:val=""/>
      <w:lvlJc w:val="left"/>
      <w:pPr>
        <w:ind w:left="4725" w:hanging="360"/>
      </w:pPr>
      <w:rPr>
        <w:rFonts w:ascii="Symbol" w:hAnsi="Symbol" w:hint="default"/>
      </w:rPr>
    </w:lvl>
    <w:lvl w:ilvl="7" w:tplc="040C0003" w:tentative="1">
      <w:start w:val="1"/>
      <w:numFmt w:val="bullet"/>
      <w:lvlText w:val="o"/>
      <w:lvlJc w:val="left"/>
      <w:pPr>
        <w:ind w:left="5445" w:hanging="360"/>
      </w:pPr>
      <w:rPr>
        <w:rFonts w:ascii="Courier New" w:hAnsi="Courier New" w:cs="Courier New" w:hint="default"/>
      </w:rPr>
    </w:lvl>
    <w:lvl w:ilvl="8" w:tplc="040C0005" w:tentative="1">
      <w:start w:val="1"/>
      <w:numFmt w:val="bullet"/>
      <w:lvlText w:val=""/>
      <w:lvlJc w:val="left"/>
      <w:pPr>
        <w:ind w:left="6165" w:hanging="360"/>
      </w:pPr>
      <w:rPr>
        <w:rFonts w:ascii="Wingdings" w:hAnsi="Wingdings" w:hint="default"/>
      </w:rPr>
    </w:lvl>
  </w:abstractNum>
  <w:num w:numId="1">
    <w:abstractNumId w:val="2"/>
  </w:num>
  <w:num w:numId="2">
    <w:abstractNumId w:val="12"/>
  </w:num>
  <w:num w:numId="3">
    <w:abstractNumId w:val="6"/>
  </w:num>
  <w:num w:numId="4">
    <w:abstractNumId w:val="1"/>
  </w:num>
  <w:num w:numId="5">
    <w:abstractNumId w:val="0"/>
  </w:num>
  <w:num w:numId="6">
    <w:abstractNumId w:val="5"/>
  </w:num>
  <w:num w:numId="7">
    <w:abstractNumId w:val="3"/>
  </w:num>
  <w:num w:numId="8">
    <w:abstractNumId w:val="8"/>
  </w:num>
  <w:num w:numId="9">
    <w:abstractNumId w:val="7"/>
  </w:num>
  <w:num w:numId="10">
    <w:abstractNumId w:val="4"/>
  </w:num>
  <w:num w:numId="11">
    <w:abstractNumId w:val="9"/>
  </w:num>
  <w:num w:numId="12">
    <w:abstractNumId w:val="11"/>
  </w:num>
  <w:num w:numId="13">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425"/>
  <w:characterSpacingControl w:val="doNotCompress"/>
  <w:footnotePr>
    <w:footnote w:id="-1"/>
    <w:footnote w:id="0"/>
  </w:footnotePr>
  <w:endnotePr>
    <w:endnote w:id="-1"/>
    <w:endnote w:id="0"/>
  </w:endnotePr>
  <w:compat/>
  <w:rsids>
    <w:rsidRoot w:val="00E924AD"/>
    <w:rsid w:val="00025834"/>
    <w:rsid w:val="000432E4"/>
    <w:rsid w:val="000645CA"/>
    <w:rsid w:val="00074144"/>
    <w:rsid w:val="00080E83"/>
    <w:rsid w:val="000A288A"/>
    <w:rsid w:val="000E00F8"/>
    <w:rsid w:val="000E50F3"/>
    <w:rsid w:val="001142D8"/>
    <w:rsid w:val="00115BB2"/>
    <w:rsid w:val="001164E5"/>
    <w:rsid w:val="0012674E"/>
    <w:rsid w:val="001303CE"/>
    <w:rsid w:val="0014459A"/>
    <w:rsid w:val="00145507"/>
    <w:rsid w:val="00181A77"/>
    <w:rsid w:val="00194685"/>
    <w:rsid w:val="001B0156"/>
    <w:rsid w:val="001B7967"/>
    <w:rsid w:val="001D2762"/>
    <w:rsid w:val="001D7329"/>
    <w:rsid w:val="002726C8"/>
    <w:rsid w:val="00275E72"/>
    <w:rsid w:val="00281598"/>
    <w:rsid w:val="002A2F4B"/>
    <w:rsid w:val="002C3D5B"/>
    <w:rsid w:val="002F2C4B"/>
    <w:rsid w:val="002F7930"/>
    <w:rsid w:val="00323633"/>
    <w:rsid w:val="00331257"/>
    <w:rsid w:val="003450C5"/>
    <w:rsid w:val="003C0771"/>
    <w:rsid w:val="003F7099"/>
    <w:rsid w:val="004253BD"/>
    <w:rsid w:val="00444961"/>
    <w:rsid w:val="004A78ED"/>
    <w:rsid w:val="00505DE8"/>
    <w:rsid w:val="005325B6"/>
    <w:rsid w:val="00537CAA"/>
    <w:rsid w:val="00560B07"/>
    <w:rsid w:val="00577A29"/>
    <w:rsid w:val="005B7A24"/>
    <w:rsid w:val="005C0024"/>
    <w:rsid w:val="005D0F1E"/>
    <w:rsid w:val="005E1A06"/>
    <w:rsid w:val="005E6EF4"/>
    <w:rsid w:val="00600E5E"/>
    <w:rsid w:val="006018E6"/>
    <w:rsid w:val="00607706"/>
    <w:rsid w:val="006371F3"/>
    <w:rsid w:val="00645397"/>
    <w:rsid w:val="00670CDF"/>
    <w:rsid w:val="006867BD"/>
    <w:rsid w:val="00697CEC"/>
    <w:rsid w:val="006A5958"/>
    <w:rsid w:val="006F6736"/>
    <w:rsid w:val="00705B88"/>
    <w:rsid w:val="007115A2"/>
    <w:rsid w:val="00714291"/>
    <w:rsid w:val="00801237"/>
    <w:rsid w:val="0081018C"/>
    <w:rsid w:val="00832621"/>
    <w:rsid w:val="008502AD"/>
    <w:rsid w:val="008810B6"/>
    <w:rsid w:val="008878AE"/>
    <w:rsid w:val="008A1211"/>
    <w:rsid w:val="00916DA8"/>
    <w:rsid w:val="0092537A"/>
    <w:rsid w:val="00986624"/>
    <w:rsid w:val="009E3D27"/>
    <w:rsid w:val="00A23501"/>
    <w:rsid w:val="00A52517"/>
    <w:rsid w:val="00A902BB"/>
    <w:rsid w:val="00A93F92"/>
    <w:rsid w:val="00A95569"/>
    <w:rsid w:val="00AB0AA3"/>
    <w:rsid w:val="00AD229A"/>
    <w:rsid w:val="00AE1812"/>
    <w:rsid w:val="00AE33DD"/>
    <w:rsid w:val="00B268D8"/>
    <w:rsid w:val="00B358D0"/>
    <w:rsid w:val="00B846E3"/>
    <w:rsid w:val="00B945AA"/>
    <w:rsid w:val="00BA7D9A"/>
    <w:rsid w:val="00BB77D3"/>
    <w:rsid w:val="00BC780F"/>
    <w:rsid w:val="00BE4E0A"/>
    <w:rsid w:val="00BF05ED"/>
    <w:rsid w:val="00BF3BA6"/>
    <w:rsid w:val="00BF3C09"/>
    <w:rsid w:val="00BF4AAF"/>
    <w:rsid w:val="00C27BC0"/>
    <w:rsid w:val="00C311F8"/>
    <w:rsid w:val="00C608B9"/>
    <w:rsid w:val="00C94A66"/>
    <w:rsid w:val="00CC16CB"/>
    <w:rsid w:val="00CC2B90"/>
    <w:rsid w:val="00D45722"/>
    <w:rsid w:val="00D4761A"/>
    <w:rsid w:val="00D65F65"/>
    <w:rsid w:val="00D70B2D"/>
    <w:rsid w:val="00DB781B"/>
    <w:rsid w:val="00DE6BEF"/>
    <w:rsid w:val="00E22DB0"/>
    <w:rsid w:val="00E23143"/>
    <w:rsid w:val="00E52F04"/>
    <w:rsid w:val="00E71334"/>
    <w:rsid w:val="00E924AD"/>
    <w:rsid w:val="00EA64B6"/>
    <w:rsid w:val="00EC72EB"/>
    <w:rsid w:val="00F35436"/>
    <w:rsid w:val="00F74BDC"/>
    <w:rsid w:val="00F80EC0"/>
    <w:rsid w:val="00F92710"/>
    <w:rsid w:val="00FF6069"/>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170"/>
    <o:shapelayout v:ext="edit">
      <o:idmap v:ext="edit" data="1"/>
      <o:rules v:ext="edit">
        <o:r id="V:Rule2" type="connector" idref="#Connecteur droit avec flèche 100"/>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24AD"/>
    <w:pPr>
      <w:spacing w:after="120" w:line="240" w:lineRule="auto"/>
      <w:jc w:val="both"/>
    </w:pPr>
    <w:rPr>
      <w:rFonts w:ascii="Arial" w:eastAsia="Times New Roman" w:hAnsi="Arial" w:cs="Times New Roman"/>
      <w:sz w:val="20"/>
      <w:szCs w:val="20"/>
      <w:lang w:eastAsia="fr-FR"/>
    </w:rPr>
  </w:style>
  <w:style w:type="paragraph" w:styleId="Titre1">
    <w:name w:val="heading 1"/>
    <w:basedOn w:val="Normal"/>
    <w:next w:val="Normal"/>
    <w:link w:val="Titre1Car"/>
    <w:uiPriority w:val="9"/>
    <w:qFormat/>
    <w:rsid w:val="00E924A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E924A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E924AD"/>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705B88"/>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F9271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924AD"/>
    <w:pPr>
      <w:ind w:left="720"/>
      <w:contextualSpacing/>
    </w:pPr>
  </w:style>
  <w:style w:type="character" w:customStyle="1" w:styleId="Titre1Car">
    <w:name w:val="Titre 1 Car"/>
    <w:basedOn w:val="Policepardfaut"/>
    <w:link w:val="Titre1"/>
    <w:uiPriority w:val="9"/>
    <w:rsid w:val="00E924AD"/>
    <w:rPr>
      <w:rFonts w:asciiTheme="majorHAnsi" w:eastAsiaTheme="majorEastAsia" w:hAnsiTheme="majorHAnsi" w:cstheme="majorBidi"/>
      <w:b/>
      <w:bCs/>
      <w:color w:val="365F91" w:themeColor="accent1" w:themeShade="BF"/>
      <w:sz w:val="28"/>
      <w:szCs w:val="28"/>
      <w:lang w:eastAsia="fr-FR"/>
    </w:rPr>
  </w:style>
  <w:style w:type="character" w:customStyle="1" w:styleId="Titre2Car">
    <w:name w:val="Titre 2 Car"/>
    <w:basedOn w:val="Policepardfaut"/>
    <w:link w:val="Titre2"/>
    <w:uiPriority w:val="9"/>
    <w:rsid w:val="00E924AD"/>
    <w:rPr>
      <w:rFonts w:asciiTheme="majorHAnsi" w:eastAsiaTheme="majorEastAsia" w:hAnsiTheme="majorHAnsi" w:cstheme="majorBidi"/>
      <w:b/>
      <w:bCs/>
      <w:color w:val="4F81BD" w:themeColor="accent1"/>
      <w:sz w:val="26"/>
      <w:szCs w:val="26"/>
      <w:lang w:eastAsia="fr-FR"/>
    </w:rPr>
  </w:style>
  <w:style w:type="character" w:customStyle="1" w:styleId="Titre3Car">
    <w:name w:val="Titre 3 Car"/>
    <w:basedOn w:val="Policepardfaut"/>
    <w:link w:val="Titre3"/>
    <w:uiPriority w:val="9"/>
    <w:rsid w:val="00E924AD"/>
    <w:rPr>
      <w:rFonts w:asciiTheme="majorHAnsi" w:eastAsiaTheme="majorEastAsia" w:hAnsiTheme="majorHAnsi" w:cstheme="majorBidi"/>
      <w:b/>
      <w:bCs/>
      <w:color w:val="4F81BD" w:themeColor="accent1"/>
      <w:sz w:val="20"/>
      <w:szCs w:val="20"/>
      <w:lang w:eastAsia="fr-FR"/>
    </w:rPr>
  </w:style>
  <w:style w:type="paragraph" w:styleId="Textedebulles">
    <w:name w:val="Balloon Text"/>
    <w:basedOn w:val="Normal"/>
    <w:link w:val="TextedebullesCar"/>
    <w:uiPriority w:val="99"/>
    <w:semiHidden/>
    <w:unhideWhenUsed/>
    <w:rsid w:val="00E924AD"/>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E924AD"/>
    <w:rPr>
      <w:rFonts w:ascii="Tahoma" w:eastAsia="Times New Roman" w:hAnsi="Tahoma" w:cs="Tahoma"/>
      <w:sz w:val="16"/>
      <w:szCs w:val="16"/>
      <w:lang w:eastAsia="fr-FR"/>
    </w:rPr>
  </w:style>
  <w:style w:type="paragraph" w:styleId="En-tte">
    <w:name w:val="header"/>
    <w:basedOn w:val="Normal"/>
    <w:link w:val="En-tteCar"/>
    <w:uiPriority w:val="99"/>
    <w:unhideWhenUsed/>
    <w:rsid w:val="00E924AD"/>
    <w:pPr>
      <w:tabs>
        <w:tab w:val="center" w:pos="4536"/>
        <w:tab w:val="right" w:pos="9072"/>
      </w:tabs>
      <w:spacing w:after="0"/>
    </w:pPr>
  </w:style>
  <w:style w:type="character" w:customStyle="1" w:styleId="En-tteCar">
    <w:name w:val="En-tête Car"/>
    <w:basedOn w:val="Policepardfaut"/>
    <w:link w:val="En-tte"/>
    <w:uiPriority w:val="99"/>
    <w:rsid w:val="00E924AD"/>
    <w:rPr>
      <w:rFonts w:ascii="Arial" w:eastAsia="Times New Roman" w:hAnsi="Arial" w:cs="Times New Roman"/>
      <w:sz w:val="20"/>
      <w:szCs w:val="20"/>
      <w:lang w:eastAsia="fr-FR"/>
    </w:rPr>
  </w:style>
  <w:style w:type="paragraph" w:styleId="Pieddepage">
    <w:name w:val="footer"/>
    <w:basedOn w:val="Normal"/>
    <w:link w:val="PieddepageCar"/>
    <w:uiPriority w:val="99"/>
    <w:unhideWhenUsed/>
    <w:rsid w:val="00E924AD"/>
    <w:pPr>
      <w:tabs>
        <w:tab w:val="center" w:pos="4536"/>
        <w:tab w:val="right" w:pos="9072"/>
      </w:tabs>
      <w:spacing w:after="0"/>
    </w:pPr>
  </w:style>
  <w:style w:type="character" w:customStyle="1" w:styleId="PieddepageCar">
    <w:name w:val="Pied de page Car"/>
    <w:basedOn w:val="Policepardfaut"/>
    <w:link w:val="Pieddepage"/>
    <w:uiPriority w:val="99"/>
    <w:rsid w:val="00E924AD"/>
    <w:rPr>
      <w:rFonts w:ascii="Arial" w:eastAsia="Times New Roman" w:hAnsi="Arial" w:cs="Times New Roman"/>
      <w:sz w:val="20"/>
      <w:szCs w:val="20"/>
      <w:lang w:eastAsia="fr-FR"/>
    </w:rPr>
  </w:style>
  <w:style w:type="paragraph" w:styleId="En-ttedetabledesmatires">
    <w:name w:val="TOC Heading"/>
    <w:basedOn w:val="Titre1"/>
    <w:next w:val="Normal"/>
    <w:uiPriority w:val="39"/>
    <w:semiHidden/>
    <w:unhideWhenUsed/>
    <w:qFormat/>
    <w:rsid w:val="00080E83"/>
    <w:pPr>
      <w:spacing w:line="276" w:lineRule="auto"/>
      <w:jc w:val="left"/>
      <w:outlineLvl w:val="9"/>
    </w:pPr>
    <w:rPr>
      <w:lang w:eastAsia="en-US"/>
    </w:rPr>
  </w:style>
  <w:style w:type="paragraph" w:styleId="TM1">
    <w:name w:val="toc 1"/>
    <w:basedOn w:val="Normal"/>
    <w:next w:val="Normal"/>
    <w:autoRedefine/>
    <w:uiPriority w:val="39"/>
    <w:unhideWhenUsed/>
    <w:rsid w:val="00AE33DD"/>
    <w:pPr>
      <w:tabs>
        <w:tab w:val="right" w:leader="dot" w:pos="9072"/>
      </w:tabs>
      <w:spacing w:after="100"/>
      <w:ind w:right="425"/>
    </w:pPr>
    <w:rPr>
      <w:b/>
      <w:noProof/>
    </w:rPr>
  </w:style>
  <w:style w:type="paragraph" w:styleId="TM2">
    <w:name w:val="toc 2"/>
    <w:basedOn w:val="Normal"/>
    <w:next w:val="Normal"/>
    <w:autoRedefine/>
    <w:uiPriority w:val="39"/>
    <w:unhideWhenUsed/>
    <w:rsid w:val="00AE33DD"/>
    <w:pPr>
      <w:tabs>
        <w:tab w:val="right" w:leader="dot" w:pos="9072"/>
      </w:tabs>
      <w:spacing w:after="100"/>
      <w:ind w:left="200" w:right="425"/>
    </w:pPr>
  </w:style>
  <w:style w:type="paragraph" w:styleId="TM3">
    <w:name w:val="toc 3"/>
    <w:basedOn w:val="Normal"/>
    <w:next w:val="Normal"/>
    <w:autoRedefine/>
    <w:uiPriority w:val="39"/>
    <w:unhideWhenUsed/>
    <w:rsid w:val="00080E83"/>
    <w:pPr>
      <w:spacing w:after="100"/>
      <w:ind w:left="400"/>
    </w:pPr>
  </w:style>
  <w:style w:type="character" w:styleId="Lienhypertexte">
    <w:name w:val="Hyperlink"/>
    <w:basedOn w:val="Policepardfaut"/>
    <w:uiPriority w:val="99"/>
    <w:unhideWhenUsed/>
    <w:rsid w:val="00080E83"/>
    <w:rPr>
      <w:color w:val="0000FF" w:themeColor="hyperlink"/>
      <w:u w:val="single"/>
    </w:rPr>
  </w:style>
  <w:style w:type="paragraph" w:styleId="Lgende">
    <w:name w:val="caption"/>
    <w:basedOn w:val="Normal"/>
    <w:next w:val="Normal"/>
    <w:uiPriority w:val="99"/>
    <w:qFormat/>
    <w:rsid w:val="00705B88"/>
    <w:pPr>
      <w:spacing w:after="0"/>
      <w:jc w:val="left"/>
    </w:pPr>
    <w:rPr>
      <w:rFonts w:ascii="Times New Roman" w:hAnsi="Times New Roman"/>
      <w:b/>
      <w:bCs/>
    </w:rPr>
  </w:style>
  <w:style w:type="character" w:customStyle="1" w:styleId="Titre4Car">
    <w:name w:val="Titre 4 Car"/>
    <w:basedOn w:val="Policepardfaut"/>
    <w:link w:val="Titre4"/>
    <w:uiPriority w:val="9"/>
    <w:rsid w:val="00705B88"/>
    <w:rPr>
      <w:rFonts w:asciiTheme="majorHAnsi" w:eastAsiaTheme="majorEastAsia" w:hAnsiTheme="majorHAnsi" w:cstheme="majorBidi"/>
      <w:b/>
      <w:bCs/>
      <w:i/>
      <w:iCs/>
      <w:color w:val="4F81BD" w:themeColor="accent1"/>
      <w:sz w:val="20"/>
      <w:szCs w:val="20"/>
      <w:lang w:eastAsia="fr-FR"/>
    </w:rPr>
  </w:style>
  <w:style w:type="paragraph" w:customStyle="1" w:styleId="RapSalinsTitre3">
    <w:name w:val="Rap Salins Titre 3"/>
    <w:basedOn w:val="Titre3"/>
    <w:link w:val="RapSalinsTitre3Car"/>
    <w:qFormat/>
    <w:rsid w:val="00705B88"/>
    <w:pPr>
      <w:keepLines w:val="0"/>
      <w:spacing w:before="240" w:after="60"/>
    </w:pPr>
    <w:rPr>
      <w:rFonts w:ascii="Arial" w:eastAsia="Times New Roman" w:hAnsi="Arial" w:cs="Times New Roman"/>
      <w:i/>
      <w:iCs/>
      <w:color w:val="auto"/>
      <w:sz w:val="24"/>
      <w:szCs w:val="26"/>
    </w:rPr>
  </w:style>
  <w:style w:type="character" w:customStyle="1" w:styleId="RapSalinsTitre3Car">
    <w:name w:val="Rap Salins Titre 3 Car"/>
    <w:link w:val="RapSalinsTitre3"/>
    <w:rsid w:val="00705B88"/>
    <w:rPr>
      <w:rFonts w:ascii="Arial" w:eastAsia="Times New Roman" w:hAnsi="Arial" w:cs="Times New Roman"/>
      <w:b/>
      <w:bCs/>
      <w:i/>
      <w:iCs/>
      <w:sz w:val="24"/>
      <w:szCs w:val="26"/>
      <w:lang w:eastAsia="fr-FR"/>
    </w:rPr>
  </w:style>
  <w:style w:type="paragraph" w:customStyle="1" w:styleId="RapSalinsTitre4">
    <w:name w:val="Rap Salins Titre 4"/>
    <w:basedOn w:val="Normal"/>
    <w:link w:val="RapSalinsTitre4Car"/>
    <w:qFormat/>
    <w:rsid w:val="000E50F3"/>
    <w:pPr>
      <w:spacing w:before="120" w:after="0"/>
    </w:pPr>
    <w:rPr>
      <w:b/>
      <w:bCs/>
      <w:i/>
      <w:sz w:val="22"/>
      <w:szCs w:val="22"/>
    </w:rPr>
  </w:style>
  <w:style w:type="character" w:customStyle="1" w:styleId="RapSalinsTitre4Car">
    <w:name w:val="Rap Salins Titre 4 Car"/>
    <w:link w:val="RapSalinsTitre4"/>
    <w:rsid w:val="000E50F3"/>
    <w:rPr>
      <w:rFonts w:ascii="Arial" w:eastAsia="Times New Roman" w:hAnsi="Arial" w:cs="Times New Roman"/>
      <w:b/>
      <w:bCs/>
      <w:i/>
      <w:lang w:eastAsia="fr-FR"/>
    </w:rPr>
  </w:style>
  <w:style w:type="paragraph" w:styleId="Notedebasdepage">
    <w:name w:val="footnote text"/>
    <w:basedOn w:val="Normal"/>
    <w:link w:val="NotedebasdepageCar"/>
    <w:rsid w:val="000E50F3"/>
    <w:pPr>
      <w:spacing w:after="0"/>
      <w:jc w:val="left"/>
    </w:pPr>
    <w:rPr>
      <w:rFonts w:ascii="Times New Roman" w:hAnsi="Times New Roman"/>
    </w:rPr>
  </w:style>
  <w:style w:type="character" w:customStyle="1" w:styleId="NotedebasdepageCar">
    <w:name w:val="Note de bas de page Car"/>
    <w:basedOn w:val="Policepardfaut"/>
    <w:link w:val="Notedebasdepage"/>
    <w:rsid w:val="000E50F3"/>
    <w:rPr>
      <w:rFonts w:ascii="Times New Roman" w:eastAsia="Times New Roman" w:hAnsi="Times New Roman" w:cs="Times New Roman"/>
      <w:sz w:val="20"/>
      <w:szCs w:val="20"/>
      <w:lang w:eastAsia="fr-FR"/>
    </w:rPr>
  </w:style>
  <w:style w:type="character" w:styleId="Appelnotedebasdep">
    <w:name w:val="footnote reference"/>
    <w:uiPriority w:val="99"/>
    <w:rsid w:val="000E50F3"/>
    <w:rPr>
      <w:vertAlign w:val="superscript"/>
    </w:rPr>
  </w:style>
  <w:style w:type="paragraph" w:customStyle="1" w:styleId="ATECMA">
    <w:name w:val="ATECMA"/>
    <w:basedOn w:val="Normal"/>
    <w:rsid w:val="00A23501"/>
    <w:pPr>
      <w:widowControl w:val="0"/>
      <w:spacing w:after="0"/>
    </w:pPr>
    <w:rPr>
      <w:sz w:val="22"/>
      <w:lang w:val="en-GB" w:eastAsia="en-US"/>
    </w:rPr>
  </w:style>
  <w:style w:type="paragraph" w:styleId="NormalWeb">
    <w:name w:val="Normal (Web)"/>
    <w:basedOn w:val="Normal"/>
    <w:uiPriority w:val="99"/>
    <w:unhideWhenUsed/>
    <w:rsid w:val="00AB0AA3"/>
    <w:pPr>
      <w:spacing w:before="100" w:beforeAutospacing="1" w:after="119"/>
      <w:jc w:val="left"/>
    </w:pPr>
    <w:rPr>
      <w:rFonts w:ascii="Times New Roman" w:hAnsi="Times New Roman"/>
      <w:sz w:val="24"/>
      <w:szCs w:val="24"/>
    </w:rPr>
  </w:style>
  <w:style w:type="paragraph" w:customStyle="1" w:styleId="ea">
    <w:name w:val="ea"/>
    <w:basedOn w:val="Normal"/>
    <w:rsid w:val="00F92710"/>
    <w:pPr>
      <w:keepLines/>
      <w:numPr>
        <w:numId w:val="8"/>
      </w:numPr>
      <w:spacing w:before="120" w:after="0"/>
    </w:pPr>
    <w:rPr>
      <w:rFonts w:ascii="Times New Roman" w:hAnsi="Times New Roman" w:cs="Arial"/>
      <w:sz w:val="24"/>
    </w:rPr>
  </w:style>
  <w:style w:type="character" w:customStyle="1" w:styleId="Titre5Car">
    <w:name w:val="Titre 5 Car"/>
    <w:basedOn w:val="Policepardfaut"/>
    <w:link w:val="Titre5"/>
    <w:uiPriority w:val="9"/>
    <w:rsid w:val="00F92710"/>
    <w:rPr>
      <w:rFonts w:asciiTheme="majorHAnsi" w:eastAsiaTheme="majorEastAsia" w:hAnsiTheme="majorHAnsi" w:cstheme="majorBidi"/>
      <w:color w:val="243F60" w:themeColor="accent1" w:themeShade="7F"/>
      <w:sz w:val="20"/>
      <w:szCs w:val="20"/>
      <w:lang w:eastAsia="fr-FR"/>
    </w:rPr>
  </w:style>
  <w:style w:type="paragraph" w:styleId="Corpsdetexte2">
    <w:name w:val="Body Text 2"/>
    <w:basedOn w:val="Normal"/>
    <w:link w:val="Corpsdetexte2Car"/>
    <w:rsid w:val="00F92710"/>
    <w:pPr>
      <w:spacing w:line="480" w:lineRule="auto"/>
      <w:jc w:val="left"/>
    </w:pPr>
    <w:rPr>
      <w:rFonts w:ascii="Times New Roman" w:hAnsi="Times New Roman"/>
      <w:sz w:val="24"/>
      <w:szCs w:val="24"/>
    </w:rPr>
  </w:style>
  <w:style w:type="character" w:customStyle="1" w:styleId="Corpsdetexte2Car">
    <w:name w:val="Corps de texte 2 Car"/>
    <w:basedOn w:val="Policepardfaut"/>
    <w:link w:val="Corpsdetexte2"/>
    <w:rsid w:val="00F92710"/>
    <w:rPr>
      <w:rFonts w:ascii="Times New Roman" w:eastAsia="Times New Roman" w:hAnsi="Times New Roman" w:cs="Times New Roman"/>
      <w:sz w:val="24"/>
      <w:szCs w:val="24"/>
      <w:lang w:eastAsia="fr-FR"/>
    </w:rPr>
  </w:style>
  <w:style w:type="paragraph" w:customStyle="1" w:styleId="Corpsdetexte31">
    <w:name w:val="Corps de texte 31"/>
    <w:basedOn w:val="Normal"/>
    <w:rsid w:val="00697CEC"/>
    <w:pPr>
      <w:suppressAutoHyphens/>
      <w:spacing w:after="0" w:line="360" w:lineRule="auto"/>
    </w:pPr>
    <w:rPr>
      <w:rFonts w:ascii="Times New Roman" w:hAnsi="Times New Roman"/>
      <w:sz w:val="24"/>
      <w:szCs w:val="24"/>
      <w:lang w:eastAsia="ar-SA"/>
    </w:rPr>
  </w:style>
  <w:style w:type="character" w:customStyle="1" w:styleId="highlight">
    <w:name w:val="highlight"/>
    <w:basedOn w:val="Policepardfaut"/>
    <w:rsid w:val="001D2762"/>
  </w:style>
  <w:style w:type="paragraph" w:styleId="Titre">
    <w:name w:val="Title"/>
    <w:basedOn w:val="Normal"/>
    <w:next w:val="Normal"/>
    <w:link w:val="TitreCar"/>
    <w:uiPriority w:val="10"/>
    <w:qFormat/>
    <w:rsid w:val="00A52517"/>
    <w:pPr>
      <w:spacing w:before="360" w:after="60"/>
      <w:contextualSpacing/>
      <w:jc w:val="left"/>
    </w:pPr>
    <w:rPr>
      <w:rFonts w:ascii="Arial Black" w:hAnsi="Arial Black"/>
      <w:caps/>
      <w:color w:val="000000"/>
      <w:spacing w:val="-20"/>
      <w:kern w:val="28"/>
      <w:sz w:val="72"/>
      <w:szCs w:val="72"/>
      <w:lang w:val="it-IT" w:eastAsia="it-IT"/>
    </w:rPr>
  </w:style>
  <w:style w:type="character" w:customStyle="1" w:styleId="TitreCar">
    <w:name w:val="Titre Car"/>
    <w:basedOn w:val="Policepardfaut"/>
    <w:link w:val="Titre"/>
    <w:uiPriority w:val="10"/>
    <w:rsid w:val="00A52517"/>
    <w:rPr>
      <w:rFonts w:ascii="Arial Black" w:eastAsia="Times New Roman" w:hAnsi="Arial Black" w:cs="Times New Roman"/>
      <w:caps/>
      <w:color w:val="000000"/>
      <w:spacing w:val="-20"/>
      <w:kern w:val="28"/>
      <w:sz w:val="72"/>
      <w:szCs w:val="72"/>
      <w:lang w:val="it-IT" w:eastAsia="it-IT"/>
    </w:rPr>
  </w:style>
</w:styles>
</file>

<file path=word/webSettings.xml><?xml version="1.0" encoding="utf-8"?>
<w:webSettings xmlns:r="http://schemas.openxmlformats.org/officeDocument/2006/relationships" xmlns:w="http://schemas.openxmlformats.org/wordprocessingml/2006/main">
  <w:divs>
    <w:div w:id="1300184155">
      <w:bodyDiv w:val="1"/>
      <w:marLeft w:val="0"/>
      <w:marRight w:val="0"/>
      <w:marTop w:val="0"/>
      <w:marBottom w:val="0"/>
      <w:divBdr>
        <w:top w:val="none" w:sz="0" w:space="0" w:color="auto"/>
        <w:left w:val="none" w:sz="0" w:space="0" w:color="auto"/>
        <w:bottom w:val="none" w:sz="0" w:space="0" w:color="auto"/>
        <w:right w:val="none" w:sz="0" w:space="0" w:color="auto"/>
      </w:divBdr>
      <w:divsChild>
        <w:div w:id="2048989296">
          <w:marLeft w:val="0"/>
          <w:marRight w:val="0"/>
          <w:marTop w:val="0"/>
          <w:marBottom w:val="0"/>
          <w:divBdr>
            <w:top w:val="none" w:sz="0" w:space="0" w:color="auto"/>
            <w:left w:val="none" w:sz="0" w:space="0" w:color="auto"/>
            <w:bottom w:val="none" w:sz="0" w:space="0" w:color="auto"/>
            <w:right w:val="none" w:sz="0" w:space="0" w:color="auto"/>
          </w:divBdr>
        </w:div>
        <w:div w:id="108940821">
          <w:marLeft w:val="0"/>
          <w:marRight w:val="0"/>
          <w:marTop w:val="0"/>
          <w:marBottom w:val="0"/>
          <w:divBdr>
            <w:top w:val="none" w:sz="0" w:space="0" w:color="auto"/>
            <w:left w:val="none" w:sz="0" w:space="0" w:color="auto"/>
            <w:bottom w:val="none" w:sz="0" w:space="0" w:color="auto"/>
            <w:right w:val="none" w:sz="0" w:space="0" w:color="auto"/>
          </w:divBdr>
        </w:div>
        <w:div w:id="197132843">
          <w:marLeft w:val="0"/>
          <w:marRight w:val="0"/>
          <w:marTop w:val="0"/>
          <w:marBottom w:val="0"/>
          <w:divBdr>
            <w:top w:val="none" w:sz="0" w:space="0" w:color="auto"/>
            <w:left w:val="none" w:sz="0" w:space="0" w:color="auto"/>
            <w:bottom w:val="none" w:sz="0" w:space="0" w:color="auto"/>
            <w:right w:val="none" w:sz="0" w:space="0" w:color="auto"/>
          </w:divBdr>
        </w:div>
        <w:div w:id="639656092">
          <w:marLeft w:val="0"/>
          <w:marRight w:val="0"/>
          <w:marTop w:val="0"/>
          <w:marBottom w:val="0"/>
          <w:divBdr>
            <w:top w:val="none" w:sz="0" w:space="0" w:color="auto"/>
            <w:left w:val="none" w:sz="0" w:space="0" w:color="auto"/>
            <w:bottom w:val="none" w:sz="0" w:space="0" w:color="auto"/>
            <w:right w:val="none" w:sz="0" w:space="0" w:color="auto"/>
          </w:divBdr>
        </w:div>
        <w:div w:id="1621957409">
          <w:marLeft w:val="0"/>
          <w:marRight w:val="0"/>
          <w:marTop w:val="0"/>
          <w:marBottom w:val="0"/>
          <w:divBdr>
            <w:top w:val="none" w:sz="0" w:space="0" w:color="auto"/>
            <w:left w:val="none" w:sz="0" w:space="0" w:color="auto"/>
            <w:bottom w:val="none" w:sz="0" w:space="0" w:color="auto"/>
            <w:right w:val="none" w:sz="0" w:space="0" w:color="auto"/>
          </w:divBdr>
        </w:div>
      </w:divsChild>
    </w:div>
    <w:div w:id="1508324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jpeg"/><Relationship Id="rId84" Type="http://schemas.openxmlformats.org/officeDocument/2006/relationships/chart" Target="charts/chart1.xml"/><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emf"/><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emf"/><Relationship Id="rId58" Type="http://schemas.openxmlformats.org/officeDocument/2006/relationships/image" Target="media/image50.png"/><Relationship Id="rId66" Type="http://schemas.openxmlformats.org/officeDocument/2006/relationships/image" Target="media/image57.png"/><Relationship Id="rId74" Type="http://schemas.openxmlformats.org/officeDocument/2006/relationships/image" Target="media/image65.jpeg"/><Relationship Id="rId79" Type="http://schemas.openxmlformats.org/officeDocument/2006/relationships/image" Target="media/image70.emf"/><Relationship Id="rId87" Type="http://schemas.openxmlformats.org/officeDocument/2006/relationships/image" Target="media/image77.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3.png"/><Relationship Id="rId90" Type="http://schemas.openxmlformats.org/officeDocument/2006/relationships/theme" Target="theme/theme1.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emf"/><Relationship Id="rId64" Type="http://schemas.openxmlformats.org/officeDocument/2006/relationships/image" Target="media/image55.png"/><Relationship Id="rId69" Type="http://schemas.openxmlformats.org/officeDocument/2006/relationships/image" Target="media/image60.jpeg"/><Relationship Id="rId77" Type="http://schemas.openxmlformats.org/officeDocument/2006/relationships/image" Target="media/image68.emf"/><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3.jpeg"/><Relationship Id="rId80" Type="http://schemas.openxmlformats.org/officeDocument/2006/relationships/image" Target="media/image71.png"/><Relationship Id="rId85"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emf"/><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8.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2.xml"/><Relationship Id="rId70" Type="http://schemas.openxmlformats.org/officeDocument/2006/relationships/image" Target="media/image61.emf"/><Relationship Id="rId75" Type="http://schemas.openxmlformats.org/officeDocument/2006/relationships/image" Target="media/image66.emf"/><Relationship Id="rId83" Type="http://schemas.openxmlformats.org/officeDocument/2006/relationships/image" Target="media/image74.png"/><Relationship Id="rId88"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wmf"/><Relationship Id="rId10" Type="http://schemas.openxmlformats.org/officeDocument/2006/relationships/footer" Target="footer1.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emf"/><Relationship Id="rId86" Type="http://schemas.openxmlformats.org/officeDocument/2006/relationships/image" Target="media/image76.jpeg"/></Relationships>
</file>

<file path=word/charts/_rels/chart1.xml.rels><?xml version="1.0" encoding="UTF-8" standalone="yes"?>
<Relationships xmlns="http://schemas.openxmlformats.org/package/2006/relationships"><Relationship Id="rId1" Type="http://schemas.openxmlformats.org/officeDocument/2006/relationships/oleObject" Target="file:///C:\FLAMANT\flamant%20g&#233;n&#233;ral\date%20d'installation.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plotArea>
      <c:layout>
        <c:manualLayout>
          <c:layoutTarget val="inner"/>
          <c:xMode val="edge"/>
          <c:yMode val="edge"/>
          <c:x val="8.2792273418692844E-2"/>
          <c:y val="0.20420480305931829"/>
          <c:w val="0.77922139688181591"/>
          <c:h val="0.59459633831977954"/>
        </c:manualLayout>
      </c:layout>
      <c:scatterChart>
        <c:scatterStyle val="lineMarker"/>
        <c:ser>
          <c:idx val="0"/>
          <c:order val="0"/>
          <c:spPr>
            <a:ln w="28575">
              <a:noFill/>
            </a:ln>
          </c:spPr>
          <c:marker>
            <c:symbol val="diamond"/>
            <c:size val="5"/>
            <c:spPr>
              <a:solidFill>
                <a:srgbClr val="000080"/>
              </a:solidFill>
              <a:ln>
                <a:solidFill>
                  <a:srgbClr val="000080"/>
                </a:solidFill>
                <a:prstDash val="solid"/>
              </a:ln>
            </c:spPr>
          </c:marker>
          <c:xVal>
            <c:numRef>
              <c:f>Feuil1!$A$1:$A$58</c:f>
              <c:numCache>
                <c:formatCode>General</c:formatCode>
                <c:ptCount val="58"/>
                <c:pt idx="0">
                  <c:v>1947</c:v>
                </c:pt>
                <c:pt idx="1">
                  <c:v>1948</c:v>
                </c:pt>
                <c:pt idx="2">
                  <c:v>1950</c:v>
                </c:pt>
                <c:pt idx="3">
                  <c:v>1951</c:v>
                </c:pt>
                <c:pt idx="4">
                  <c:v>1955</c:v>
                </c:pt>
                <c:pt idx="5">
                  <c:v>1957</c:v>
                </c:pt>
                <c:pt idx="6">
                  <c:v>1958</c:v>
                </c:pt>
                <c:pt idx="7">
                  <c:v>1959</c:v>
                </c:pt>
                <c:pt idx="8">
                  <c:v>1960</c:v>
                </c:pt>
                <c:pt idx="9">
                  <c:v>1961</c:v>
                </c:pt>
                <c:pt idx="10">
                  <c:v>1969</c:v>
                </c:pt>
                <c:pt idx="11">
                  <c:v>1970</c:v>
                </c:pt>
                <c:pt idx="12">
                  <c:v>1971</c:v>
                </c:pt>
                <c:pt idx="13">
                  <c:v>1972</c:v>
                </c:pt>
                <c:pt idx="14">
                  <c:v>1973</c:v>
                </c:pt>
                <c:pt idx="15">
                  <c:v>1974</c:v>
                </c:pt>
                <c:pt idx="16">
                  <c:v>1975</c:v>
                </c:pt>
                <c:pt idx="17">
                  <c:v>1976</c:v>
                </c:pt>
                <c:pt idx="18">
                  <c:v>1977</c:v>
                </c:pt>
                <c:pt idx="19">
                  <c:v>1978</c:v>
                </c:pt>
                <c:pt idx="20">
                  <c:v>1979</c:v>
                </c:pt>
                <c:pt idx="21">
                  <c:v>1980</c:v>
                </c:pt>
                <c:pt idx="22">
                  <c:v>1981</c:v>
                </c:pt>
                <c:pt idx="23">
                  <c:v>1982</c:v>
                </c:pt>
                <c:pt idx="24">
                  <c:v>1983</c:v>
                </c:pt>
                <c:pt idx="25">
                  <c:v>1984</c:v>
                </c:pt>
                <c:pt idx="26">
                  <c:v>1985</c:v>
                </c:pt>
                <c:pt idx="27">
                  <c:v>1986</c:v>
                </c:pt>
                <c:pt idx="28">
                  <c:v>1987</c:v>
                </c:pt>
                <c:pt idx="29">
                  <c:v>1988</c:v>
                </c:pt>
                <c:pt idx="30">
                  <c:v>1989</c:v>
                </c:pt>
                <c:pt idx="31">
                  <c:v>1990</c:v>
                </c:pt>
                <c:pt idx="32">
                  <c:v>1991</c:v>
                </c:pt>
                <c:pt idx="33">
                  <c:v>1992</c:v>
                </c:pt>
                <c:pt idx="34">
                  <c:v>1993</c:v>
                </c:pt>
                <c:pt idx="35">
                  <c:v>1994</c:v>
                </c:pt>
                <c:pt idx="36">
                  <c:v>1995</c:v>
                </c:pt>
                <c:pt idx="37">
                  <c:v>1996</c:v>
                </c:pt>
                <c:pt idx="38">
                  <c:v>1997</c:v>
                </c:pt>
                <c:pt idx="39">
                  <c:v>1998</c:v>
                </c:pt>
                <c:pt idx="40">
                  <c:v>1999</c:v>
                </c:pt>
                <c:pt idx="41">
                  <c:v>2000</c:v>
                </c:pt>
                <c:pt idx="42">
                  <c:v>2001</c:v>
                </c:pt>
                <c:pt idx="43">
                  <c:v>2002</c:v>
                </c:pt>
                <c:pt idx="44">
                  <c:v>2003</c:v>
                </c:pt>
                <c:pt idx="45">
                  <c:v>2004</c:v>
                </c:pt>
                <c:pt idx="46">
                  <c:v>2005</c:v>
                </c:pt>
                <c:pt idx="47">
                  <c:v>2006</c:v>
                </c:pt>
                <c:pt idx="48">
                  <c:v>2007</c:v>
                </c:pt>
                <c:pt idx="49">
                  <c:v>2008</c:v>
                </c:pt>
                <c:pt idx="50">
                  <c:v>2009</c:v>
                </c:pt>
                <c:pt idx="51">
                  <c:v>2010</c:v>
                </c:pt>
                <c:pt idx="52">
                  <c:v>2011</c:v>
                </c:pt>
                <c:pt idx="53">
                  <c:v>2012</c:v>
                </c:pt>
                <c:pt idx="54">
                  <c:v>2013</c:v>
                </c:pt>
                <c:pt idx="55">
                  <c:v>2014</c:v>
                </c:pt>
                <c:pt idx="56">
                  <c:v>2015</c:v>
                </c:pt>
                <c:pt idx="57">
                  <c:v>2016</c:v>
                </c:pt>
              </c:numCache>
            </c:numRef>
          </c:xVal>
          <c:yVal>
            <c:numRef>
              <c:f>Feuil1!$B$1:$B$58</c:f>
              <c:numCache>
                <c:formatCode>d/m;@</c:formatCode>
                <c:ptCount val="58"/>
                <c:pt idx="0">
                  <c:v>37745</c:v>
                </c:pt>
                <c:pt idx="1">
                  <c:v>37730</c:v>
                </c:pt>
                <c:pt idx="2">
                  <c:v>37720</c:v>
                </c:pt>
                <c:pt idx="3">
                  <c:v>37723</c:v>
                </c:pt>
                <c:pt idx="4">
                  <c:v>37726</c:v>
                </c:pt>
                <c:pt idx="5">
                  <c:v>37720</c:v>
                </c:pt>
                <c:pt idx="6">
                  <c:v>37732</c:v>
                </c:pt>
                <c:pt idx="7">
                  <c:v>37726</c:v>
                </c:pt>
                <c:pt idx="8">
                  <c:v>37726</c:v>
                </c:pt>
                <c:pt idx="9">
                  <c:v>37731</c:v>
                </c:pt>
                <c:pt idx="10">
                  <c:v>37739</c:v>
                </c:pt>
                <c:pt idx="11">
                  <c:v>37742</c:v>
                </c:pt>
                <c:pt idx="12">
                  <c:v>37727</c:v>
                </c:pt>
                <c:pt idx="13">
                  <c:v>37721</c:v>
                </c:pt>
                <c:pt idx="14">
                  <c:v>37744</c:v>
                </c:pt>
                <c:pt idx="15">
                  <c:v>37726</c:v>
                </c:pt>
                <c:pt idx="16">
                  <c:v>37729</c:v>
                </c:pt>
                <c:pt idx="17">
                  <c:v>37726</c:v>
                </c:pt>
                <c:pt idx="18">
                  <c:v>37731</c:v>
                </c:pt>
                <c:pt idx="19">
                  <c:v>37733</c:v>
                </c:pt>
                <c:pt idx="20">
                  <c:v>37736</c:v>
                </c:pt>
                <c:pt idx="21">
                  <c:v>37729</c:v>
                </c:pt>
                <c:pt idx="22">
                  <c:v>37725</c:v>
                </c:pt>
                <c:pt idx="23">
                  <c:v>37714</c:v>
                </c:pt>
                <c:pt idx="24">
                  <c:v>37722</c:v>
                </c:pt>
                <c:pt idx="25">
                  <c:v>37722</c:v>
                </c:pt>
                <c:pt idx="26">
                  <c:v>37718</c:v>
                </c:pt>
                <c:pt idx="27">
                  <c:v>37714</c:v>
                </c:pt>
                <c:pt idx="28">
                  <c:v>37714</c:v>
                </c:pt>
                <c:pt idx="29">
                  <c:v>37715</c:v>
                </c:pt>
                <c:pt idx="30">
                  <c:v>37746</c:v>
                </c:pt>
                <c:pt idx="31">
                  <c:v>37717</c:v>
                </c:pt>
                <c:pt idx="32">
                  <c:v>37707</c:v>
                </c:pt>
                <c:pt idx="33">
                  <c:v>37724</c:v>
                </c:pt>
                <c:pt idx="34">
                  <c:v>37719</c:v>
                </c:pt>
                <c:pt idx="35">
                  <c:v>37708</c:v>
                </c:pt>
                <c:pt idx="36">
                  <c:v>37720</c:v>
                </c:pt>
                <c:pt idx="37">
                  <c:v>37729</c:v>
                </c:pt>
                <c:pt idx="38">
                  <c:v>37729</c:v>
                </c:pt>
                <c:pt idx="39">
                  <c:v>37719</c:v>
                </c:pt>
                <c:pt idx="40">
                  <c:v>37721</c:v>
                </c:pt>
                <c:pt idx="41">
                  <c:v>37709</c:v>
                </c:pt>
                <c:pt idx="42">
                  <c:v>37709</c:v>
                </c:pt>
                <c:pt idx="43">
                  <c:v>37707</c:v>
                </c:pt>
                <c:pt idx="44">
                  <c:v>37722</c:v>
                </c:pt>
                <c:pt idx="45">
                  <c:v>37714</c:v>
                </c:pt>
                <c:pt idx="46">
                  <c:v>37728</c:v>
                </c:pt>
                <c:pt idx="47">
                  <c:v>37726</c:v>
                </c:pt>
                <c:pt idx="49">
                  <c:v>37740</c:v>
                </c:pt>
                <c:pt idx="50">
                  <c:v>37717</c:v>
                </c:pt>
                <c:pt idx="51">
                  <c:v>37724</c:v>
                </c:pt>
                <c:pt idx="52">
                  <c:v>37729</c:v>
                </c:pt>
                <c:pt idx="53">
                  <c:v>37745</c:v>
                </c:pt>
                <c:pt idx="54">
                  <c:v>37726</c:v>
                </c:pt>
                <c:pt idx="55">
                  <c:v>37713</c:v>
                </c:pt>
                <c:pt idx="56">
                  <c:v>37723</c:v>
                </c:pt>
                <c:pt idx="57">
                  <c:v>37725</c:v>
                </c:pt>
              </c:numCache>
            </c:numRef>
          </c:yVal>
        </c:ser>
        <c:axId val="235259776"/>
        <c:axId val="241636480"/>
      </c:scatterChart>
      <c:valAx>
        <c:axId val="235259776"/>
        <c:scaling>
          <c:orientation val="minMax"/>
        </c:scaling>
        <c:axPos val="b"/>
        <c:title>
          <c:tx>
            <c:rich>
              <a:bodyPr/>
              <a:lstStyle/>
              <a:p>
                <a:pPr>
                  <a:defRPr sz="875" b="1" i="0" u="none" strike="noStrike" baseline="0">
                    <a:solidFill>
                      <a:srgbClr val="000000"/>
                    </a:solidFill>
                    <a:latin typeface="Arial"/>
                    <a:ea typeface="Arial"/>
                    <a:cs typeface="Arial"/>
                  </a:defRPr>
                </a:pPr>
                <a:r>
                  <a:rPr lang="fr-FR"/>
                  <a:t>années</a:t>
                </a:r>
              </a:p>
            </c:rich>
          </c:tx>
          <c:layout>
            <c:manualLayout>
              <c:xMode val="edge"/>
              <c:yMode val="edge"/>
              <c:x val="0.43506527593141864"/>
              <c:y val="0.88889141109613723"/>
            </c:manualLayout>
          </c:layout>
          <c:spPr>
            <a:noFill/>
            <a:ln w="25400">
              <a:noFill/>
            </a:ln>
          </c:spPr>
        </c:title>
        <c:numFmt formatCode="General" sourceLinked="1"/>
        <c:tickLblPos val="nextTo"/>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fr-FR"/>
          </a:p>
        </c:txPr>
        <c:crossAx val="241636480"/>
        <c:crosses val="autoZero"/>
        <c:crossBetween val="midCat"/>
      </c:valAx>
      <c:valAx>
        <c:axId val="241636480"/>
        <c:scaling>
          <c:orientation val="minMax"/>
        </c:scaling>
        <c:axPos val="l"/>
        <c:majorGridlines>
          <c:spPr>
            <a:ln w="3175">
              <a:solidFill>
                <a:srgbClr val="000000"/>
              </a:solidFill>
              <a:prstDash val="solid"/>
            </a:ln>
          </c:spPr>
        </c:majorGridlines>
        <c:numFmt formatCode="d/m;@" sourceLinked="1"/>
        <c:tickLblPos val="nextTo"/>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fr-FR"/>
          </a:p>
        </c:txPr>
        <c:crossAx val="235259776"/>
        <c:crosses val="autoZero"/>
        <c:crossBetween val="midCat"/>
      </c:valAx>
      <c:spPr>
        <a:solidFill>
          <a:srgbClr val="FFFFFF"/>
        </a:solidFill>
        <a:ln w="25400">
          <a:noFill/>
        </a:ln>
      </c:spPr>
    </c:plotArea>
    <c:plotVisOnly val="1"/>
    <c:dispBlanksAs val="gap"/>
  </c:chart>
  <c:spPr>
    <a:solidFill>
      <a:srgbClr val="FFFFFF"/>
    </a:solidFill>
    <a:ln w="3175">
      <a:solidFill>
        <a:srgbClr val="000000"/>
      </a:solidFill>
      <a:prstDash val="solid"/>
    </a:ln>
  </c:spPr>
  <c:txPr>
    <a:bodyPr/>
    <a:lstStyle/>
    <a:p>
      <a:pPr>
        <a:defRPr sz="875" b="0" i="0" u="none" strike="noStrike" baseline="0">
          <a:solidFill>
            <a:srgbClr val="000000"/>
          </a:solidFill>
          <a:latin typeface="Arial"/>
          <a:ea typeface="Arial"/>
          <a:cs typeface="Arial"/>
        </a:defRPr>
      </a:pPr>
      <a:endParaRPr lang="fr-FR"/>
    </a:p>
  </c:txPr>
  <c:externalData r:id="rId1"/>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209327-8D85-4CF9-B156-843EFFDEBD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1566</TotalTime>
  <Pages>79</Pages>
  <Words>21887</Words>
  <Characters>120382</Characters>
  <Application>Microsoft Office Word</Application>
  <DocSecurity>0</DocSecurity>
  <Lines>1003</Lines>
  <Paragraphs>283</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141986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MTT</dc:creator>
  <cp:lastModifiedBy>MTT</cp:lastModifiedBy>
  <cp:revision>22</cp:revision>
  <cp:lastPrinted>2017-03-29T12:17:00Z</cp:lastPrinted>
  <dcterms:created xsi:type="dcterms:W3CDTF">2017-02-21T14:13:00Z</dcterms:created>
  <dcterms:modified xsi:type="dcterms:W3CDTF">2017-03-29T12:24:00Z</dcterms:modified>
</cp:coreProperties>
</file>