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79" w:rsidRDefault="00423F1B" w:rsidP="00423F1B">
      <w:pPr>
        <w:jc w:val="center"/>
        <w:rPr>
          <w:b/>
        </w:rPr>
      </w:pPr>
      <w:r w:rsidRPr="00A51878">
        <w:rPr>
          <w:b/>
        </w:rPr>
        <w:t>Annexe n°1 </w:t>
      </w:r>
      <w:r>
        <w:rPr>
          <w:b/>
        </w:rPr>
        <w:t xml:space="preserve">: </w:t>
      </w:r>
    </w:p>
    <w:p w:rsidR="00423F1B" w:rsidRPr="00A51878" w:rsidRDefault="00E46679" w:rsidP="00423F1B">
      <w:pPr>
        <w:jc w:val="center"/>
        <w:rPr>
          <w:b/>
        </w:rPr>
      </w:pPr>
      <w:r>
        <w:rPr>
          <w:b/>
        </w:rPr>
        <w:t xml:space="preserve">Annexe technique : </w:t>
      </w:r>
      <w:r w:rsidR="00423F1B">
        <w:rPr>
          <w:b/>
        </w:rPr>
        <w:t>Responsabilités et rôle d</w:t>
      </w:r>
      <w:r w:rsidR="000905F2">
        <w:rPr>
          <w:b/>
        </w:rPr>
        <w:t>e la</w:t>
      </w:r>
      <w:r w:rsidR="00423F1B">
        <w:rPr>
          <w:b/>
        </w:rPr>
        <w:t xml:space="preserve"> </w:t>
      </w:r>
      <w:r w:rsidR="000905F2" w:rsidRPr="007424B9">
        <w:rPr>
          <w:b/>
        </w:rPr>
        <w:t xml:space="preserve">Fondation Tour du </w:t>
      </w:r>
      <w:proofErr w:type="spellStart"/>
      <w:r w:rsidR="000905F2" w:rsidRPr="007424B9">
        <w:rPr>
          <w:b/>
        </w:rPr>
        <w:t>Valat</w:t>
      </w:r>
      <w:proofErr w:type="spellEnd"/>
      <w:r w:rsidR="0083435C">
        <w:t xml:space="preserve"> </w:t>
      </w:r>
      <w:r w:rsidR="00423F1B" w:rsidRPr="00A51878">
        <w:rPr>
          <w:b/>
        </w:rPr>
        <w:t>dans la mise en œuvre du projet</w:t>
      </w:r>
      <w:r w:rsidR="00423F1B">
        <w:rPr>
          <w:b/>
        </w:rPr>
        <w:t xml:space="preserve"> </w:t>
      </w:r>
      <w:proofErr w:type="spellStart"/>
      <w:r w:rsidR="00423F1B">
        <w:rPr>
          <w:b/>
        </w:rPr>
        <w:t>Mar</w:t>
      </w:r>
      <w:r w:rsidR="007424B9">
        <w:rPr>
          <w:b/>
        </w:rPr>
        <w:t>H</w:t>
      </w:r>
      <w:r w:rsidR="00423F1B">
        <w:rPr>
          <w:b/>
        </w:rPr>
        <w:t>a</w:t>
      </w:r>
      <w:proofErr w:type="spellEnd"/>
    </w:p>
    <w:p w:rsidR="00423F1B" w:rsidRDefault="00423F1B" w:rsidP="00423F1B">
      <w:pPr>
        <w:rPr>
          <w:b/>
        </w:rPr>
      </w:pPr>
    </w:p>
    <w:p w:rsidR="00423F1B" w:rsidRPr="00BD4CF3" w:rsidRDefault="00423F1B" w:rsidP="00BD4CF3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BD4CF3">
        <w:rPr>
          <w:b/>
          <w:u w:val="single"/>
        </w:rPr>
        <w:t>Nom de l’organisme partenaire (bénéficiaire associé) :</w:t>
      </w:r>
    </w:p>
    <w:p w:rsidR="00423F1B" w:rsidRPr="00423F1B" w:rsidRDefault="000905F2" w:rsidP="00423F1B">
      <w:r>
        <w:t xml:space="preserve">Fondation Tour du </w:t>
      </w:r>
      <w:proofErr w:type="spellStart"/>
      <w:r>
        <w:t>Valat</w:t>
      </w:r>
      <w:proofErr w:type="spellEnd"/>
      <w:r w:rsidR="00BD4CF3">
        <w:t xml:space="preserve"> (</w:t>
      </w:r>
      <w:r>
        <w:t>TDV</w:t>
      </w:r>
      <w:r w:rsidR="00BD4CF3">
        <w:t>)</w:t>
      </w:r>
    </w:p>
    <w:p w:rsidR="00423F1B" w:rsidRDefault="00423F1B" w:rsidP="00BD4CF3">
      <w:pPr>
        <w:pStyle w:val="Paragraphedeliste"/>
        <w:numPr>
          <w:ilvl w:val="0"/>
          <w:numId w:val="3"/>
        </w:numPr>
      </w:pPr>
      <w:r w:rsidRPr="00BD4CF3">
        <w:rPr>
          <w:b/>
          <w:u w:val="single"/>
        </w:rPr>
        <w:t>Référents  du projet</w:t>
      </w:r>
      <w:r w:rsidR="00F0630A" w:rsidRPr="00BD4CF3">
        <w:rPr>
          <w:b/>
          <w:u w:val="single"/>
        </w:rPr>
        <w:t xml:space="preserve"> LIFE</w:t>
      </w:r>
      <w:r w:rsidRPr="00BD4CF3">
        <w:rPr>
          <w:b/>
          <w:u w:val="single"/>
        </w:rPr>
        <w:t xml:space="preserve"> </w:t>
      </w:r>
      <w:r w:rsidR="00F0630A" w:rsidRPr="00BD4CF3">
        <w:rPr>
          <w:b/>
          <w:u w:val="single"/>
        </w:rPr>
        <w:t xml:space="preserve">intégré </w:t>
      </w:r>
      <w:proofErr w:type="spellStart"/>
      <w:r w:rsidR="00F0630A" w:rsidRPr="00BD4CF3">
        <w:rPr>
          <w:b/>
          <w:u w:val="single"/>
        </w:rPr>
        <w:t>Marha</w:t>
      </w:r>
      <w:proofErr w:type="spellEnd"/>
      <w:r w:rsidRPr="00BD4CF3">
        <w:rPr>
          <w:b/>
          <w:u w:val="single"/>
        </w:rPr>
        <w:t xml:space="preserve"> dans la structure</w:t>
      </w:r>
      <w:r>
        <w:t xml:space="preserve">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8"/>
        <w:gridCol w:w="1711"/>
        <w:gridCol w:w="1359"/>
        <w:gridCol w:w="3242"/>
        <w:gridCol w:w="1328"/>
      </w:tblGrid>
      <w:tr w:rsidR="00F0630A" w:rsidRPr="00242A52" w:rsidTr="00F8144F">
        <w:tc>
          <w:tcPr>
            <w:tcW w:w="1648" w:type="dxa"/>
          </w:tcPr>
          <w:p w:rsidR="00F0630A" w:rsidRPr="00242A52" w:rsidRDefault="00F0630A" w:rsidP="00E46679">
            <w:pPr>
              <w:spacing w:after="0" w:line="240" w:lineRule="auto"/>
            </w:pPr>
            <w:r w:rsidRPr="00242A52">
              <w:t>NOM/PRENOM</w:t>
            </w:r>
          </w:p>
        </w:tc>
        <w:tc>
          <w:tcPr>
            <w:tcW w:w="1711" w:type="dxa"/>
          </w:tcPr>
          <w:p w:rsidR="00F0630A" w:rsidRPr="00242A52" w:rsidRDefault="00F0630A" w:rsidP="00E46679">
            <w:pPr>
              <w:spacing w:after="0" w:line="240" w:lineRule="auto"/>
            </w:pPr>
            <w:r w:rsidRPr="00242A52">
              <w:t>Fonction dans l’organisme</w:t>
            </w:r>
          </w:p>
        </w:tc>
        <w:tc>
          <w:tcPr>
            <w:tcW w:w="1359" w:type="dxa"/>
          </w:tcPr>
          <w:p w:rsidR="00F0630A" w:rsidRPr="00242A52" w:rsidRDefault="00F0630A" w:rsidP="00F0630A">
            <w:pPr>
              <w:spacing w:after="0" w:line="240" w:lineRule="auto"/>
            </w:pPr>
            <w:r>
              <w:t>Statut (élu/salarié</w:t>
            </w:r>
            <w:r w:rsidR="00702632">
              <w:t xml:space="preserve"> CDD/salarié CDI</w:t>
            </w:r>
            <w:r>
              <w:t>)</w:t>
            </w:r>
          </w:p>
        </w:tc>
        <w:tc>
          <w:tcPr>
            <w:tcW w:w="3242" w:type="dxa"/>
          </w:tcPr>
          <w:p w:rsidR="00F0630A" w:rsidRPr="00242A52" w:rsidRDefault="00702632" w:rsidP="00E46679">
            <w:pPr>
              <w:spacing w:after="0" w:line="240" w:lineRule="auto"/>
            </w:pPr>
            <w:r>
              <w:t>Adresse m</w:t>
            </w:r>
            <w:r w:rsidR="00F0630A" w:rsidRPr="00242A52">
              <w:t>ail</w:t>
            </w:r>
          </w:p>
        </w:tc>
        <w:tc>
          <w:tcPr>
            <w:tcW w:w="1328" w:type="dxa"/>
          </w:tcPr>
          <w:p w:rsidR="00F0630A" w:rsidRPr="00242A52" w:rsidRDefault="00702632" w:rsidP="00E46679">
            <w:pPr>
              <w:spacing w:after="0" w:line="240" w:lineRule="auto"/>
            </w:pPr>
            <w:r>
              <w:t>N° de t</w:t>
            </w:r>
            <w:r w:rsidR="00F0630A" w:rsidRPr="00242A52">
              <w:t>éléphones</w:t>
            </w:r>
          </w:p>
        </w:tc>
      </w:tr>
      <w:tr w:rsidR="00F0630A" w:rsidRPr="00242A52" w:rsidTr="00F8144F">
        <w:tc>
          <w:tcPr>
            <w:tcW w:w="1648" w:type="dxa"/>
          </w:tcPr>
          <w:p w:rsidR="00F0630A" w:rsidRPr="00242A52" w:rsidRDefault="00AD337F" w:rsidP="00E46679">
            <w:pPr>
              <w:spacing w:after="0" w:line="240" w:lineRule="auto"/>
            </w:pPr>
            <w:r>
              <w:t>MAUCLERT VIRGINIE</w:t>
            </w:r>
          </w:p>
        </w:tc>
        <w:tc>
          <w:tcPr>
            <w:tcW w:w="1711" w:type="dxa"/>
          </w:tcPr>
          <w:p w:rsidR="00F0630A" w:rsidRPr="00242A52" w:rsidRDefault="00AD337F" w:rsidP="00E46679">
            <w:pPr>
              <w:spacing w:after="0" w:line="240" w:lineRule="auto"/>
            </w:pPr>
            <w:r>
              <w:t>COOR</w:t>
            </w:r>
            <w:r w:rsidR="00F2339C">
              <w:t>DINATRICE DU POLE-RELAIS LAGUNES MED.</w:t>
            </w:r>
          </w:p>
        </w:tc>
        <w:tc>
          <w:tcPr>
            <w:tcW w:w="1359" w:type="dxa"/>
          </w:tcPr>
          <w:p w:rsidR="00F0630A" w:rsidRPr="00242A52" w:rsidRDefault="00F2339C" w:rsidP="00E46679">
            <w:pPr>
              <w:spacing w:after="0" w:line="240" w:lineRule="auto"/>
            </w:pPr>
            <w:r>
              <w:t>CDI</w:t>
            </w:r>
          </w:p>
        </w:tc>
        <w:tc>
          <w:tcPr>
            <w:tcW w:w="3242" w:type="dxa"/>
          </w:tcPr>
          <w:p w:rsidR="00F0630A" w:rsidRPr="00242A52" w:rsidRDefault="00F2339C" w:rsidP="00E46679">
            <w:pPr>
              <w:spacing w:after="0" w:line="240" w:lineRule="auto"/>
            </w:pPr>
            <w:r>
              <w:t>MAUCLERT@TOURDUVALAT.ORG</w:t>
            </w:r>
          </w:p>
        </w:tc>
        <w:tc>
          <w:tcPr>
            <w:tcW w:w="1328" w:type="dxa"/>
          </w:tcPr>
          <w:p w:rsidR="00F0630A" w:rsidRPr="00242A52" w:rsidRDefault="00F2339C" w:rsidP="00E46679">
            <w:pPr>
              <w:spacing w:after="0" w:line="240" w:lineRule="auto"/>
            </w:pPr>
            <w:r>
              <w:t>04 90 97 29 67</w:t>
            </w:r>
          </w:p>
        </w:tc>
      </w:tr>
      <w:tr w:rsidR="00F0630A" w:rsidRPr="00242A52" w:rsidTr="00F8144F">
        <w:tc>
          <w:tcPr>
            <w:tcW w:w="1648" w:type="dxa"/>
          </w:tcPr>
          <w:p w:rsidR="00F0630A" w:rsidRPr="00242A52" w:rsidRDefault="00D316D9" w:rsidP="00E46679">
            <w:pPr>
              <w:spacing w:after="0" w:line="240" w:lineRule="auto"/>
            </w:pPr>
            <w:r>
              <w:t>BARRE NATHALIE</w:t>
            </w:r>
          </w:p>
        </w:tc>
        <w:tc>
          <w:tcPr>
            <w:tcW w:w="1711" w:type="dxa"/>
          </w:tcPr>
          <w:p w:rsidR="00F0630A" w:rsidRPr="00242A52" w:rsidRDefault="00D316D9" w:rsidP="00E46679">
            <w:pPr>
              <w:spacing w:after="0" w:line="240" w:lineRule="auto"/>
            </w:pPr>
            <w:r>
              <w:t>CHARGEE DE MISSION PACA DU POLE-RELAIS LAGUNES</w:t>
            </w:r>
          </w:p>
        </w:tc>
        <w:tc>
          <w:tcPr>
            <w:tcW w:w="1359" w:type="dxa"/>
          </w:tcPr>
          <w:p w:rsidR="00F0630A" w:rsidRPr="00242A52" w:rsidRDefault="00D316D9" w:rsidP="00E46679">
            <w:pPr>
              <w:spacing w:after="0" w:line="240" w:lineRule="auto"/>
            </w:pPr>
            <w:r>
              <w:t>CDI</w:t>
            </w:r>
          </w:p>
        </w:tc>
        <w:tc>
          <w:tcPr>
            <w:tcW w:w="3242" w:type="dxa"/>
          </w:tcPr>
          <w:p w:rsidR="00F0630A" w:rsidRPr="00242A52" w:rsidRDefault="00D316D9" w:rsidP="00E46679">
            <w:pPr>
              <w:spacing w:after="0" w:line="240" w:lineRule="auto"/>
            </w:pPr>
            <w:r>
              <w:t>BARRE@TOURDUVALAT.ORG</w:t>
            </w:r>
          </w:p>
        </w:tc>
        <w:tc>
          <w:tcPr>
            <w:tcW w:w="1328" w:type="dxa"/>
          </w:tcPr>
          <w:p w:rsidR="00F0630A" w:rsidRPr="00242A52" w:rsidRDefault="00D316D9" w:rsidP="00E46679">
            <w:pPr>
              <w:spacing w:after="0" w:line="240" w:lineRule="auto"/>
            </w:pPr>
            <w:r>
              <w:t>04 90 97 29 56</w:t>
            </w:r>
          </w:p>
        </w:tc>
      </w:tr>
      <w:tr w:rsidR="00F0630A" w:rsidRPr="00242A52" w:rsidTr="00F8144F">
        <w:tc>
          <w:tcPr>
            <w:tcW w:w="1648" w:type="dxa"/>
          </w:tcPr>
          <w:p w:rsidR="00F0630A" w:rsidRPr="00242A52" w:rsidRDefault="007424B9" w:rsidP="00E46679">
            <w:pPr>
              <w:spacing w:after="0" w:line="240" w:lineRule="auto"/>
            </w:pPr>
            <w:r>
              <w:t>BOYCE MAGALI</w:t>
            </w:r>
          </w:p>
        </w:tc>
        <w:tc>
          <w:tcPr>
            <w:tcW w:w="1711" w:type="dxa"/>
          </w:tcPr>
          <w:p w:rsidR="00F0630A" w:rsidRDefault="007424B9" w:rsidP="007424B9">
            <w:pPr>
              <w:spacing w:after="0" w:line="240" w:lineRule="auto"/>
            </w:pPr>
            <w:r>
              <w:t>CHARGEE DE MISSION OCCITANIE DU POLE-RELAIS LAGUNES</w:t>
            </w:r>
          </w:p>
          <w:p w:rsidR="007424B9" w:rsidRPr="00242A52" w:rsidRDefault="007424B9" w:rsidP="007424B9">
            <w:pPr>
              <w:spacing w:after="0" w:line="240" w:lineRule="auto"/>
            </w:pPr>
            <w:r>
              <w:t>CEN LR</w:t>
            </w:r>
          </w:p>
        </w:tc>
        <w:tc>
          <w:tcPr>
            <w:tcW w:w="1359" w:type="dxa"/>
          </w:tcPr>
          <w:p w:rsidR="00F0630A" w:rsidRPr="00242A52" w:rsidRDefault="007424B9" w:rsidP="00E46679">
            <w:pPr>
              <w:spacing w:after="0" w:line="240" w:lineRule="auto"/>
            </w:pPr>
            <w:r>
              <w:t>CDI</w:t>
            </w:r>
          </w:p>
        </w:tc>
        <w:tc>
          <w:tcPr>
            <w:tcW w:w="3242" w:type="dxa"/>
          </w:tcPr>
          <w:p w:rsidR="00F0630A" w:rsidRPr="00242A52" w:rsidRDefault="007424B9" w:rsidP="00E46679">
            <w:pPr>
              <w:spacing w:after="0" w:line="240" w:lineRule="auto"/>
            </w:pPr>
            <w:r>
              <w:t>POLE.LAGUNES.LR@CENLR.ORG</w:t>
            </w:r>
          </w:p>
        </w:tc>
        <w:tc>
          <w:tcPr>
            <w:tcW w:w="1328" w:type="dxa"/>
          </w:tcPr>
          <w:p w:rsidR="00F0630A" w:rsidRPr="00242A52" w:rsidRDefault="007424B9" w:rsidP="00E46679">
            <w:pPr>
              <w:spacing w:after="0" w:line="240" w:lineRule="auto"/>
            </w:pPr>
            <w:r>
              <w:t>04</w:t>
            </w:r>
            <w:r w:rsidR="006459AC">
              <w:t xml:space="preserve"> </w:t>
            </w:r>
            <w:r>
              <w:t>67</w:t>
            </w:r>
            <w:r w:rsidR="006459AC">
              <w:t xml:space="preserve"> </w:t>
            </w:r>
            <w:r>
              <w:t>58</w:t>
            </w:r>
            <w:r w:rsidR="006459AC">
              <w:t xml:space="preserve"> </w:t>
            </w:r>
            <w:r>
              <w:t>43</w:t>
            </w:r>
            <w:r w:rsidR="006459AC">
              <w:t xml:space="preserve"> </w:t>
            </w:r>
            <w:r>
              <w:t>34</w:t>
            </w:r>
          </w:p>
        </w:tc>
      </w:tr>
      <w:tr w:rsidR="007424B9" w:rsidRPr="00242A52" w:rsidTr="00F8144F">
        <w:tc>
          <w:tcPr>
            <w:tcW w:w="1648" w:type="dxa"/>
          </w:tcPr>
          <w:p w:rsidR="007424B9" w:rsidRDefault="007424B9" w:rsidP="00E46679">
            <w:pPr>
              <w:spacing w:after="0" w:line="240" w:lineRule="auto"/>
            </w:pPr>
            <w:r>
              <w:t>GARRIDO MARIE</w:t>
            </w:r>
          </w:p>
        </w:tc>
        <w:tc>
          <w:tcPr>
            <w:tcW w:w="1711" w:type="dxa"/>
          </w:tcPr>
          <w:p w:rsidR="007424B9" w:rsidRDefault="007424B9" w:rsidP="007424B9">
            <w:pPr>
              <w:spacing w:after="0" w:line="240" w:lineRule="auto"/>
            </w:pPr>
            <w:r>
              <w:t>CHARGEE DE MISSION CORSE DU POLE-RELAIS LAGUNES</w:t>
            </w:r>
          </w:p>
          <w:p w:rsidR="007424B9" w:rsidRDefault="007424B9" w:rsidP="007424B9">
            <w:pPr>
              <w:spacing w:after="0" w:line="240" w:lineRule="auto"/>
            </w:pPr>
            <w:r>
              <w:t>OEC</w:t>
            </w:r>
          </w:p>
        </w:tc>
        <w:tc>
          <w:tcPr>
            <w:tcW w:w="1359" w:type="dxa"/>
          </w:tcPr>
          <w:p w:rsidR="007424B9" w:rsidRDefault="007424B9" w:rsidP="00E46679">
            <w:pPr>
              <w:spacing w:after="0" w:line="240" w:lineRule="auto"/>
            </w:pPr>
            <w:r>
              <w:t>CDI</w:t>
            </w:r>
          </w:p>
        </w:tc>
        <w:tc>
          <w:tcPr>
            <w:tcW w:w="3242" w:type="dxa"/>
          </w:tcPr>
          <w:p w:rsidR="007424B9" w:rsidRDefault="007424B9" w:rsidP="00E46679">
            <w:pPr>
              <w:spacing w:after="0" w:line="240" w:lineRule="auto"/>
            </w:pPr>
            <w:r>
              <w:t>GARRIDO@OEC.FR</w:t>
            </w:r>
          </w:p>
        </w:tc>
        <w:tc>
          <w:tcPr>
            <w:tcW w:w="1328" w:type="dxa"/>
          </w:tcPr>
          <w:p w:rsidR="007424B9" w:rsidRDefault="007424B9" w:rsidP="007424B9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6459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95</w:t>
            </w:r>
            <w:r w:rsidR="006459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6459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99</w:t>
            </w:r>
            <w:r w:rsidR="006459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</w:tr>
    </w:tbl>
    <w:p w:rsidR="00423F1B" w:rsidRDefault="00423F1B" w:rsidP="00423F1B"/>
    <w:p w:rsidR="00423F1B" w:rsidRPr="00BD4CF3" w:rsidRDefault="00423F1B" w:rsidP="00BD4CF3">
      <w:pPr>
        <w:pStyle w:val="Paragraphedeliste"/>
        <w:numPr>
          <w:ilvl w:val="0"/>
          <w:numId w:val="3"/>
        </w:numPr>
        <w:rPr>
          <w:b/>
        </w:rPr>
      </w:pPr>
      <w:r w:rsidRPr="00004D93">
        <w:rPr>
          <w:b/>
          <w:u w:val="single"/>
        </w:rPr>
        <w:t xml:space="preserve">Actions du projet LIFE intégré </w:t>
      </w:r>
      <w:proofErr w:type="spellStart"/>
      <w:r w:rsidRPr="00004D93">
        <w:rPr>
          <w:b/>
          <w:u w:val="single"/>
        </w:rPr>
        <w:t>Marha</w:t>
      </w:r>
      <w:proofErr w:type="spellEnd"/>
      <w:r w:rsidRPr="00004D93">
        <w:rPr>
          <w:b/>
          <w:u w:val="single"/>
        </w:rPr>
        <w:t xml:space="preserve"> et responsabilité vis-à-vis de l’Union européenne</w:t>
      </w:r>
      <w:r w:rsidR="00F0630A" w:rsidRPr="00004D93">
        <w:rPr>
          <w:b/>
          <w:u w:val="single"/>
        </w:rPr>
        <w:t>/EASME</w:t>
      </w:r>
      <w:r w:rsidRPr="00BD4CF3">
        <w:rPr>
          <w:b/>
        </w:rPr>
        <w:t> :</w:t>
      </w:r>
    </w:p>
    <w:p w:rsidR="00423F1B" w:rsidRDefault="00702632" w:rsidP="00423F1B">
      <w:r>
        <w:t xml:space="preserve">Chacune de ces </w:t>
      </w:r>
      <w:r w:rsidR="00423F1B">
        <w:t>action</w:t>
      </w:r>
      <w:r>
        <w:t>s</w:t>
      </w:r>
      <w:r w:rsidR="00BD415B">
        <w:t xml:space="preserve"> du projet Life intégré </w:t>
      </w:r>
      <w:proofErr w:type="spellStart"/>
      <w:r w:rsidR="00BD415B">
        <w:t>MarH</w:t>
      </w:r>
      <w:r w:rsidR="00423F1B">
        <w:t>a</w:t>
      </w:r>
      <w:proofErr w:type="spellEnd"/>
      <w:r w:rsidR="00423F1B">
        <w:t xml:space="preserve"> e</w:t>
      </w:r>
      <w:r>
        <w:t xml:space="preserve">st coordonnée </w:t>
      </w:r>
      <w:r w:rsidR="00423F1B">
        <w:t>par l’AFB, bénéficiaire en charge de la coordination.</w:t>
      </w:r>
    </w:p>
    <w:p w:rsidR="0000390E" w:rsidRDefault="007424B9" w:rsidP="00423F1B">
      <w:r>
        <w:t>La</w:t>
      </w:r>
      <w:r w:rsidRPr="007424B9">
        <w:t xml:space="preserve"> Tour du </w:t>
      </w:r>
      <w:proofErr w:type="spellStart"/>
      <w:r w:rsidRPr="007424B9">
        <w:t>Valat</w:t>
      </w:r>
      <w:proofErr w:type="spellEnd"/>
      <w:r w:rsidRPr="007424B9">
        <w:t xml:space="preserve"> coordonne le Pôle-relais lagunes méditerranéennes</w:t>
      </w:r>
      <w:r>
        <w:t>, qui est un consortium piloté par la TDV en partenariat avec le Conservatoire d’espaces naturels du Languedoc-Roussil</w:t>
      </w:r>
      <w:r w:rsidR="00BD415B">
        <w:t>l</w:t>
      </w:r>
      <w:bookmarkStart w:id="0" w:name="_GoBack"/>
      <w:bookmarkEnd w:id="0"/>
      <w:r>
        <w:t>on (CEN L-R) et l’Office de l’environnement de la Corse (OEC). Ainsi, c</w:t>
      </w:r>
      <w:r w:rsidR="0000390E">
        <w:t xml:space="preserve">onformément </w:t>
      </w:r>
      <w:r>
        <w:t>à cet accord de consortium indiqué dans le formulaire A5 du document de projet</w:t>
      </w:r>
      <w:r w:rsidR="0000390E">
        <w:t xml:space="preserve">, les prestataires seront les </w:t>
      </w:r>
      <w:r>
        <w:t>suivants</w:t>
      </w:r>
      <w:r w:rsidR="0000390E">
        <w:t> : CEN L-R et OEC</w:t>
      </w:r>
      <w:r>
        <w:t>.</w:t>
      </w:r>
    </w:p>
    <w:tbl>
      <w:tblPr>
        <w:tblW w:w="854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14"/>
        <w:gridCol w:w="3544"/>
        <w:gridCol w:w="1276"/>
        <w:gridCol w:w="1275"/>
        <w:gridCol w:w="1732"/>
      </w:tblGrid>
      <w:tr w:rsidR="00E33947" w:rsidRPr="00E33947" w:rsidTr="008127FF">
        <w:trPr>
          <w:trHeight w:val="14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N° de l'action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Nom de l'action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Responsabilité du bénéficiaire associé dans la mise en œuvre de </w:t>
            </w:r>
            <w:proofErr w:type="gramStart"/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l'action</w:t>
            </w:r>
            <w:proofErr w:type="gramEnd"/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(OUI/NON)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Participation d'un partenaire pour la </w:t>
            </w:r>
            <w:proofErr w:type="gramStart"/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réalisation</w:t>
            </w:r>
            <w:proofErr w:type="gramEnd"/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r w:rsidR="00E466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(</w:t>
            </w: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OUI/NON</w:t>
            </w:r>
            <w:r w:rsidR="00E4667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>Nom de l'organisme partenaire</w:t>
            </w:r>
            <w:r w:rsidR="008127F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et/ou description de la prestation</w:t>
            </w:r>
            <w:r w:rsidRPr="00E3394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8127FF" w:rsidRPr="00E33947" w:rsidTr="008127FF">
        <w:trPr>
          <w:trHeight w:val="288"/>
        </w:trPr>
        <w:tc>
          <w:tcPr>
            <w:tcW w:w="8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8127FF" w:rsidRPr="00E33947" w:rsidRDefault="008127FF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 : Actions préparatoires </w:t>
            </w:r>
          </w:p>
        </w:tc>
      </w:tr>
      <w:tr w:rsidR="00E33947" w:rsidRPr="00E33947" w:rsidTr="008127FF">
        <w:trPr>
          <w:trHeight w:val="3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83435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</w:t>
            </w:r>
            <w:r w:rsidR="00E33947"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Caractériser et évaluer le dispositif actuel de gouvernance de </w:t>
            </w:r>
            <w:proofErr w:type="spellStart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Natura</w:t>
            </w:r>
            <w:proofErr w:type="spellEnd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2000 en mer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83435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</w:t>
            </w:r>
            <w:r w:rsidR="00E33947"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Etablir une stratégie et définir des méthodologies d'évaluation de l’état de conservation des habitats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2C4D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Default="00D6647A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MNHN, sans prestation financière</w:t>
            </w:r>
            <w:r w:rsid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</w:t>
            </w:r>
          </w:p>
          <w:p w:rsidR="003C3A62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CEN L-R et l’OEC</w:t>
            </w:r>
          </w:p>
        </w:tc>
      </w:tr>
      <w:tr w:rsidR="00E33947" w:rsidRPr="00E33947" w:rsidTr="008127FF">
        <w:trPr>
          <w:trHeight w:val="4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sz w:val="18"/>
                <w:szCs w:val="18"/>
                <w:lang w:eastAsia="fr-FR"/>
              </w:rPr>
              <w:t>Améliorer les connaissances sur les activités et les usagers en appui à la gestion, à l'évaluation et à la communication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9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Définir des plans de gestion par site et par région biogéographique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3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Définir les besoins liées au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</w:t>
            </w: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données et les liens avec les systèmes d'informations existants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01"/>
        </w:trPr>
        <w:tc>
          <w:tcPr>
            <w:tcW w:w="8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E33947" w:rsidRPr="00E33947" w:rsidRDefault="00E33947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 : Actions concrètes</w:t>
            </w:r>
          </w:p>
        </w:tc>
      </w:tr>
      <w:tr w:rsidR="00E33947" w:rsidRPr="00E33947" w:rsidTr="008127FF">
        <w:trPr>
          <w:trHeight w:val="25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Améliorer la gouvernance </w:t>
            </w:r>
            <w:proofErr w:type="spellStart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Natura</w:t>
            </w:r>
            <w:proofErr w:type="spellEnd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2000 en mer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0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CEN L-R et l’OEC</w:t>
            </w:r>
            <w:r w:rsidR="00E33947"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9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Développement et mise en ligne d'une boîte à outils évolutive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C4DCC" w:rsidRPr="00E33947" w:rsidTr="008127FF">
        <w:trPr>
          <w:trHeight w:val="30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CC" w:rsidRPr="00E33947" w:rsidRDefault="002C4DC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CC" w:rsidRPr="00E33947" w:rsidRDefault="002C4DC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Faire évoluer les pratiques par l'analyse des pressions sur les habitats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CC" w:rsidRPr="00E33947" w:rsidRDefault="002C4DCC" w:rsidP="00102E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CC" w:rsidRPr="00E33947" w:rsidRDefault="002C4DCC" w:rsidP="00102E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CC" w:rsidRPr="00E33947" w:rsidRDefault="002C4DC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Renforcer l'implication des secteurs d’activités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1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place des zones réglementées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Restaurer les habitats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9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Modifier les comportements pour limiter les effets des activités sur les habitats sensibles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0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Proposer et mettre en œuvre une stratégie de financement pérenne et coordonnée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4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place des actions communes de gestion sur des enjeux transfrontaliers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C4DCC" w:rsidRPr="00E33947" w:rsidTr="008127FF">
        <w:trPr>
          <w:trHeight w:val="3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CC" w:rsidRPr="00E33947" w:rsidRDefault="002C4DC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CC" w:rsidRPr="00E33947" w:rsidRDefault="002C4DCC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Animer une plateforme technique internationale sur les habitats marins </w:t>
            </w:r>
            <w:proofErr w:type="spellStart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Natura</w:t>
            </w:r>
            <w:proofErr w:type="spellEnd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2000 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CC" w:rsidRPr="00E33947" w:rsidRDefault="002C4DCC" w:rsidP="00102E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CC" w:rsidRPr="00E33947" w:rsidRDefault="002C4DCC" w:rsidP="00102E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DCC" w:rsidRPr="00E33947" w:rsidRDefault="002C4DC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88"/>
        </w:trPr>
        <w:tc>
          <w:tcPr>
            <w:tcW w:w="85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E33947" w:rsidRPr="00E33947" w:rsidRDefault="00E33947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 : Suivi des effets des actions du projet </w:t>
            </w:r>
          </w:p>
        </w:tc>
      </w:tr>
      <w:tr w:rsidR="00E33947" w:rsidRPr="00E33947" w:rsidTr="008127FF">
        <w:trPr>
          <w:trHeight w:val="2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3C3A62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3C3A62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Évaluer l'état de conservation des habitats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3C3A62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3C3A62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3C3A62" w:rsidRDefault="00D6647A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MNHN, sans prestation financière</w:t>
            </w:r>
          </w:p>
          <w:p w:rsidR="003C3A62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3C3A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CEN L-R et l’OEC</w:t>
            </w:r>
          </w:p>
        </w:tc>
      </w:tr>
      <w:tr w:rsidR="00E33947" w:rsidRPr="00E33947" w:rsidTr="008127FF">
        <w:trPr>
          <w:trHeight w:val="36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Evaluer les effets des actions du projet sur les activités et les usagers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Evaluer les effets des actions de gouvernance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14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Accompagner la certification « liste verte UICN » pour des sites pilotes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sz w:val="18"/>
                <w:szCs w:val="18"/>
                <w:lang w:eastAsia="fr-FR"/>
              </w:rPr>
              <w:t>Suivre les effets des actions de renforcement des capacités.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2C4DC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CEN L-R et l’OEC</w:t>
            </w:r>
            <w:r w:rsidR="00E33947"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Apprécier l'évolution de la perception du message transmis auprès des acteurs et du </w:t>
            </w: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grand public.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D7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Synthèse des effets socio-économiques des actions du projet et d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 la restauration des services é</w:t>
            </w: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cosystémiques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Renseigner les tables d'indicateurs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88"/>
        </w:trPr>
        <w:tc>
          <w:tcPr>
            <w:tcW w:w="8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33947" w:rsidRPr="00E33947" w:rsidRDefault="00E33947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 : sensibilisation et dissémination des résultats  </w:t>
            </w:r>
          </w:p>
        </w:tc>
      </w:tr>
      <w:tr w:rsidR="00E33947" w:rsidRPr="00E33947" w:rsidTr="008127FF">
        <w:trPr>
          <w:trHeight w:val="2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Disséminer dans les différents secteurs d'activités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34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communication du projet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partenariat avec le CEN L-R et l’OEC</w:t>
            </w:r>
            <w:r w:rsidR="00E33947"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3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Favoriser la participation citoyenne : sciences participatives et aires marines éducatives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Agir en réseau avec d'autres projets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Conférences du projet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83435C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288"/>
        </w:trPr>
        <w:tc>
          <w:tcPr>
            <w:tcW w:w="8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E33947" w:rsidRPr="00E33947" w:rsidRDefault="00E33947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 : gestion et suivi de projet  </w:t>
            </w:r>
          </w:p>
        </w:tc>
      </w:tr>
      <w:tr w:rsidR="00E33947" w:rsidRPr="00E33947" w:rsidTr="008127FF">
        <w:trPr>
          <w:trHeight w:val="13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 du projet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16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8343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1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Bancariser et diffuser les données du PI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11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Développer une démarche d'éco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</w:t>
            </w: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responsabilité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8343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E33947" w:rsidRPr="00E33947" w:rsidTr="008127FF">
        <w:trPr>
          <w:trHeight w:val="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47" w:rsidRPr="00E33947" w:rsidRDefault="00E33947" w:rsidP="00E3394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un "</w:t>
            </w:r>
            <w:proofErr w:type="spellStart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After</w:t>
            </w:r>
            <w:proofErr w:type="spellEnd"/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Life plan"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3C3A62" w:rsidP="008343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947" w:rsidRPr="00E33947" w:rsidRDefault="00E33947" w:rsidP="00E339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E3394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423F1B" w:rsidRDefault="00423F1B" w:rsidP="00423F1B">
      <w:pPr>
        <w:pStyle w:val="Paragraphedeliste"/>
      </w:pPr>
    </w:p>
    <w:p w:rsidR="00423F1B" w:rsidRDefault="00DB0EAB" w:rsidP="00BD4CF3">
      <w:pPr>
        <w:pStyle w:val="Paragraphedeliste"/>
        <w:numPr>
          <w:ilvl w:val="0"/>
          <w:numId w:val="3"/>
        </w:numPr>
        <w:rPr>
          <w:b/>
        </w:rPr>
      </w:pPr>
      <w:r>
        <w:rPr>
          <w:b/>
        </w:rPr>
        <w:t xml:space="preserve">Responsabilités </w:t>
      </w:r>
      <w:r w:rsidR="002C4DCC">
        <w:rPr>
          <w:b/>
        </w:rPr>
        <w:t>de la TDV</w:t>
      </w:r>
      <w:r w:rsidR="00423F1B" w:rsidRPr="00326123">
        <w:rPr>
          <w:b/>
        </w:rPr>
        <w:t>, calendrier</w:t>
      </w:r>
      <w:r w:rsidR="00D9670D">
        <w:rPr>
          <w:b/>
        </w:rPr>
        <w:t xml:space="preserve">, </w:t>
      </w:r>
      <w:r w:rsidR="00423F1B" w:rsidRPr="00326123">
        <w:rPr>
          <w:b/>
        </w:rPr>
        <w:t>livrables </w:t>
      </w:r>
      <w:r w:rsidR="00D9670D">
        <w:rPr>
          <w:b/>
        </w:rPr>
        <w:t xml:space="preserve">et jalons </w:t>
      </w:r>
      <w:r w:rsidR="00423F1B" w:rsidRPr="00326123">
        <w:rPr>
          <w:b/>
        </w:rPr>
        <w:t>:</w:t>
      </w:r>
    </w:p>
    <w:p w:rsidR="007812E2" w:rsidRDefault="00423F1B" w:rsidP="00E66C81">
      <w:pPr>
        <w:autoSpaceDE w:val="0"/>
        <w:autoSpaceDN w:val="0"/>
        <w:adjustRightInd w:val="0"/>
        <w:spacing w:after="0" w:line="240" w:lineRule="auto"/>
        <w:jc w:val="both"/>
      </w:pPr>
      <w:r w:rsidRPr="00E46679">
        <w:t>La réalisation des livrables suivra le calendrier indiqué en pages 1</w:t>
      </w:r>
      <w:r w:rsidR="00D9670D">
        <w:t>77 à 181 du formulaire C du</w:t>
      </w:r>
      <w:r w:rsidR="00D9670D" w:rsidRPr="00E46679">
        <w:t xml:space="preserve"> projet</w:t>
      </w:r>
      <w:r w:rsidR="00D9670D" w:rsidRPr="00D9670D">
        <w:rPr>
          <w:i/>
        </w:rPr>
        <w:t xml:space="preserve"> </w:t>
      </w:r>
      <w:r w:rsidR="00F8144F" w:rsidRPr="00F8144F">
        <w:t>(</w:t>
      </w:r>
      <w:r w:rsidR="00F8144F">
        <w:t>A</w:t>
      </w:r>
      <w:r w:rsidR="00F8144F" w:rsidRPr="00F8144F">
        <w:t>nnexe 4 du Contrat de partenariat</w:t>
      </w:r>
      <w:r w:rsidR="00D9670D" w:rsidRPr="00F8144F">
        <w:t>)</w:t>
      </w:r>
      <w:r w:rsidRPr="00E46679">
        <w:t>.</w:t>
      </w:r>
      <w:r w:rsidR="00D9670D">
        <w:t xml:space="preserve"> Les jalons prévus aux pages 181 à 185 de ce formulaire C seront respectés.</w:t>
      </w:r>
      <w:r w:rsidR="008127FF">
        <w:t xml:space="preserve"> </w:t>
      </w:r>
      <w:r w:rsidRPr="00D9670D">
        <w:t>Des modifications pourront avoir lieu au cours du projet en accord avec l</w:t>
      </w:r>
      <w:r w:rsidR="00D9670D">
        <w:t>’EASME</w:t>
      </w:r>
      <w:r w:rsidR="0083435C">
        <w:t>/ la Commission européenne</w:t>
      </w:r>
      <w:r w:rsidRPr="00D9670D">
        <w:t xml:space="preserve"> et les bénéficiaires</w:t>
      </w:r>
      <w:r w:rsidR="00DB0EAB">
        <w:t>, notamment lors des amendements prévus en fin de chaque phase (fin 2019, fin 2021 et fin 2023).</w:t>
      </w:r>
    </w:p>
    <w:p w:rsidR="00E66C81" w:rsidRDefault="00E66C81" w:rsidP="00E66C81">
      <w:pPr>
        <w:autoSpaceDE w:val="0"/>
        <w:autoSpaceDN w:val="0"/>
        <w:adjustRightInd w:val="0"/>
        <w:spacing w:after="0" w:line="240" w:lineRule="auto"/>
        <w:jc w:val="both"/>
        <w:sectPr w:rsidR="00E66C81" w:rsidSect="00423F1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90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28"/>
        <w:gridCol w:w="2481"/>
        <w:gridCol w:w="2231"/>
        <w:gridCol w:w="941"/>
        <w:gridCol w:w="850"/>
        <w:gridCol w:w="1782"/>
        <w:gridCol w:w="1371"/>
        <w:gridCol w:w="1258"/>
        <w:gridCol w:w="1134"/>
      </w:tblGrid>
      <w:tr w:rsidR="00895A24" w:rsidRPr="007812E2" w:rsidTr="00895A24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bookmarkStart w:id="1" w:name="RANGE!A2:J48"/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lastRenderedPageBreak/>
              <w:t>N° de l'action</w:t>
            </w:r>
            <w:bookmarkEnd w:id="1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Nom de l'action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Description du rôle du bénéficiaire dans l'action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Intitulé initial du livrable, mentionné dans le document de projet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Le bénéficiaire est responsable de la totalité du livrable </w:t>
            </w: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(OUI/NON)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Le bénéficiaire contribue au livrable </w:t>
            </w: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(OUI / NON)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Description de la contribution du bénéficiaire/ intitulé du livrable du contrat de partenariat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Date initiale du livrable, mentionnée dans le document de projet (transmission par bénéficiaire coordinateur vers la CE)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Date du livrable du présent contrat de partenariat</w:t>
            </w:r>
          </w:p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(transmission par bénéficiaire associé vers le bénéficiaire coordinateur)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5E4C9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Date de transmission du livrable par le bénéficiaire en charge de la coordination  vers la CE</w:t>
            </w:r>
          </w:p>
          <w:p w:rsidR="00895A24" w:rsidRPr="005E4C95" w:rsidRDefault="00895A24" w:rsidP="00D91A5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7812E2" w:rsidRPr="007812E2" w:rsidTr="00895A24">
        <w:trPr>
          <w:trHeight w:val="288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6DDE8"/>
            <w:noWrap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 : Actions préparatoires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2C4DCC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2.</w:t>
            </w:r>
            <w:r w:rsidR="0083435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8343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Définir des méthodologies d'évaluation de l’état de conservation des habitats de </w:t>
            </w:r>
            <w:r w:rsidR="0083435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Méditerranée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83435C" w:rsidP="00D6647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Elaboration d’une méthodologie pour l’évaluation de l’</w:t>
            </w:r>
            <w:r w:rsidR="00696F8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tat de conservation</w:t>
            </w:r>
            <w:r w:rsidR="002C4DC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pour les lagunes côtières (1150-2)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696F82" w:rsidP="00696F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Synthèse méthodologique pour l’évaluation de l’état de conservation des habitats de Méditerranée </w:t>
            </w:r>
            <w:r w:rsidR="003571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(1</w:t>
            </w:r>
            <w:r w:rsidR="003571A9" w:rsidRPr="003571A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er</w:t>
            </w:r>
            <w:r w:rsidR="003571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lot)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36" w:rsidRDefault="002C2836" w:rsidP="00696F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  <w:p w:rsidR="007812E2" w:rsidRPr="007812E2" w:rsidRDefault="002C2836" w:rsidP="002C28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Rapport  méthodologique sur les lagunes côtières méditerranéennes (</w:t>
            </w:r>
            <w:r w:rsidR="002C4DC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1150-2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696F8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 w:rsidR="002C283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31/10/2019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 w:rsidR="002C283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31/12/2019</w:t>
            </w:r>
          </w:p>
        </w:tc>
      </w:tr>
      <w:tr w:rsidR="003571A9" w:rsidRPr="007812E2" w:rsidTr="00895A24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A9" w:rsidRPr="007812E2" w:rsidRDefault="002C4DCC" w:rsidP="00696F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</w:t>
            </w:r>
            <w:r w:rsidR="003571A9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2.</w:t>
            </w:r>
            <w:r w:rsidR="003571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A9" w:rsidRPr="007812E2" w:rsidRDefault="003571A9" w:rsidP="00696F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Définir des méthodologies d'évaluation de l’état de conservation des habitats de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Méditerranée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A9" w:rsidRPr="007812E2" w:rsidRDefault="002C4DCC" w:rsidP="00696F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Elaboration d’une méthodologie pour l’évaluation de l’état de conservation  pour les lagunes côtières (1150-2)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1A9" w:rsidRPr="007812E2" w:rsidRDefault="003571A9" w:rsidP="00696F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Synthèse méthodologique pour l’évaluation de l’état de conservation des habitats de Méditerranée (2</w:t>
            </w:r>
            <w:r w:rsidRPr="003571A9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lot)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3571A9" w:rsidP="003571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3571A9" w:rsidP="003571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AF5061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Mise à jour du Rapport méthodologie sur les lagunes côtières méditerranéennes (1150-2)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3571A9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AF5061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31/10/2021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1A9" w:rsidRPr="007812E2" w:rsidRDefault="00AF5061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</w:p>
        </w:tc>
      </w:tr>
      <w:tr w:rsidR="003571A9" w:rsidRPr="007812E2" w:rsidTr="00895A24">
        <w:trPr>
          <w:trHeight w:val="288"/>
        </w:trPr>
        <w:tc>
          <w:tcPr>
            <w:tcW w:w="149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hideMark/>
          </w:tcPr>
          <w:p w:rsidR="003571A9" w:rsidRPr="007812E2" w:rsidRDefault="003571A9" w:rsidP="003571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 : Actions concrètes  </w:t>
            </w:r>
          </w:p>
        </w:tc>
      </w:tr>
      <w:tr w:rsidR="007B4F73" w:rsidRPr="008016F3" w:rsidTr="00895A2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73" w:rsidRPr="00686662" w:rsidRDefault="007B4F73" w:rsidP="00F233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73" w:rsidRPr="00686662" w:rsidRDefault="007B4F73" w:rsidP="00F2339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  <w:r w:rsidR="00746FCB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F73" w:rsidRPr="00686662" w:rsidRDefault="007B4F73" w:rsidP="00DC098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 sera responsable de</w:t>
            </w:r>
            <w:r w:rsidR="002D6F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4 </w:t>
            </w:r>
            <w:r w:rsidR="00DC098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6F3" w:rsidRPr="00686662" w:rsidRDefault="009E3AE7" w:rsidP="009D581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Liste des formations N2000 du projet pour la phase 2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73" w:rsidRPr="00686662" w:rsidRDefault="007B4F73" w:rsidP="004C4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73" w:rsidRPr="00686662" w:rsidRDefault="007B4F73" w:rsidP="004C4D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486" w:rsidRDefault="00686662" w:rsidP="006E24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Liste des</w:t>
            </w:r>
            <w:r w:rsidR="005514CC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B6F8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5514CC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**</w:t>
            </w:r>
            <w:r w:rsidR="00F0250E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746FCB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réalisées </w:t>
            </w:r>
            <w:r w:rsidR="00F0250E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sur l’habitat lagunes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côtières méd. </w:t>
            </w:r>
            <w:r w:rsidR="002D6F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en phase 1 </w:t>
            </w:r>
            <w:r w:rsidR="006E248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0250E" w:rsidRPr="00686662" w:rsidRDefault="006E248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</w:t>
            </w:r>
            <w:r w:rsidR="00686662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="00686662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prévues pour la phase </w:t>
            </w:r>
            <w:r w:rsidR="00B601F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</w:t>
            </w:r>
            <w:r w:rsidR="00686662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73" w:rsidRPr="00686662" w:rsidRDefault="007B4F73" w:rsidP="00EE18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31/12/2019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73" w:rsidRPr="00686662" w:rsidRDefault="007B4F73" w:rsidP="00EE18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 w:rsidR="00746FCB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F73" w:rsidRPr="007812E2" w:rsidRDefault="00746FCB" w:rsidP="00EE183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31/12/2019</w:t>
            </w:r>
            <w:r w:rsidR="007B4F73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2C4DCC" w:rsidP="002D6F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sera responsable de</w:t>
            </w:r>
            <w:r w:rsidR="002D6F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8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98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="00DC0982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</w:t>
            </w:r>
            <w:r w:rsidR="009E3AE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 des formations pour la phase 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4CC" w:rsidRPr="007812E2" w:rsidRDefault="006E248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Liste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**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réalisées sur l’habitat lagunes côtières méd. </w:t>
            </w:r>
            <w:r w:rsidR="005223B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 phase 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B601F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prévues pour la phase </w:t>
            </w:r>
            <w:r w:rsidR="00B601F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5514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</w:t>
            </w:r>
            <w:r w:rsidR="005514C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DB6F8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30/11/2021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DB6F8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31/12/21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2C4DCC" w:rsidP="002D6FA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sera responsable de</w:t>
            </w:r>
            <w:r w:rsidR="002D6FA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8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98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="00DC0982"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sur le 1150-2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</w:t>
            </w:r>
            <w:r w:rsidR="009E3AE7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 des formations pour la phase 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486" w:rsidRDefault="006E2486" w:rsidP="006E24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Liste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**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réalisées sur l’habitat lagunes côtières méd. </w:t>
            </w:r>
            <w:r w:rsidR="005223B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en phase 3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7812E2" w:rsidRPr="007812E2" w:rsidRDefault="006E248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prévues pour la phase </w:t>
            </w:r>
            <w:r w:rsidR="00B601F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4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5514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31/12/202</w:t>
            </w:r>
            <w:r w:rsidR="005514C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6E248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/202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6E248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C2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2C4DCC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="005223B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sera responsable de 4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formations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sur le 1150-2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2E2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B601F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B601F6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3B9" w:rsidRDefault="005223B9" w:rsidP="005223B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Liste des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rencontres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**</w:t>
            </w:r>
            <w:r w:rsidRPr="0068666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réalisées sur l’habitat lagunes côtières méd.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en phase 4 </w:t>
            </w:r>
          </w:p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Default="007812E2" w:rsidP="005514CC">
            <w:pPr>
              <w:spacing w:after="0" w:line="240" w:lineRule="auto"/>
              <w:jc w:val="center"/>
              <w:rPr>
                <w:rStyle w:val="Marquedecommentaire"/>
              </w:rPr>
            </w:pPr>
          </w:p>
          <w:p w:rsidR="00B601F6" w:rsidRPr="007812E2" w:rsidRDefault="00B601F6" w:rsidP="005514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Style w:val="Marquedecommentaire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5223B9" w:rsidP="00B601F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</w:t>
            </w:r>
            <w:r w:rsidR="00B601F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06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/202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5223B9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9E3AE7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renforcement de capacité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E2" w:rsidRPr="007812E2" w:rsidRDefault="002C4DCC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sera responsable des formations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sur le 1150-2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Lien Internet vers la boîte à outils pour le matériel pédagogique créé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DB6F86" w:rsidP="00DB6F8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24 outils pédagogiques qui seront disponibles progressivement le long des 4 phases, à la suite de chaque rencontre.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2E2" w:rsidRPr="007812E2" w:rsidRDefault="009E3AE7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31/03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/2025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7812E2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 w:rsidR="001A478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28/02/2025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2E2" w:rsidRPr="007812E2" w:rsidRDefault="001A478F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31/03/2025</w:t>
            </w:r>
            <w:r w:rsidR="007812E2"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812E2" w:rsidRPr="007812E2" w:rsidTr="00895A24">
        <w:trPr>
          <w:trHeight w:val="288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B6DDE8"/>
            <w:noWrap/>
            <w:hideMark/>
          </w:tcPr>
          <w:p w:rsidR="007812E2" w:rsidRPr="007812E2" w:rsidRDefault="007812E2" w:rsidP="00DB0E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 : Suivi des effets des actions du projet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7812E2" w:rsidRPr="007812E2" w:rsidRDefault="007812E2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36F7E" w:rsidRPr="007812E2" w:rsidTr="00895A24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FC3DE8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FC3DE8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Évaluer l'état de conservation des habitats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7812E2" w:rsidRDefault="00447E11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6 </w:t>
            </w:r>
            <w:r w:rsidR="00236F7E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ateliers gestionnaires/scientifiques 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7812E2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de phase 2 des actions d’évaluation de l’EC des habitats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Rapport de phase 2 des actions de l’EC lagunes 1150-2</w:t>
            </w:r>
            <w:r w:rsidR="002F465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***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31/10/2021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36F7E" w:rsidRPr="007812E2" w:rsidTr="00895A24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FC3DE8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FC3DE8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Évaluer l'état de conservation des habitats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7812E2" w:rsidRDefault="00447E11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6</w:t>
            </w:r>
            <w:r w:rsidR="00236F7E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ateliers gestionnaires/scientifiques 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F7E" w:rsidRPr="007812E2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de phase 3  des actions d’évaluation de l’EC des habitats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Rapport de phase 3 des actions de l’EC lagunes 1150-2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31/10/2023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F7E" w:rsidRPr="007812E2" w:rsidRDefault="00236F7E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31/12/2023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6647A" w:rsidRPr="007812E2" w:rsidTr="00895A24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7A" w:rsidRPr="00FC3DE8" w:rsidRDefault="00D6647A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7A" w:rsidRPr="00FC3DE8" w:rsidRDefault="00D6647A" w:rsidP="00F8144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Évaluer l'état de conservation des habitats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7A" w:rsidRDefault="00D6647A" w:rsidP="00D6647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 sera responsable de l’analyse 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47A" w:rsidRDefault="00D6647A" w:rsidP="00236F7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Analyse de l’impact des actions du projet sur l’EC des habitats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7A" w:rsidRPr="007812E2" w:rsidRDefault="00D6647A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7A" w:rsidRPr="007812E2" w:rsidRDefault="00D6647A" w:rsidP="00F81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7A" w:rsidRDefault="00D6647A" w:rsidP="00D6647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Rapport d’analyse de l’impact des actions du projet sur l’EC lagunes 1150-2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47A" w:rsidRDefault="00D6647A" w:rsidP="00236F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31/03/2025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A" w:rsidRDefault="00D6647A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31/01/2025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7A" w:rsidRDefault="00D6647A" w:rsidP="00236F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31/03/2025</w:t>
            </w:r>
          </w:p>
        </w:tc>
      </w:tr>
      <w:tr w:rsidR="00D6647A" w:rsidRPr="007812E2" w:rsidTr="00895A24">
        <w:trPr>
          <w:trHeight w:val="7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A" w:rsidRPr="00FC3DE8" w:rsidRDefault="00D6647A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A" w:rsidRPr="00FC3DE8" w:rsidRDefault="00D6647A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FC3DE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Évaluer l'état de conservation des habitats 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A" w:rsidRPr="007812E2" w:rsidRDefault="00D6647A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 ateliers gestionnaires/scientifiques sur le 1150-2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47A" w:rsidRPr="007812E2" w:rsidRDefault="00D6647A" w:rsidP="00236F7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de phase 4 des actions d’évaluation de l’EC des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habitats .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A" w:rsidRPr="007812E2" w:rsidRDefault="00D6647A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A" w:rsidRPr="007812E2" w:rsidRDefault="00D6647A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A" w:rsidRPr="007812E2" w:rsidRDefault="00D6647A" w:rsidP="00236F7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Rapport de phase 4 des actions de l’EC lagunes 1150-2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47A" w:rsidRPr="007812E2" w:rsidRDefault="00D6647A" w:rsidP="00236F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31/06/2025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A" w:rsidRPr="007812E2" w:rsidRDefault="00D6647A" w:rsidP="007812E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31/04/2025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47A" w:rsidRPr="007812E2" w:rsidRDefault="00D6647A" w:rsidP="00236F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31/06/2025</w:t>
            </w: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6647A" w:rsidRPr="007812E2" w:rsidTr="00895A24">
        <w:trPr>
          <w:trHeight w:val="288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6647A" w:rsidRPr="007812E2" w:rsidRDefault="00D6647A" w:rsidP="00DB0E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 : sensibilisation et dissémination des résultats  </w:t>
            </w:r>
          </w:p>
        </w:tc>
      </w:tr>
      <w:tr w:rsidR="00B601F6" w:rsidRPr="007812E2" w:rsidTr="001E556E">
        <w:trPr>
          <w:trHeight w:val="9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E2</w:t>
            </w:r>
          </w:p>
        </w:tc>
        <w:tc>
          <w:tcPr>
            <w:tcW w:w="2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le plan de communication du projet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5E4C95" w:rsidRDefault="00B601F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Parti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cipation à hauteur d’au moins 15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jours par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phase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au plan de communication :</w:t>
            </w:r>
          </w:p>
          <w:p w:rsidR="00B601F6" w:rsidRPr="005E4C95" w:rsidRDefault="00B601F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-communication générale du PI : relai avec la presse locale, animation de stands lors de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manifestations et d’évènements locaux, communication sur les réseaux sociaux, rédaction d’articles, relecture des documents de communication, diffusion dans leurs réseaux d’acteurs </w:t>
            </w:r>
          </w:p>
          <w:p w:rsidR="00B601F6" w:rsidRPr="007812E2" w:rsidRDefault="00B601F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 à la communication sur leurs actions : utilisation des messages, des méthodes et des outils de communication élaborés et validés au cours de cette action E2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Liste des actions de communication réalisées (nb d’article de presse, nb d’animation de stand, etc.) de phase 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 </w:t>
            </w:r>
          </w:p>
        </w:tc>
      </w:tr>
      <w:tr w:rsidR="00B601F6" w:rsidRPr="007812E2" w:rsidTr="001E556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613A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F6" w:rsidRPr="005E4C95" w:rsidRDefault="00B601F6" w:rsidP="00D91A5E">
            <w:pPr>
              <w:spacing w:after="0" w:line="240" w:lineRule="auto"/>
              <w:rPr>
                <w:sz w:val="18"/>
                <w:szCs w:val="18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Liste des actions de communication réalisées de phase 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B601F6" w:rsidRPr="007812E2" w:rsidTr="001E556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613A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F6" w:rsidRPr="005E4C95" w:rsidRDefault="00B601F6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Liste des acti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ons de communication réalisées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de phase 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B601F6" w:rsidRPr="007812E2" w:rsidTr="001E556E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613A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01F6" w:rsidRPr="005E4C95" w:rsidRDefault="00B601F6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Liste des act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ions de communication réalisées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 phase 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B601F6" w:rsidRPr="007812E2" w:rsidTr="00895A24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7812E2" w:rsidRDefault="00B601F6" w:rsidP="007812E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Conférences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5E4C95" w:rsidRDefault="00B601F6" w:rsidP="00B601F6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participera aux 5 conférences du projet (1 réunion de lancement et 3 conférences de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projet et 1 conférence finale).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1F6" w:rsidRPr="005E4C95" w:rsidRDefault="00B601F6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Compte -rendu des conférences du projet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8F3F3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Participation à la rédaction du compte rendu de la </w:t>
            </w:r>
            <w:r w:rsidR="008F3F3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1ère  conférence  (2019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1F6" w:rsidRPr="005E4C95" w:rsidRDefault="00B601F6" w:rsidP="008F3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</w:t>
            </w:r>
            <w:r w:rsidR="008F3F3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8F3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</w:t>
            </w:r>
            <w:r w:rsidR="008F3F3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1F6" w:rsidRPr="005E4C95" w:rsidRDefault="00B601F6" w:rsidP="008F3F3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</w:t>
            </w:r>
            <w:r w:rsidR="008F3F3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</w:tr>
      <w:tr w:rsidR="00D6647A" w:rsidRPr="007812E2" w:rsidTr="00895A24">
        <w:trPr>
          <w:trHeight w:val="288"/>
        </w:trPr>
        <w:tc>
          <w:tcPr>
            <w:tcW w:w="1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6647A" w:rsidRPr="007812E2" w:rsidRDefault="00D6647A" w:rsidP="00DB0EA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 : gestion et suivi de projet  </w:t>
            </w:r>
          </w:p>
        </w:tc>
      </w:tr>
      <w:tr w:rsidR="008F3F39" w:rsidRPr="007812E2" w:rsidTr="0061228D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administrative et financière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pour les actions de 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31/01/2019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administrative et financière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1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technique et financier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et demande d’avenant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 de fin de phase 1 et demande d’avenant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31/07/2019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30/09/2019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administrative et financière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 de fin de phase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apport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et financier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intermédiaire (Phase1)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 de fin de phase 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A2E79">
              <w:rPr>
                <w:rFonts w:asciiTheme="minorHAnsi" w:hAnsiTheme="minorHAnsi"/>
                <w:bCs/>
                <w:sz w:val="18"/>
                <w:szCs w:val="18"/>
              </w:rPr>
              <w:t>31/01/2020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31/03/2020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administrative et financière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s internes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administrative et financière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 interne semestriel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31/01/2021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F1 et </w:t>
            </w: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Assurer la coordination technique, administrative et </w:t>
            </w: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financière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lastRenderedPageBreak/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2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technique et financier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et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lastRenderedPageBreak/>
              <w:t>demande d’avenant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lastRenderedPageBreak/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2 et demande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lastRenderedPageBreak/>
              <w:t>d’avenant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lastRenderedPageBreak/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30/09/2021</w:t>
            </w:r>
          </w:p>
        </w:tc>
      </w:tr>
      <w:tr w:rsidR="008F3F39" w:rsidRPr="007812E2" w:rsidTr="0061228D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apport technique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et financier  intermédiaire (Phase2)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2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A2E79">
              <w:rPr>
                <w:rFonts w:asciiTheme="minorHAnsi" w:hAnsiTheme="minorHAnsi"/>
                <w:bCs/>
                <w:sz w:val="18"/>
                <w:szCs w:val="18"/>
              </w:rPr>
              <w:t>31/01/2022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31/03/2022</w:t>
            </w:r>
          </w:p>
        </w:tc>
      </w:tr>
      <w:tr w:rsidR="008F3F39" w:rsidRPr="007812E2" w:rsidTr="00492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4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 internes 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4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492008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5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5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31/01/2023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3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technique et financier 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et demande d’avenant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3 et demande d’avenant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pour les actions de la TDV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30/09/2023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R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apport technique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et rapport financier intermédiaire (Phase3)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phase 3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A2E79">
              <w:rPr>
                <w:rFonts w:asciiTheme="minorHAnsi" w:hAnsiTheme="minorHAnsi"/>
                <w:bCs/>
                <w:sz w:val="18"/>
                <w:szCs w:val="18"/>
              </w:rPr>
              <w:t>31/01/2024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31/03/2024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6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 6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Default="008F3F39" w:rsidP="00D91A5E">
            <w:pPr>
              <w:spacing w:after="0" w:line="240" w:lineRule="auto"/>
            </w:pPr>
            <w:r w:rsidRPr="002D5C14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7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interne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semestriel 7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31/01/2025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5A54D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projet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pré-rapport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projet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</w:pPr>
            <w:r w:rsidRPr="007F440F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2E79">
              <w:rPr>
                <w:rFonts w:asciiTheme="minorHAnsi" w:hAnsiTheme="minorHAnsi"/>
                <w:sz w:val="18"/>
                <w:szCs w:val="18"/>
              </w:rPr>
              <w:t>31/07/2025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30/09/2025</w:t>
            </w:r>
          </w:p>
        </w:tc>
      </w:tr>
      <w:tr w:rsidR="008F3F39" w:rsidRPr="007812E2" w:rsidTr="008F3F3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D20778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F1 et 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5A54D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coordination technique, administrative et financière du projet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projet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technique et financier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 technique final et rapport financier final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3F39" w:rsidRPr="005A2E79" w:rsidRDefault="008F3F39" w:rsidP="00D91A5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</w:pP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rapport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s</w:t>
            </w:r>
            <w:r w:rsidRPr="005A2E79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de fin de projet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pour les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31/03/2026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A2E79" w:rsidRDefault="008F3F39" w:rsidP="00D91A5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A2E79">
              <w:rPr>
                <w:rFonts w:asciiTheme="minorHAnsi" w:hAnsiTheme="minorHAnsi"/>
                <w:bCs/>
                <w:sz w:val="18"/>
                <w:szCs w:val="18"/>
              </w:rPr>
              <w:t>31/01/2026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fr-FR"/>
              </w:rPr>
              <w:t>31/03/2026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2017-2018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30/11/2018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2017-2019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30/11/2019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s cumulées 2017-2020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30/11/2020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2017-2021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30/11/2021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2017-2022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30/11/2022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</w:pP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du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 w:rsidRPr="00B44993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2017-2023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30/11/2023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2017-2024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30/11/2024</w:t>
            </w:r>
          </w:p>
        </w:tc>
      </w:tr>
      <w:tr w:rsidR="008F3F39" w:rsidRPr="007812E2" w:rsidTr="00F7407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7812E2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7812E2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Assurer la gestion administrative et financière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Transmission montant des dépenses cumulées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depuis le démarrage du projet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Montant des dépenses cumulées 2017-2025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N/A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20/11/2025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30/11/2025</w:t>
            </w:r>
          </w:p>
        </w:tc>
      </w:tr>
      <w:tr w:rsidR="008F3F39" w:rsidRPr="007812E2" w:rsidTr="00B8565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Développer une démarche d'éco-responsabilité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Participation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à l’élaboration du plan d’action pour un projet éco-responsable.</w:t>
            </w:r>
          </w:p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Participation à la réunion par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visio-conférence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 afin de définir le plan d’action.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Plan d'action pour un projet </w:t>
            </w:r>
            <w:proofErr w:type="spellStart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écoresponsable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Validation du plan d’actions proposé.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30/11/2018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31/12/2018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3F39" w:rsidRPr="007812E2" w:rsidTr="00B8565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Développer une démarche d'éco-responsabilité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carbone des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pour el projet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Bilan carbone du projet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carbone des actions de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pour le projet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30/11/2021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3F39" w:rsidRPr="007812E2" w:rsidTr="00B8565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Développer une démarche d'éco-responsabilité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Participation au plan d'actions pour un projet éco-responsable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. : 7 réunions par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visio-conférence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 (1 réunion par an, à partir de 2019) afin de suivre les actions et de tester la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transférabilité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des actions 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9B38C6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bilan de la démarche : liste des éco-gestes et tableau des indicateurs de résultats.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Bilan de la démarche pour </w:t>
            </w:r>
            <w:r w:rsidR="00BC0E9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la TDV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30/06/2025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31/01/2025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30/03/2025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3F39" w:rsidRPr="007812E2" w:rsidTr="00B8565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F5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un "</w:t>
            </w:r>
            <w:proofErr w:type="spellStart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After</w:t>
            </w:r>
            <w:proofErr w:type="spellEnd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Life plan"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Participation au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x réunions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dédiées au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plan de travail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Plan de travail pour une durabilité à long-terme du projet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Validation du plan de travail.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30/11/2021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31/12/2021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8F3F39" w:rsidRPr="007812E2" w:rsidTr="00B8565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F5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Mettre en œuvre un "</w:t>
            </w:r>
            <w:proofErr w:type="spellStart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After</w:t>
            </w:r>
            <w:proofErr w:type="spellEnd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Life plan"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Participation 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à l’élaboration de 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l'</w:t>
            </w:r>
            <w:proofErr w:type="spellStart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after</w:t>
            </w:r>
            <w:proofErr w:type="spellEnd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LIFE plan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 10 jours de travail.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After</w:t>
            </w:r>
            <w:proofErr w:type="spellEnd"/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Life Plan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NON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OUI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Elaboration d’1 section du document.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30/03/2025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39" w:rsidRPr="005E4C95" w:rsidRDefault="008F3F39" w:rsidP="00D91A5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31/12/2025</w:t>
            </w:r>
            <w:r w:rsidRPr="005E4C95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423F1B" w:rsidRPr="00D9670D" w:rsidRDefault="00423F1B" w:rsidP="008127FF">
      <w:pPr>
        <w:autoSpaceDE w:val="0"/>
        <w:autoSpaceDN w:val="0"/>
        <w:adjustRightInd w:val="0"/>
        <w:spacing w:after="0" w:line="240" w:lineRule="auto"/>
      </w:pPr>
    </w:p>
    <w:p w:rsidR="0001352C" w:rsidRPr="007424B9" w:rsidRDefault="00746FCB" w:rsidP="004C4D76">
      <w:pPr>
        <w:rPr>
          <w:rFonts w:eastAsia="Times New Roman"/>
          <w:b/>
          <w:color w:val="000000"/>
          <w:sz w:val="18"/>
          <w:szCs w:val="18"/>
          <w:lang w:eastAsia="fr-FR"/>
        </w:rPr>
      </w:pPr>
      <w:r w:rsidRPr="007424B9">
        <w:rPr>
          <w:rFonts w:cs="Arial"/>
          <w:b/>
        </w:rPr>
        <w:t>*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 </w:t>
      </w:r>
      <w:r w:rsidR="002F465C">
        <w:rPr>
          <w:rFonts w:eastAsia="Times New Roman"/>
          <w:b/>
          <w:color w:val="000000"/>
          <w:sz w:val="18"/>
          <w:szCs w:val="18"/>
          <w:lang w:eastAsia="fr-FR"/>
        </w:rPr>
        <w:t>L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>e document de projet mentionne 300 personnes ciblées</w:t>
      </w:r>
      <w:r w:rsidR="002F465C">
        <w:rPr>
          <w:rFonts w:eastAsia="Times New Roman"/>
          <w:b/>
          <w:color w:val="000000"/>
          <w:sz w:val="18"/>
          <w:szCs w:val="18"/>
          <w:lang w:eastAsia="fr-FR"/>
        </w:rPr>
        <w:t xml:space="preserve"> sur la durée du projet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 à un endroit et 1000 personnes à un autre endroit. Il s’agit bien de 300 personnes ciblées sur l’ensemble des 4 phases. </w:t>
      </w:r>
    </w:p>
    <w:p w:rsidR="007C670D" w:rsidRDefault="00686662" w:rsidP="00406852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** </w:t>
      </w:r>
      <w:r w:rsidR="002F465C">
        <w:rPr>
          <w:rFonts w:eastAsia="Times New Roman"/>
          <w:b/>
          <w:color w:val="000000"/>
          <w:sz w:val="18"/>
          <w:szCs w:val="18"/>
          <w:lang w:eastAsia="fr-FR"/>
        </w:rPr>
        <w:t>L</w:t>
      </w:r>
      <w:r w:rsidR="007424B9"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es 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rencontres </w:t>
      </w:r>
      <w:r w:rsidR="00C60442" w:rsidRPr="007424B9">
        <w:rPr>
          <w:rFonts w:eastAsia="Times New Roman"/>
          <w:b/>
          <w:color w:val="000000"/>
          <w:sz w:val="18"/>
          <w:szCs w:val="18"/>
          <w:lang w:eastAsia="fr-FR"/>
        </w:rPr>
        <w:t>incluent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 les formations et </w:t>
      </w:r>
      <w:r w:rsidR="007424B9" w:rsidRPr="007424B9">
        <w:rPr>
          <w:rFonts w:eastAsia="Times New Roman"/>
          <w:b/>
          <w:color w:val="000000"/>
          <w:sz w:val="18"/>
          <w:szCs w:val="18"/>
          <w:lang w:eastAsia="fr-FR"/>
        </w:rPr>
        <w:t xml:space="preserve">les </w:t>
      </w:r>
      <w:r w:rsidRPr="007424B9">
        <w:rPr>
          <w:rFonts w:eastAsia="Times New Roman"/>
          <w:b/>
          <w:color w:val="000000"/>
          <w:sz w:val="18"/>
          <w:szCs w:val="18"/>
          <w:lang w:eastAsia="fr-FR"/>
        </w:rPr>
        <w:t>journées d’échanges techniques entre divers acteurs.</w:t>
      </w:r>
      <w:r w:rsid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 </w:t>
      </w:r>
    </w:p>
    <w:p w:rsidR="004A2B3F" w:rsidRPr="004A2B3F" w:rsidRDefault="004A2B3F" w:rsidP="004A2B3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  <w:r>
        <w:rPr>
          <w:rFonts w:eastAsia="Times New Roman"/>
          <w:b/>
          <w:color w:val="000000"/>
          <w:sz w:val="18"/>
          <w:szCs w:val="18"/>
          <w:lang w:eastAsia="fr-FR"/>
        </w:rPr>
        <w:t xml:space="preserve">Le document de projet mentionne que les 24 rencontres se feront sur le volet 3.2 </w:t>
      </w:r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-</w:t>
      </w:r>
      <w:proofErr w:type="spell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Taking</w:t>
      </w:r>
      <w:proofErr w:type="spell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</w:t>
      </w:r>
      <w:proofErr w:type="spell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ownership</w:t>
      </w:r>
      <w:proofErr w:type="spell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of the </w:t>
      </w:r>
      <w:proofErr w:type="spell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process</w:t>
      </w:r>
      <w:proofErr w:type="spell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for </w:t>
      </w:r>
      <w:proofErr w:type="spell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assessing</w:t>
      </w:r>
      <w:proofErr w:type="spell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the conservation </w:t>
      </w:r>
      <w:proofErr w:type="spell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status</w:t>
      </w:r>
      <w:proofErr w:type="spell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of marine</w:t>
      </w:r>
    </w:p>
    <w:p w:rsidR="00406852" w:rsidRDefault="004A2B3F" w:rsidP="004A2B3F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  <w:proofErr w:type="spellStart"/>
      <w:proofErr w:type="gramStart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>natural</w:t>
      </w:r>
      <w:proofErr w:type="spellEnd"/>
      <w:proofErr w:type="gramEnd"/>
      <w:r w:rsidRPr="004A2B3F">
        <w:rPr>
          <w:rFonts w:eastAsia="Times New Roman"/>
          <w:b/>
          <w:color w:val="000000"/>
          <w:sz w:val="18"/>
          <w:szCs w:val="18"/>
          <w:lang w:eastAsia="fr-FR"/>
        </w:rPr>
        <w:t xml:space="preserve"> habitats </w:t>
      </w:r>
      <w:r>
        <w:rPr>
          <w:rFonts w:eastAsia="Times New Roman"/>
          <w:b/>
          <w:color w:val="000000"/>
          <w:sz w:val="18"/>
          <w:szCs w:val="18"/>
          <w:lang w:eastAsia="fr-FR"/>
        </w:rPr>
        <w:t>(</w:t>
      </w:r>
      <w:proofErr w:type="spellStart"/>
      <w:r>
        <w:rPr>
          <w:rFonts w:eastAsia="Times New Roman"/>
          <w:b/>
          <w:color w:val="000000"/>
          <w:sz w:val="18"/>
          <w:szCs w:val="18"/>
          <w:lang w:eastAsia="fr-FR"/>
        </w:rPr>
        <w:t>cf</w:t>
      </w:r>
      <w:proofErr w:type="spellEnd"/>
      <w:r>
        <w:rPr>
          <w:rFonts w:eastAsia="Times New Roman"/>
          <w:b/>
          <w:color w:val="000000"/>
          <w:sz w:val="18"/>
          <w:szCs w:val="18"/>
          <w:lang w:eastAsia="fr-FR"/>
        </w:rPr>
        <w:t xml:space="preserve"> p 47 du document de projet). </w:t>
      </w:r>
      <w:r w:rsid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Une partie des rencontres porteront sur d’autres volets que le volet 3.2, notamment sur ces volets : renforcement des liens entre les acteurs de la mer et de la terre, impacts des activités et diffusion des acquis du LIFE + </w:t>
      </w:r>
      <w:proofErr w:type="spellStart"/>
      <w:r w:rsidR="00406852">
        <w:rPr>
          <w:rFonts w:eastAsia="Times New Roman"/>
          <w:b/>
          <w:color w:val="000000"/>
          <w:sz w:val="18"/>
          <w:szCs w:val="18"/>
          <w:lang w:eastAsia="fr-FR"/>
        </w:rPr>
        <w:t>LAG’Nature</w:t>
      </w:r>
      <w:proofErr w:type="spellEnd"/>
      <w:r w:rsid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. </w:t>
      </w:r>
      <w:r w:rsidR="00406852" w:rsidRP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Pour mémoire, les formations de ce  Life ont porté : </w:t>
      </w:r>
    </w:p>
    <w:p w:rsidR="00406852" w:rsidRDefault="00406852" w:rsidP="00406852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  <w:r>
        <w:rPr>
          <w:rFonts w:eastAsia="Times New Roman"/>
          <w:b/>
          <w:color w:val="000000"/>
          <w:sz w:val="18"/>
          <w:szCs w:val="18"/>
          <w:lang w:eastAsia="fr-FR"/>
        </w:rPr>
        <w:t>-</w:t>
      </w:r>
      <w:r w:rsidRP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 sur des thèmes variés : richesse et sensibilité du milieu, nettoyage des plages, espèces envahissantes, pâturage, gesti</w:t>
      </w:r>
      <w:r w:rsidR="007C670D">
        <w:rPr>
          <w:rFonts w:eastAsia="Times New Roman"/>
          <w:b/>
          <w:color w:val="000000"/>
          <w:sz w:val="18"/>
          <w:szCs w:val="18"/>
          <w:lang w:eastAsia="fr-FR"/>
        </w:rPr>
        <w:t>on des milieux ouverts, polices</w:t>
      </w:r>
      <w:r w:rsidR="004A2B3F">
        <w:rPr>
          <w:rFonts w:eastAsia="Times New Roman"/>
          <w:b/>
          <w:color w:val="000000"/>
          <w:sz w:val="18"/>
          <w:szCs w:val="18"/>
          <w:lang w:eastAsia="fr-FR"/>
        </w:rPr>
        <w:t>…</w:t>
      </w:r>
    </w:p>
    <w:p w:rsidR="002F465C" w:rsidRDefault="00406852" w:rsidP="004C4D76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  <w:r>
        <w:rPr>
          <w:rFonts w:eastAsia="Times New Roman"/>
          <w:b/>
          <w:color w:val="000000"/>
          <w:sz w:val="18"/>
          <w:szCs w:val="18"/>
          <w:lang w:eastAsia="fr-FR"/>
        </w:rPr>
        <w:t>-</w:t>
      </w:r>
      <w:r w:rsidRPr="00406852">
        <w:rPr>
          <w:rFonts w:eastAsia="Times New Roman"/>
          <w:b/>
          <w:color w:val="000000"/>
          <w:sz w:val="18"/>
          <w:szCs w:val="18"/>
          <w:lang w:eastAsia="fr-FR"/>
        </w:rPr>
        <w:t xml:space="preserve"> auprès d’un public cible constitué de décideurs, éleveurs, socioprofessionnels du tourisme, services de police</w:t>
      </w:r>
      <w:r w:rsidR="004C4D76">
        <w:rPr>
          <w:rFonts w:eastAsia="Times New Roman"/>
          <w:b/>
          <w:color w:val="000000"/>
          <w:sz w:val="18"/>
          <w:szCs w:val="18"/>
          <w:lang w:eastAsia="fr-FR"/>
        </w:rPr>
        <w:t>s et d’instruction juridiqu</w:t>
      </w:r>
      <w:r w:rsidR="004C4D76" w:rsidRPr="004C4D76">
        <w:rPr>
          <w:rFonts w:eastAsia="Times New Roman"/>
          <w:b/>
          <w:color w:val="000000"/>
          <w:sz w:val="18"/>
          <w:szCs w:val="18"/>
          <w:lang w:eastAsia="fr-FR"/>
        </w:rPr>
        <w:t>e</w:t>
      </w:r>
      <w:r w:rsidR="004C4D76">
        <w:rPr>
          <w:rFonts w:eastAsia="Times New Roman"/>
          <w:b/>
          <w:color w:val="000000"/>
          <w:sz w:val="18"/>
          <w:szCs w:val="18"/>
          <w:lang w:eastAsia="fr-FR"/>
        </w:rPr>
        <w:t>.</w:t>
      </w:r>
    </w:p>
    <w:p w:rsidR="002F465C" w:rsidRDefault="002F465C" w:rsidP="004C4D76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</w:pPr>
    </w:p>
    <w:p w:rsidR="002F465C" w:rsidRPr="004C4D76" w:rsidRDefault="002F465C" w:rsidP="004C4D76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fr-FR"/>
        </w:rPr>
        <w:sectPr w:rsidR="002F465C" w:rsidRPr="004C4D76" w:rsidSect="00DB0EAB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  <w:r>
        <w:rPr>
          <w:rFonts w:eastAsia="Times New Roman"/>
          <w:b/>
          <w:color w:val="000000"/>
          <w:sz w:val="18"/>
          <w:szCs w:val="18"/>
          <w:lang w:eastAsia="fr-FR"/>
        </w:rPr>
        <w:t>*** Dans le document de projet, il est fait mention de 35 sites bénéficiant du support de la TdV sur le 1150-2 (cf. p 114 du document de projet). Il ne peut être garanti de bénéficier de 35 évaluations à la fin du projet, du fait de contraintes extérieures à la TDV pour la mise en œuvre (capacités financières et organisationnelles des opérateurs pas exemple).</w:t>
      </w:r>
    </w:p>
    <w:p w:rsidR="0001352C" w:rsidRDefault="0001352C" w:rsidP="0001352C">
      <w:pPr>
        <w:jc w:val="center"/>
        <w:rPr>
          <w:b/>
        </w:rPr>
      </w:pPr>
      <w:r>
        <w:rPr>
          <w:b/>
        </w:rPr>
        <w:lastRenderedPageBreak/>
        <w:t>Annexe n°2</w:t>
      </w:r>
      <w:r w:rsidRPr="00A51878">
        <w:rPr>
          <w:b/>
        </w:rPr>
        <w:t> </w:t>
      </w:r>
      <w:r>
        <w:rPr>
          <w:b/>
        </w:rPr>
        <w:t xml:space="preserve">: </w:t>
      </w:r>
    </w:p>
    <w:p w:rsidR="0001352C" w:rsidRDefault="0001352C" w:rsidP="0001352C">
      <w:pPr>
        <w:jc w:val="center"/>
        <w:rPr>
          <w:b/>
        </w:rPr>
      </w:pPr>
      <w:r>
        <w:rPr>
          <w:b/>
        </w:rPr>
        <w:t>Annexe financière : Budget prévisionnel 2018-2025 d</w:t>
      </w:r>
      <w:r w:rsidR="00102E57">
        <w:rPr>
          <w:b/>
        </w:rPr>
        <w:t xml:space="preserve">e la </w:t>
      </w:r>
      <w:r w:rsidR="00102E57">
        <w:rPr>
          <w:i/>
        </w:rPr>
        <w:t xml:space="preserve">Fondation Tour du </w:t>
      </w:r>
      <w:proofErr w:type="spellStart"/>
      <w:r w:rsidR="00102E57">
        <w:rPr>
          <w:i/>
        </w:rPr>
        <w:t>Valat</w:t>
      </w:r>
      <w:proofErr w:type="spellEnd"/>
      <w:r>
        <w:rPr>
          <w:b/>
        </w:rPr>
        <w:t xml:space="preserve"> </w:t>
      </w:r>
      <w:r w:rsidRPr="00A51878">
        <w:rPr>
          <w:b/>
        </w:rPr>
        <w:t>dans la mise en œuvre du projet</w:t>
      </w:r>
      <w:r>
        <w:rPr>
          <w:b/>
        </w:rPr>
        <w:t xml:space="preserve"> </w:t>
      </w:r>
      <w:proofErr w:type="spellStart"/>
      <w:r>
        <w:rPr>
          <w:b/>
        </w:rPr>
        <w:t>Marha</w:t>
      </w:r>
      <w:proofErr w:type="spellEnd"/>
      <w:r>
        <w:rPr>
          <w:b/>
        </w:rPr>
        <w:t xml:space="preserve"> </w:t>
      </w:r>
      <w:r w:rsidRPr="0001352C">
        <w:rPr>
          <w:b/>
        </w:rPr>
        <w:t>LIFE16 IPE FR001</w:t>
      </w:r>
    </w:p>
    <w:tbl>
      <w:tblPr>
        <w:tblW w:w="57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460"/>
        <w:gridCol w:w="1240"/>
      </w:tblGrid>
      <w:tr w:rsidR="0001352C" w:rsidRPr="0001352C" w:rsidTr="0032035B">
        <w:trPr>
          <w:trHeight w:val="264"/>
        </w:trPr>
        <w:tc>
          <w:tcPr>
            <w:tcW w:w="4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C" w:rsidRPr="0001352C" w:rsidRDefault="0001352C" w:rsidP="00013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  <w:t>Par type de coût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C" w:rsidRPr="0001352C" w:rsidRDefault="0001352C" w:rsidP="000135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1352C" w:rsidRPr="0001352C" w:rsidTr="0032035B">
        <w:trPr>
          <w:trHeight w:val="276"/>
        </w:trPr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01352C" w:rsidRPr="0001352C" w:rsidRDefault="0001352C" w:rsidP="000135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coût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01352C" w:rsidRPr="0001352C" w:rsidRDefault="0001352C" w:rsidP="000135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(€)</w:t>
            </w:r>
          </w:p>
        </w:tc>
      </w:tr>
      <w:tr w:rsidR="000F66E2" w:rsidRPr="0001352C" w:rsidTr="0032035B">
        <w:trPr>
          <w:trHeight w:val="276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32035B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Somme de Direct personnel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173 083</w:t>
            </w:r>
          </w:p>
        </w:tc>
      </w:tr>
      <w:tr w:rsidR="000F66E2" w:rsidRPr="0001352C" w:rsidTr="0032035B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32035B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Somme de Total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travel</w:t>
            </w:r>
            <w:proofErr w:type="spellEnd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subsistence</w:t>
            </w:r>
            <w:proofErr w:type="spellEnd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10 600</w:t>
            </w:r>
          </w:p>
        </w:tc>
      </w:tr>
      <w:tr w:rsidR="000F66E2" w:rsidRPr="0001352C" w:rsidTr="0032035B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32035B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Somme de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External</w:t>
            </w:r>
            <w:proofErr w:type="spellEnd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assistance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86 051</w:t>
            </w:r>
          </w:p>
        </w:tc>
      </w:tr>
      <w:tr w:rsidR="000F66E2" w:rsidRPr="0001352C" w:rsidTr="0032035B">
        <w:trPr>
          <w:trHeight w:val="264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32035B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Somme de Consumables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65 037</w:t>
            </w:r>
          </w:p>
        </w:tc>
      </w:tr>
      <w:tr w:rsidR="000F66E2" w:rsidRPr="0001352C" w:rsidTr="001B4919">
        <w:trPr>
          <w:trHeight w:val="264"/>
        </w:trPr>
        <w:tc>
          <w:tcPr>
            <w:tcW w:w="446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32035B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Somme Equipement </w:t>
            </w:r>
            <w:proofErr w:type="spellStart"/>
            <w:r w:rsidRPr="003203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2 400</w:t>
            </w:r>
          </w:p>
        </w:tc>
      </w:tr>
      <w:tr w:rsidR="000F66E2" w:rsidRPr="001B4919" w:rsidTr="001B4919">
        <w:trPr>
          <w:trHeight w:val="276"/>
        </w:trPr>
        <w:tc>
          <w:tcPr>
            <w:tcW w:w="446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Pr="001B4919" w:rsidRDefault="000F66E2" w:rsidP="0001352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1B491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Somme </w:t>
            </w:r>
            <w:proofErr w:type="spellStart"/>
            <w:r w:rsidRPr="001B491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Other</w:t>
            </w:r>
            <w:proofErr w:type="spellEnd"/>
            <w:r w:rsidRPr="001B491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1B491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costs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F66E2" w:rsidRDefault="000F66E2" w:rsidP="000F66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1B4919" w:rsidRPr="0001352C" w:rsidTr="001B4919">
        <w:trPr>
          <w:trHeight w:val="276"/>
        </w:trPr>
        <w:tc>
          <w:tcPr>
            <w:tcW w:w="44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B4919" w:rsidRPr="00815AC9" w:rsidRDefault="001B4919" w:rsidP="0001352C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proofErr w:type="spellStart"/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Overheads</w:t>
            </w:r>
            <w:proofErr w:type="spellEnd"/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B4919" w:rsidRPr="00815AC9" w:rsidRDefault="001B4919" w:rsidP="00815AC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    </w:t>
            </w:r>
            <w:r w:rsidR="00815AC9"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23</w:t>
            </w:r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</w:t>
            </w:r>
            <w:r w:rsidR="00815AC9"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74</w:t>
            </w:r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2   </w:t>
            </w:r>
          </w:p>
        </w:tc>
      </w:tr>
      <w:tr w:rsidR="001B4919" w:rsidRPr="0001352C" w:rsidTr="0032035B">
        <w:trPr>
          <w:trHeight w:val="276"/>
        </w:trPr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1B4919" w:rsidRPr="0001352C" w:rsidRDefault="001B4919" w:rsidP="000135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1B4919" w:rsidRPr="0001352C" w:rsidRDefault="00AC3C99" w:rsidP="00AC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362 913</w:t>
            </w: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</w:p>
        </w:tc>
      </w:tr>
    </w:tbl>
    <w:p w:rsidR="0001352C" w:rsidRDefault="0001352C" w:rsidP="005E0425">
      <w:pPr>
        <w:spacing w:after="0"/>
        <w:rPr>
          <w:rFonts w:cs="Arial"/>
        </w:rPr>
      </w:pPr>
    </w:p>
    <w:tbl>
      <w:tblPr>
        <w:tblpPr w:leftFromText="141" w:rightFromText="141" w:vertAnchor="text" w:tblpY="1"/>
        <w:tblOverlap w:val="never"/>
        <w:tblW w:w="571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74"/>
        <w:gridCol w:w="1123"/>
        <w:gridCol w:w="1417"/>
        <w:gridCol w:w="633"/>
        <w:gridCol w:w="424"/>
        <w:gridCol w:w="976"/>
        <w:gridCol w:w="264"/>
      </w:tblGrid>
      <w:tr w:rsidR="0001352C" w:rsidRPr="0001352C" w:rsidTr="00AC3C99">
        <w:trPr>
          <w:gridAfter w:val="1"/>
          <w:wAfter w:w="264" w:type="dxa"/>
          <w:trHeight w:val="264"/>
        </w:trPr>
        <w:tc>
          <w:tcPr>
            <w:tcW w:w="40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C" w:rsidRPr="0001352C" w:rsidRDefault="0001352C" w:rsidP="00AC3C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  <w:t>Par action et type de coût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2C" w:rsidRPr="0001352C" w:rsidRDefault="0001352C" w:rsidP="00AC3C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1352C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01352C" w:rsidRPr="0001352C" w:rsidRDefault="0001352C" w:rsidP="00AC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Action </w:t>
            </w:r>
            <w:proofErr w:type="spellStart"/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01352C" w:rsidRPr="0001352C" w:rsidRDefault="0001352C" w:rsidP="00AC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coût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01352C" w:rsidRPr="0001352C" w:rsidRDefault="0001352C" w:rsidP="00AC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(€)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15 171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assistance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2 438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2 400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1 600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59 973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assistance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68 625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3173" w:type="dxa"/>
            <w:gridSpan w:val="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38 400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30 907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173" w:type="dxa"/>
            <w:gridSpan w:val="3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assistance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10 181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11 500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1 593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15 687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173" w:type="dxa"/>
            <w:gridSpan w:val="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assistance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2 352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10 000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5 440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173" w:type="dxa"/>
            <w:gridSpan w:val="3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subsistence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5 000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assistance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2 455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173" w:type="dxa"/>
            <w:gridSpan w:val="3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2 000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14 189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subsistence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5 600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Consumable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3 537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3173" w:type="dxa"/>
            <w:gridSpan w:val="3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24 780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F4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2 478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F5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personnel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Default="00815AC9" w:rsidP="00815A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2 865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815AC9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815AC9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proofErr w:type="spellStart"/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Overheads</w:t>
            </w:r>
            <w:proofErr w:type="spellEnd"/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815AC9" w:rsidRDefault="00815AC9" w:rsidP="00815AC9">
            <w:pPr>
              <w:spacing w:after="0" w:line="240" w:lineRule="auto"/>
              <w:ind w:right="262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5AC9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    23 742   </w:t>
            </w:r>
          </w:p>
        </w:tc>
      </w:tr>
      <w:tr w:rsidR="00815AC9" w:rsidRPr="0001352C" w:rsidTr="00AC3C99">
        <w:trPr>
          <w:gridAfter w:val="1"/>
          <w:wAfter w:w="264" w:type="dxa"/>
          <w:trHeight w:val="276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815AC9" w:rsidRPr="0001352C" w:rsidRDefault="00815AC9" w:rsidP="00815AC9">
            <w:pPr>
              <w:spacing w:after="0" w:line="240" w:lineRule="auto"/>
              <w:ind w:right="26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362 913</w:t>
            </w: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</w:p>
        </w:tc>
      </w:tr>
      <w:tr w:rsidR="00815AC9" w:rsidRPr="0001352C" w:rsidTr="00AC3C99">
        <w:trPr>
          <w:gridAfter w:val="1"/>
          <w:wAfter w:w="264" w:type="dxa"/>
          <w:trHeight w:val="26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5AC9" w:rsidRPr="0001352C" w:rsidTr="00AC3C99">
        <w:trPr>
          <w:trHeight w:val="264"/>
        </w:trPr>
        <w:tc>
          <w:tcPr>
            <w:tcW w:w="44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</w:pPr>
          </w:p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i/>
                <w:iCs/>
                <w:color w:val="215867"/>
                <w:sz w:val="20"/>
                <w:szCs w:val="20"/>
                <w:lang w:eastAsia="fr-FR"/>
              </w:rPr>
              <w:t>Par phase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5AC9" w:rsidRPr="0001352C" w:rsidTr="00AC3C99">
        <w:trPr>
          <w:gridAfter w:val="4"/>
          <w:wAfter w:w="2297" w:type="dxa"/>
          <w:trHeight w:val="276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Phase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 (€)</w:t>
            </w:r>
          </w:p>
        </w:tc>
      </w:tr>
      <w:tr w:rsidR="00815AC9" w:rsidRPr="0001352C" w:rsidTr="00AC3C99">
        <w:trPr>
          <w:gridAfter w:val="4"/>
          <w:wAfter w:w="2297" w:type="dxa"/>
          <w:trHeight w:val="276"/>
        </w:trPr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sous total phase 1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5E0425" w:rsidRDefault="00815AC9" w:rsidP="00AC3C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68 602</w:t>
            </w: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15AC9" w:rsidRPr="0001352C" w:rsidTr="00AC3C99">
        <w:trPr>
          <w:gridAfter w:val="4"/>
          <w:wAfter w:w="2297" w:type="dxa"/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sous total phase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5E0425" w:rsidRDefault="00815AC9" w:rsidP="00AC3C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98 500</w:t>
            </w: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15AC9" w:rsidRPr="0001352C" w:rsidTr="00AC3C99">
        <w:trPr>
          <w:gridAfter w:val="4"/>
          <w:wAfter w:w="2297" w:type="dxa"/>
          <w:trHeight w:val="264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sous total phase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5E0425" w:rsidRDefault="00815AC9" w:rsidP="00AC3C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100 726</w:t>
            </w: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15AC9" w:rsidRPr="0001352C" w:rsidTr="00AC3C99">
        <w:trPr>
          <w:gridAfter w:val="4"/>
          <w:wAfter w:w="2297" w:type="dxa"/>
          <w:trHeight w:val="276"/>
        </w:trPr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sous total phase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815AC9" w:rsidRPr="005E0425" w:rsidRDefault="00815AC9" w:rsidP="00AC3C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95 086</w:t>
            </w:r>
            <w:r w:rsidRPr="005E04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815AC9" w:rsidRPr="0001352C" w:rsidTr="00AC3C99">
        <w:trPr>
          <w:gridAfter w:val="4"/>
          <w:wAfter w:w="2297" w:type="dxa"/>
          <w:trHeight w:val="276"/>
        </w:trPr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1352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TOTAL général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815AC9" w:rsidRPr="0001352C" w:rsidRDefault="00815AC9" w:rsidP="00AC3C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362 913</w:t>
            </w:r>
            <w:r w:rsidRPr="000135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</w:p>
        </w:tc>
      </w:tr>
    </w:tbl>
    <w:p w:rsidR="00E46679" w:rsidRDefault="00AC3C99">
      <w:r>
        <w:br w:type="textWrapping" w:clear="all"/>
      </w:r>
    </w:p>
    <w:p w:rsidR="0001352C" w:rsidRDefault="0001352C" w:rsidP="00AC3C99"/>
    <w:sectPr w:rsidR="0001352C" w:rsidSect="0001352C"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01" w:rsidRDefault="00F43201" w:rsidP="006223F2">
      <w:pPr>
        <w:spacing w:after="0" w:line="240" w:lineRule="auto"/>
      </w:pPr>
      <w:r>
        <w:separator/>
      </w:r>
    </w:p>
  </w:endnote>
  <w:endnote w:type="continuationSeparator" w:id="0">
    <w:p w:rsidR="00F43201" w:rsidRDefault="00F43201" w:rsidP="0062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1208"/>
      <w:docPartObj>
        <w:docPartGallery w:val="Page Numbers (Bottom of Page)"/>
        <w:docPartUnique/>
      </w:docPartObj>
    </w:sdtPr>
    <w:sdtContent>
      <w:p w:rsidR="00F8144F" w:rsidRDefault="00181762">
        <w:pPr>
          <w:pStyle w:val="Pieddepage"/>
          <w:jc w:val="center"/>
        </w:pPr>
        <w:fldSimple w:instr=" PAGE   \* MERGEFORMAT ">
          <w:r w:rsidR="00F555C4">
            <w:rPr>
              <w:noProof/>
            </w:rPr>
            <w:t>1</w:t>
          </w:r>
        </w:fldSimple>
      </w:p>
    </w:sdtContent>
  </w:sdt>
  <w:p w:rsidR="00F8144F" w:rsidRDefault="00F814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01" w:rsidRDefault="00F43201" w:rsidP="006223F2">
      <w:pPr>
        <w:spacing w:after="0" w:line="240" w:lineRule="auto"/>
      </w:pPr>
      <w:r>
        <w:separator/>
      </w:r>
    </w:p>
  </w:footnote>
  <w:footnote w:type="continuationSeparator" w:id="0">
    <w:p w:rsidR="00F43201" w:rsidRDefault="00F43201" w:rsidP="00622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C4C"/>
    <w:multiLevelType w:val="hybridMultilevel"/>
    <w:tmpl w:val="781A20CA"/>
    <w:lvl w:ilvl="0" w:tplc="E55A48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1EB9"/>
    <w:multiLevelType w:val="hybridMultilevel"/>
    <w:tmpl w:val="CE1A42C4"/>
    <w:lvl w:ilvl="0" w:tplc="E9504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442E4"/>
    <w:multiLevelType w:val="hybridMultilevel"/>
    <w:tmpl w:val="8558E6C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1B"/>
    <w:rsid w:val="0000390E"/>
    <w:rsid w:val="00004D93"/>
    <w:rsid w:val="0001352C"/>
    <w:rsid w:val="000575B5"/>
    <w:rsid w:val="00057C7A"/>
    <w:rsid w:val="0006071C"/>
    <w:rsid w:val="00063D57"/>
    <w:rsid w:val="000736C8"/>
    <w:rsid w:val="000901BF"/>
    <w:rsid w:val="000905F2"/>
    <w:rsid w:val="000B2057"/>
    <w:rsid w:val="000D130F"/>
    <w:rsid w:val="000F66E2"/>
    <w:rsid w:val="00102E57"/>
    <w:rsid w:val="00131093"/>
    <w:rsid w:val="00181762"/>
    <w:rsid w:val="001A478F"/>
    <w:rsid w:val="001A7135"/>
    <w:rsid w:val="001B4919"/>
    <w:rsid w:val="001C6982"/>
    <w:rsid w:val="00214266"/>
    <w:rsid w:val="00236F7E"/>
    <w:rsid w:val="00254A4B"/>
    <w:rsid w:val="002A6527"/>
    <w:rsid w:val="002B060C"/>
    <w:rsid w:val="002C2836"/>
    <w:rsid w:val="002C4DCC"/>
    <w:rsid w:val="002D6FA9"/>
    <w:rsid w:val="002F465C"/>
    <w:rsid w:val="0032035B"/>
    <w:rsid w:val="00320474"/>
    <w:rsid w:val="00320676"/>
    <w:rsid w:val="00353B87"/>
    <w:rsid w:val="003571A9"/>
    <w:rsid w:val="003571C5"/>
    <w:rsid w:val="003C3A62"/>
    <w:rsid w:val="003D3DE4"/>
    <w:rsid w:val="003F288B"/>
    <w:rsid w:val="00406852"/>
    <w:rsid w:val="00423F1B"/>
    <w:rsid w:val="00435E89"/>
    <w:rsid w:val="00444081"/>
    <w:rsid w:val="00447E11"/>
    <w:rsid w:val="004A2B3F"/>
    <w:rsid w:val="004C4D76"/>
    <w:rsid w:val="005105B4"/>
    <w:rsid w:val="005223B9"/>
    <w:rsid w:val="00525F20"/>
    <w:rsid w:val="005514CC"/>
    <w:rsid w:val="0059087D"/>
    <w:rsid w:val="00592607"/>
    <w:rsid w:val="005E0425"/>
    <w:rsid w:val="00613AE2"/>
    <w:rsid w:val="006210B2"/>
    <w:rsid w:val="006223F2"/>
    <w:rsid w:val="006459AC"/>
    <w:rsid w:val="00686662"/>
    <w:rsid w:val="00696F82"/>
    <w:rsid w:val="006B03E8"/>
    <w:rsid w:val="006B1657"/>
    <w:rsid w:val="006E2486"/>
    <w:rsid w:val="006F224A"/>
    <w:rsid w:val="00702632"/>
    <w:rsid w:val="007049A5"/>
    <w:rsid w:val="0071297B"/>
    <w:rsid w:val="00735ADA"/>
    <w:rsid w:val="007424B9"/>
    <w:rsid w:val="00746FCB"/>
    <w:rsid w:val="007812E2"/>
    <w:rsid w:val="00787365"/>
    <w:rsid w:val="007A4651"/>
    <w:rsid w:val="007B4F73"/>
    <w:rsid w:val="007C670D"/>
    <w:rsid w:val="007C6DC4"/>
    <w:rsid w:val="008016F3"/>
    <w:rsid w:val="00804B48"/>
    <w:rsid w:val="008127FF"/>
    <w:rsid w:val="00815AC9"/>
    <w:rsid w:val="0083435C"/>
    <w:rsid w:val="00847A51"/>
    <w:rsid w:val="00895A24"/>
    <w:rsid w:val="008F3F39"/>
    <w:rsid w:val="0092673A"/>
    <w:rsid w:val="009D581A"/>
    <w:rsid w:val="009E3AE7"/>
    <w:rsid w:val="00A108E4"/>
    <w:rsid w:val="00A93674"/>
    <w:rsid w:val="00A96406"/>
    <w:rsid w:val="00AC3C99"/>
    <w:rsid w:val="00AD337F"/>
    <w:rsid w:val="00AE5AB8"/>
    <w:rsid w:val="00AF0D76"/>
    <w:rsid w:val="00AF5061"/>
    <w:rsid w:val="00B45E20"/>
    <w:rsid w:val="00B601F6"/>
    <w:rsid w:val="00BA49AF"/>
    <w:rsid w:val="00BC0E9B"/>
    <w:rsid w:val="00BD415B"/>
    <w:rsid w:val="00BD4CF3"/>
    <w:rsid w:val="00C60442"/>
    <w:rsid w:val="00CE2668"/>
    <w:rsid w:val="00D10EF3"/>
    <w:rsid w:val="00D316D9"/>
    <w:rsid w:val="00D42D5B"/>
    <w:rsid w:val="00D6647A"/>
    <w:rsid w:val="00D86171"/>
    <w:rsid w:val="00D9670D"/>
    <w:rsid w:val="00DA7BEB"/>
    <w:rsid w:val="00DB0EAB"/>
    <w:rsid w:val="00DB6F86"/>
    <w:rsid w:val="00DC0982"/>
    <w:rsid w:val="00DE32A2"/>
    <w:rsid w:val="00DE715F"/>
    <w:rsid w:val="00DF6787"/>
    <w:rsid w:val="00E33947"/>
    <w:rsid w:val="00E46679"/>
    <w:rsid w:val="00E66C81"/>
    <w:rsid w:val="00EB4F18"/>
    <w:rsid w:val="00EC7527"/>
    <w:rsid w:val="00EE1836"/>
    <w:rsid w:val="00F0250E"/>
    <w:rsid w:val="00F0630A"/>
    <w:rsid w:val="00F2339C"/>
    <w:rsid w:val="00F40DF0"/>
    <w:rsid w:val="00F43201"/>
    <w:rsid w:val="00F555C4"/>
    <w:rsid w:val="00F8144F"/>
    <w:rsid w:val="00FB1855"/>
    <w:rsid w:val="00FB61CB"/>
    <w:rsid w:val="00FC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F1B"/>
    <w:pPr>
      <w:ind w:left="720"/>
      <w:contextualSpacing/>
    </w:pPr>
  </w:style>
  <w:style w:type="character" w:styleId="Lienhypertexte">
    <w:name w:val="Hyperlink"/>
    <w:uiPriority w:val="99"/>
    <w:unhideWhenUsed/>
    <w:rsid w:val="00423F1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3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F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F1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F1B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F1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3F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F1B"/>
    <w:pPr>
      <w:ind w:left="720"/>
      <w:contextualSpacing/>
    </w:pPr>
  </w:style>
  <w:style w:type="character" w:styleId="Lienhypertexte">
    <w:name w:val="Hyperlink"/>
    <w:uiPriority w:val="99"/>
    <w:unhideWhenUsed/>
    <w:rsid w:val="00423F1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3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F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F1B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F1B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F1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23F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22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3F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AB7E6-5927-436A-8803-60F9BF67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3352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fanny.le-fur</dc:creator>
  <cp:lastModifiedBy>fanny.le-fur</cp:lastModifiedBy>
  <cp:revision>4</cp:revision>
  <dcterms:created xsi:type="dcterms:W3CDTF">2018-07-30T08:17:00Z</dcterms:created>
  <dcterms:modified xsi:type="dcterms:W3CDTF">2018-07-30T13:01:00Z</dcterms:modified>
</cp:coreProperties>
</file>